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eastAsia="黑体"/>
          <w:color w:val="333333"/>
          <w:kern w:val="0"/>
          <w:szCs w:val="32"/>
        </w:rPr>
      </w:pPr>
      <w:r>
        <w:rPr>
          <w:rFonts w:eastAsia="黑体"/>
          <w:color w:val="333333"/>
          <w:kern w:val="0"/>
          <w:szCs w:val="32"/>
        </w:rPr>
        <w:t>附件1</w:t>
      </w:r>
    </w:p>
    <w:p>
      <w:pPr>
        <w:widowControl/>
        <w:spacing w:line="600" w:lineRule="exact"/>
        <w:jc w:val="left"/>
        <w:rPr>
          <w:rFonts w:eastAsia="黑体"/>
          <w:color w:val="333333"/>
          <w:kern w:val="0"/>
          <w:szCs w:val="32"/>
        </w:rPr>
      </w:pPr>
    </w:p>
    <w:p>
      <w:pPr>
        <w:widowControl/>
        <w:spacing w:line="600" w:lineRule="exact"/>
        <w:jc w:val="left"/>
        <w:rPr>
          <w:rFonts w:eastAsia="黑体"/>
          <w:color w:val="333333"/>
          <w:kern w:val="0"/>
          <w:szCs w:val="32"/>
        </w:rPr>
      </w:pPr>
    </w:p>
    <w:p>
      <w:pPr>
        <w:widowControl/>
        <w:spacing w:line="600" w:lineRule="exact"/>
        <w:jc w:val="left"/>
        <w:rPr>
          <w:rFonts w:eastAsia="黑体"/>
          <w:color w:val="333333"/>
          <w:kern w:val="0"/>
          <w:szCs w:val="32"/>
        </w:rPr>
      </w:pPr>
    </w:p>
    <w:p>
      <w:pPr>
        <w:widowControl/>
        <w:spacing w:line="600" w:lineRule="exact"/>
        <w:jc w:val="left"/>
        <w:rPr>
          <w:rFonts w:eastAsia="黑体"/>
          <w:color w:val="333333"/>
          <w:kern w:val="0"/>
          <w:szCs w:val="32"/>
        </w:rPr>
      </w:pPr>
    </w:p>
    <w:p>
      <w:pPr>
        <w:widowControl/>
        <w:spacing w:line="600" w:lineRule="exact"/>
        <w:jc w:val="left"/>
        <w:rPr>
          <w:rFonts w:eastAsia="黑体"/>
          <w:color w:val="333333"/>
          <w:kern w:val="0"/>
          <w:szCs w:val="32"/>
        </w:rPr>
      </w:pPr>
    </w:p>
    <w:p>
      <w:pPr>
        <w:widowControl/>
        <w:spacing w:line="600" w:lineRule="exact"/>
        <w:jc w:val="center"/>
        <w:rPr>
          <w:rFonts w:eastAsia="黑体"/>
          <w:color w:val="333333"/>
          <w:kern w:val="0"/>
          <w:sz w:val="48"/>
          <w:szCs w:val="48"/>
        </w:rPr>
      </w:pPr>
      <w:r>
        <w:rPr>
          <w:rFonts w:eastAsia="黑体"/>
          <w:color w:val="333333"/>
          <w:kern w:val="0"/>
          <w:sz w:val="48"/>
          <w:szCs w:val="48"/>
        </w:rPr>
        <w:t>广州市公路工程施工企业</w:t>
      </w:r>
    </w:p>
    <w:p>
      <w:pPr>
        <w:widowControl/>
        <w:spacing w:line="600" w:lineRule="exact"/>
        <w:jc w:val="center"/>
        <w:rPr>
          <w:rFonts w:eastAsia="黑体"/>
          <w:color w:val="333333"/>
          <w:kern w:val="0"/>
          <w:sz w:val="48"/>
          <w:szCs w:val="48"/>
        </w:rPr>
      </w:pPr>
      <w:r>
        <w:rPr>
          <w:rFonts w:eastAsia="黑体"/>
          <w:color w:val="333333"/>
          <w:kern w:val="0"/>
          <w:sz w:val="48"/>
          <w:szCs w:val="48"/>
        </w:rPr>
        <w:t>信用行为评定标准</w:t>
      </w:r>
    </w:p>
    <w:p>
      <w:pPr>
        <w:widowControl/>
        <w:spacing w:line="600" w:lineRule="exact"/>
        <w:jc w:val="center"/>
        <w:rPr>
          <w:rFonts w:eastAsia="黑体"/>
          <w:color w:val="333333"/>
          <w:kern w:val="0"/>
          <w:sz w:val="48"/>
          <w:szCs w:val="48"/>
        </w:rPr>
      </w:pPr>
      <w:r>
        <w:rPr>
          <w:rFonts w:eastAsia="黑体"/>
          <w:color w:val="333333"/>
          <w:kern w:val="0"/>
          <w:sz w:val="48"/>
          <w:szCs w:val="48"/>
        </w:rPr>
        <w:t>（GS）</w:t>
      </w:r>
    </w:p>
    <w:p>
      <w:pPr>
        <w:widowControl/>
        <w:spacing w:line="600" w:lineRule="exact"/>
        <w:jc w:val="center"/>
        <w:rPr>
          <w:rFonts w:eastAsia="黑体"/>
          <w:color w:val="333333"/>
          <w:kern w:val="0"/>
          <w:sz w:val="48"/>
          <w:szCs w:val="48"/>
        </w:rPr>
      </w:pPr>
    </w:p>
    <w:p>
      <w:pPr>
        <w:widowControl/>
        <w:spacing w:line="600" w:lineRule="exact"/>
        <w:jc w:val="center"/>
        <w:rPr>
          <w:rFonts w:eastAsia="黑体"/>
          <w:color w:val="333333"/>
          <w:kern w:val="0"/>
          <w:sz w:val="48"/>
          <w:szCs w:val="48"/>
        </w:rPr>
      </w:pPr>
    </w:p>
    <w:p>
      <w:pPr>
        <w:widowControl/>
        <w:spacing w:line="600" w:lineRule="exact"/>
        <w:jc w:val="center"/>
        <w:rPr>
          <w:rFonts w:eastAsia="黑体"/>
          <w:color w:val="333333"/>
          <w:kern w:val="0"/>
          <w:sz w:val="48"/>
          <w:szCs w:val="48"/>
        </w:rPr>
      </w:pPr>
    </w:p>
    <w:p>
      <w:pPr>
        <w:widowControl/>
        <w:spacing w:line="600" w:lineRule="exact"/>
        <w:jc w:val="center"/>
        <w:rPr>
          <w:rFonts w:eastAsia="黑体"/>
          <w:color w:val="333333"/>
          <w:kern w:val="0"/>
          <w:sz w:val="48"/>
          <w:szCs w:val="48"/>
        </w:rPr>
      </w:pPr>
    </w:p>
    <w:p>
      <w:pPr>
        <w:widowControl/>
        <w:spacing w:line="600" w:lineRule="exact"/>
        <w:jc w:val="center"/>
        <w:rPr>
          <w:rFonts w:eastAsia="黑体"/>
          <w:color w:val="333333"/>
          <w:kern w:val="0"/>
          <w:sz w:val="48"/>
          <w:szCs w:val="48"/>
        </w:rPr>
      </w:pPr>
    </w:p>
    <w:p>
      <w:pPr>
        <w:widowControl/>
        <w:tabs>
          <w:tab w:val="left" w:pos="480"/>
          <w:tab w:val="center" w:pos="4482"/>
        </w:tabs>
        <w:spacing w:line="600" w:lineRule="exact"/>
        <w:jc w:val="left"/>
        <w:rPr>
          <w:rFonts w:hint="eastAsia" w:eastAsia="黑体"/>
          <w:color w:val="333333"/>
          <w:kern w:val="0"/>
          <w:sz w:val="48"/>
          <w:szCs w:val="48"/>
          <w:lang w:eastAsia="zh-CN"/>
        </w:rPr>
      </w:pPr>
    </w:p>
    <w:p>
      <w:pPr>
        <w:widowControl/>
        <w:spacing w:line="600" w:lineRule="exact"/>
        <w:rPr>
          <w:rFonts w:eastAsia="黑体"/>
          <w:color w:val="333333"/>
          <w:kern w:val="0"/>
          <w:sz w:val="48"/>
          <w:szCs w:val="48"/>
        </w:rPr>
        <w:sectPr>
          <w:pgSz w:w="11905" w:h="16838"/>
          <w:pgMar w:top="2098" w:right="1474" w:bottom="1984" w:left="1587" w:header="0" w:footer="0" w:gutter="0"/>
          <w:cols w:space="0" w:num="1"/>
          <w:rtlGutter w:val="0"/>
          <w:docGrid w:type="linesAndChars" w:linePitch="579" w:charSpace="-849"/>
        </w:sectPr>
      </w:pPr>
    </w:p>
    <w:p>
      <w:pPr>
        <w:widowControl/>
        <w:spacing w:line="600" w:lineRule="exact"/>
        <w:rPr>
          <w:rFonts w:hint="eastAsia" w:ascii="黑体" w:eastAsia="黑体"/>
          <w:kern w:val="0"/>
          <w:szCs w:val="32"/>
        </w:rPr>
      </w:pPr>
      <w:r>
        <w:rPr>
          <w:rFonts w:hint="eastAsia" w:ascii="黑体" w:eastAsia="黑体"/>
          <w:kern w:val="0"/>
          <w:szCs w:val="32"/>
        </w:rPr>
        <w:t>附件1-1</w:t>
      </w:r>
    </w:p>
    <w:p>
      <w:pPr>
        <w:widowControl/>
        <w:spacing w:line="600" w:lineRule="exact"/>
        <w:jc w:val="center"/>
        <w:rPr>
          <w:rFonts w:hint="eastAsia" w:ascii="方正小标宋简体" w:eastAsia="方正小标宋简体"/>
          <w:kern w:val="0"/>
          <w:sz w:val="44"/>
          <w:szCs w:val="44"/>
        </w:rPr>
      </w:pPr>
      <w:r>
        <w:rPr>
          <w:rFonts w:hint="eastAsia" w:ascii="方正小标宋简体" w:eastAsia="方正小标宋简体"/>
          <w:kern w:val="0"/>
          <w:sz w:val="44"/>
          <w:szCs w:val="44"/>
        </w:rPr>
        <w:t>施工单位当年度良好行为评价标准（GSL）</w:t>
      </w:r>
    </w:p>
    <w:p>
      <w:pPr>
        <w:widowControl/>
        <w:spacing w:line="600" w:lineRule="exact"/>
        <w:jc w:val="center"/>
        <w:rPr>
          <w:b/>
          <w:kern w:val="0"/>
          <w:sz w:val="44"/>
          <w:szCs w:val="44"/>
        </w:rPr>
      </w:pPr>
      <w:r>
        <w:rPr>
          <w:b/>
          <w:kern w:val="0"/>
          <w:szCs w:val="32"/>
        </w:rPr>
        <w:t>（在综合评分中增加）</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416"/>
        <w:gridCol w:w="1417"/>
        <w:gridCol w:w="4966"/>
        <w:gridCol w:w="1415"/>
        <w:gridCol w:w="1415"/>
        <w:gridCol w:w="3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jc w:val="center"/>
        </w:trPr>
        <w:tc>
          <w:tcPr>
            <w:tcW w:w="956" w:type="dxa"/>
            <w:noWrap w:val="0"/>
            <w:vAlign w:val="center"/>
          </w:tcPr>
          <w:p>
            <w:pPr>
              <w:widowControl/>
              <w:spacing w:line="300" w:lineRule="exact"/>
              <w:jc w:val="center"/>
              <w:rPr>
                <w:b/>
                <w:kern w:val="0"/>
                <w:sz w:val="21"/>
                <w:szCs w:val="21"/>
              </w:rPr>
            </w:pPr>
            <w:r>
              <w:rPr>
                <w:b/>
                <w:kern w:val="0"/>
                <w:sz w:val="21"/>
                <w:szCs w:val="21"/>
              </w:rPr>
              <w:t>类别</w:t>
            </w:r>
          </w:p>
        </w:tc>
        <w:tc>
          <w:tcPr>
            <w:tcW w:w="1416" w:type="dxa"/>
            <w:noWrap w:val="0"/>
            <w:vAlign w:val="center"/>
          </w:tcPr>
          <w:p>
            <w:pPr>
              <w:widowControl/>
              <w:spacing w:line="300" w:lineRule="exact"/>
              <w:jc w:val="center"/>
              <w:rPr>
                <w:b/>
                <w:kern w:val="0"/>
                <w:sz w:val="21"/>
                <w:szCs w:val="21"/>
              </w:rPr>
            </w:pPr>
            <w:r>
              <w:rPr>
                <w:b/>
                <w:kern w:val="0"/>
                <w:sz w:val="21"/>
                <w:szCs w:val="21"/>
              </w:rPr>
              <w:t>行为代码</w:t>
            </w:r>
          </w:p>
        </w:tc>
        <w:tc>
          <w:tcPr>
            <w:tcW w:w="1417" w:type="dxa"/>
            <w:noWrap w:val="0"/>
            <w:vAlign w:val="center"/>
          </w:tcPr>
          <w:p>
            <w:pPr>
              <w:widowControl/>
              <w:spacing w:line="300" w:lineRule="exact"/>
              <w:jc w:val="center"/>
              <w:rPr>
                <w:b/>
                <w:kern w:val="0"/>
                <w:sz w:val="21"/>
                <w:szCs w:val="21"/>
              </w:rPr>
            </w:pPr>
            <w:r>
              <w:rPr>
                <w:b/>
                <w:kern w:val="0"/>
                <w:sz w:val="21"/>
                <w:szCs w:val="21"/>
              </w:rPr>
              <w:t>对应省代码</w:t>
            </w:r>
          </w:p>
        </w:tc>
        <w:tc>
          <w:tcPr>
            <w:tcW w:w="4966" w:type="dxa"/>
            <w:noWrap w:val="0"/>
            <w:vAlign w:val="center"/>
          </w:tcPr>
          <w:p>
            <w:pPr>
              <w:widowControl/>
              <w:spacing w:line="300" w:lineRule="exact"/>
              <w:jc w:val="center"/>
              <w:rPr>
                <w:b/>
                <w:kern w:val="0"/>
                <w:sz w:val="21"/>
                <w:szCs w:val="21"/>
              </w:rPr>
            </w:pPr>
            <w:r>
              <w:rPr>
                <w:b/>
                <w:kern w:val="0"/>
                <w:sz w:val="21"/>
                <w:szCs w:val="21"/>
              </w:rPr>
              <w:t>良好行为</w:t>
            </w:r>
          </w:p>
        </w:tc>
        <w:tc>
          <w:tcPr>
            <w:tcW w:w="1415" w:type="dxa"/>
            <w:noWrap w:val="0"/>
            <w:vAlign w:val="center"/>
          </w:tcPr>
          <w:p>
            <w:pPr>
              <w:widowControl/>
              <w:spacing w:line="300" w:lineRule="exact"/>
              <w:jc w:val="center"/>
              <w:rPr>
                <w:b/>
                <w:kern w:val="0"/>
                <w:sz w:val="21"/>
                <w:szCs w:val="21"/>
              </w:rPr>
            </w:pPr>
            <w:r>
              <w:rPr>
                <w:b/>
                <w:kern w:val="0"/>
                <w:sz w:val="21"/>
                <w:szCs w:val="21"/>
              </w:rPr>
              <w:t>加分标准</w:t>
            </w:r>
          </w:p>
        </w:tc>
        <w:tc>
          <w:tcPr>
            <w:tcW w:w="1415" w:type="dxa"/>
            <w:noWrap w:val="0"/>
            <w:vAlign w:val="center"/>
          </w:tcPr>
          <w:p>
            <w:pPr>
              <w:widowControl/>
              <w:spacing w:line="300" w:lineRule="exact"/>
              <w:jc w:val="center"/>
              <w:rPr>
                <w:b/>
                <w:kern w:val="0"/>
                <w:sz w:val="21"/>
                <w:szCs w:val="21"/>
              </w:rPr>
            </w:pPr>
            <w:r>
              <w:rPr>
                <w:b/>
                <w:kern w:val="0"/>
                <w:sz w:val="21"/>
                <w:szCs w:val="21"/>
              </w:rPr>
              <w:t>最高限值</w:t>
            </w:r>
          </w:p>
        </w:tc>
        <w:tc>
          <w:tcPr>
            <w:tcW w:w="3360" w:type="dxa"/>
            <w:noWrap w:val="0"/>
            <w:vAlign w:val="center"/>
          </w:tcPr>
          <w:p>
            <w:pPr>
              <w:widowControl/>
              <w:spacing w:line="300" w:lineRule="exact"/>
              <w:jc w:val="center"/>
              <w:rPr>
                <w:b/>
                <w:kern w:val="0"/>
                <w:sz w:val="21"/>
                <w:szCs w:val="21"/>
              </w:rPr>
            </w:pPr>
            <w:r>
              <w:rPr>
                <w:b/>
                <w:kern w:val="0"/>
                <w:sz w:val="21"/>
                <w:szCs w:val="21"/>
              </w:rPr>
              <w:t>条文说明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956" w:type="dxa"/>
            <w:vMerge w:val="restart"/>
            <w:noWrap w:val="0"/>
            <w:vAlign w:val="center"/>
          </w:tcPr>
          <w:p>
            <w:pPr>
              <w:widowControl/>
              <w:spacing w:line="300" w:lineRule="exact"/>
              <w:jc w:val="center"/>
              <w:rPr>
                <w:kern w:val="0"/>
                <w:sz w:val="21"/>
                <w:szCs w:val="21"/>
              </w:rPr>
            </w:pPr>
            <w:r>
              <w:rPr>
                <w:kern w:val="0"/>
                <w:sz w:val="21"/>
                <w:szCs w:val="21"/>
              </w:rPr>
              <w:t>政府</w:t>
            </w:r>
          </w:p>
          <w:p>
            <w:pPr>
              <w:widowControl/>
              <w:spacing w:line="300" w:lineRule="exact"/>
              <w:jc w:val="center"/>
              <w:rPr>
                <w:kern w:val="0"/>
                <w:sz w:val="21"/>
                <w:szCs w:val="21"/>
              </w:rPr>
            </w:pPr>
            <w:r>
              <w:rPr>
                <w:kern w:val="0"/>
                <w:sz w:val="21"/>
                <w:szCs w:val="21"/>
              </w:rPr>
              <w:t>表彰</w:t>
            </w:r>
          </w:p>
        </w:tc>
        <w:tc>
          <w:tcPr>
            <w:tcW w:w="1416" w:type="dxa"/>
            <w:noWrap w:val="0"/>
            <w:vAlign w:val="center"/>
          </w:tcPr>
          <w:p>
            <w:pPr>
              <w:widowControl/>
              <w:spacing w:line="300" w:lineRule="exact"/>
              <w:jc w:val="center"/>
              <w:rPr>
                <w:kern w:val="0"/>
                <w:sz w:val="21"/>
                <w:szCs w:val="21"/>
              </w:rPr>
            </w:pPr>
            <w:r>
              <w:rPr>
                <w:kern w:val="0"/>
                <w:sz w:val="21"/>
                <w:szCs w:val="21"/>
              </w:rPr>
              <w:t>GSL1-1</w:t>
            </w:r>
          </w:p>
        </w:tc>
        <w:tc>
          <w:tcPr>
            <w:tcW w:w="1417" w:type="dxa"/>
            <w:noWrap w:val="0"/>
            <w:vAlign w:val="center"/>
          </w:tcPr>
          <w:p>
            <w:pPr>
              <w:widowControl/>
              <w:spacing w:line="300" w:lineRule="exact"/>
              <w:jc w:val="center"/>
              <w:rPr>
                <w:kern w:val="0"/>
                <w:sz w:val="21"/>
                <w:szCs w:val="21"/>
              </w:rPr>
            </w:pPr>
            <w:r>
              <w:rPr>
                <w:kern w:val="0"/>
                <w:sz w:val="21"/>
                <w:szCs w:val="21"/>
              </w:rPr>
              <w:t>——</w:t>
            </w:r>
          </w:p>
        </w:tc>
        <w:tc>
          <w:tcPr>
            <w:tcW w:w="4966" w:type="dxa"/>
            <w:noWrap w:val="0"/>
            <w:vAlign w:val="center"/>
          </w:tcPr>
          <w:p>
            <w:pPr>
              <w:widowControl/>
              <w:spacing w:line="300" w:lineRule="exact"/>
              <w:rPr>
                <w:kern w:val="0"/>
                <w:sz w:val="21"/>
                <w:szCs w:val="21"/>
              </w:rPr>
            </w:pPr>
            <w:r>
              <w:rPr>
                <w:kern w:val="0"/>
                <w:sz w:val="21"/>
                <w:szCs w:val="21"/>
              </w:rPr>
              <w:t>获得本市区级交通运输主管部门等区级相关行政主管部门通报表彰的。</w:t>
            </w:r>
          </w:p>
        </w:tc>
        <w:tc>
          <w:tcPr>
            <w:tcW w:w="1415" w:type="dxa"/>
            <w:noWrap w:val="0"/>
            <w:vAlign w:val="center"/>
          </w:tcPr>
          <w:p>
            <w:pPr>
              <w:widowControl/>
              <w:spacing w:line="300" w:lineRule="exact"/>
              <w:jc w:val="center"/>
              <w:rPr>
                <w:kern w:val="0"/>
                <w:sz w:val="21"/>
                <w:szCs w:val="21"/>
              </w:rPr>
            </w:pPr>
            <w:r>
              <w:rPr>
                <w:kern w:val="0"/>
                <w:sz w:val="21"/>
                <w:szCs w:val="21"/>
              </w:rPr>
              <w:t>1分/次</w:t>
            </w:r>
          </w:p>
        </w:tc>
        <w:tc>
          <w:tcPr>
            <w:tcW w:w="1415" w:type="dxa"/>
            <w:noWrap w:val="0"/>
            <w:vAlign w:val="center"/>
          </w:tcPr>
          <w:p>
            <w:pPr>
              <w:widowControl/>
              <w:spacing w:line="300" w:lineRule="exact"/>
              <w:jc w:val="center"/>
              <w:rPr>
                <w:kern w:val="0"/>
                <w:sz w:val="21"/>
                <w:szCs w:val="21"/>
              </w:rPr>
            </w:pPr>
            <w:r>
              <w:rPr>
                <w:kern w:val="0"/>
                <w:sz w:val="21"/>
                <w:szCs w:val="21"/>
              </w:rPr>
              <w:t>3分</w:t>
            </w:r>
          </w:p>
        </w:tc>
        <w:tc>
          <w:tcPr>
            <w:tcW w:w="3360" w:type="dxa"/>
            <w:vMerge w:val="restart"/>
            <w:noWrap w:val="0"/>
            <w:vAlign w:val="center"/>
          </w:tcPr>
          <w:p>
            <w:pPr>
              <w:widowControl/>
              <w:spacing w:line="300" w:lineRule="exact"/>
              <w:rPr>
                <w:kern w:val="0"/>
                <w:sz w:val="21"/>
                <w:szCs w:val="21"/>
              </w:rPr>
            </w:pPr>
            <w:r>
              <w:rPr>
                <w:kern w:val="0"/>
                <w:sz w:val="21"/>
                <w:szCs w:val="21"/>
              </w:rPr>
              <w:t>积极响应政府号召，在相关重大社会活动、应对突发事件或抗击自然灾害等过程中表现突出。同一单位、同一事件的表彰内容不重复累加记分，取最大加分值。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956" w:type="dxa"/>
            <w:vMerge w:val="continue"/>
            <w:noWrap w:val="0"/>
            <w:vAlign w:val="center"/>
          </w:tcPr>
          <w:p>
            <w:pPr>
              <w:widowControl/>
              <w:spacing w:line="300" w:lineRule="exact"/>
              <w:jc w:val="center"/>
              <w:rPr>
                <w:kern w:val="0"/>
                <w:sz w:val="21"/>
                <w:szCs w:val="21"/>
              </w:rPr>
            </w:pPr>
          </w:p>
        </w:tc>
        <w:tc>
          <w:tcPr>
            <w:tcW w:w="1416" w:type="dxa"/>
            <w:noWrap w:val="0"/>
            <w:vAlign w:val="center"/>
          </w:tcPr>
          <w:p>
            <w:pPr>
              <w:widowControl/>
              <w:spacing w:line="300" w:lineRule="exact"/>
              <w:jc w:val="center"/>
              <w:rPr>
                <w:kern w:val="0"/>
                <w:sz w:val="21"/>
                <w:szCs w:val="21"/>
              </w:rPr>
            </w:pPr>
            <w:r>
              <w:rPr>
                <w:kern w:val="0"/>
                <w:sz w:val="21"/>
                <w:szCs w:val="21"/>
              </w:rPr>
              <w:t>GSL1-2</w:t>
            </w:r>
          </w:p>
        </w:tc>
        <w:tc>
          <w:tcPr>
            <w:tcW w:w="1417" w:type="dxa"/>
            <w:noWrap w:val="0"/>
            <w:vAlign w:val="center"/>
          </w:tcPr>
          <w:p>
            <w:pPr>
              <w:widowControl/>
              <w:spacing w:line="300" w:lineRule="exact"/>
              <w:jc w:val="center"/>
              <w:rPr>
                <w:kern w:val="0"/>
                <w:sz w:val="21"/>
                <w:szCs w:val="21"/>
              </w:rPr>
            </w:pPr>
            <w:r>
              <w:rPr>
                <w:kern w:val="0"/>
                <w:sz w:val="21"/>
                <w:szCs w:val="21"/>
              </w:rPr>
              <w:t>GLSG4-1</w:t>
            </w:r>
          </w:p>
        </w:tc>
        <w:tc>
          <w:tcPr>
            <w:tcW w:w="4966" w:type="dxa"/>
            <w:noWrap w:val="0"/>
            <w:vAlign w:val="center"/>
          </w:tcPr>
          <w:p>
            <w:pPr>
              <w:widowControl/>
              <w:spacing w:line="300" w:lineRule="exact"/>
              <w:rPr>
                <w:kern w:val="0"/>
                <w:sz w:val="21"/>
                <w:szCs w:val="21"/>
              </w:rPr>
            </w:pPr>
            <w:r>
              <w:rPr>
                <w:kern w:val="0"/>
                <w:sz w:val="21"/>
                <w:szCs w:val="21"/>
              </w:rPr>
              <w:t>获得本市交通运输主管部门等市级相关行政主管部门、区级政府通报表彰的。</w:t>
            </w:r>
          </w:p>
        </w:tc>
        <w:tc>
          <w:tcPr>
            <w:tcW w:w="1415" w:type="dxa"/>
            <w:noWrap w:val="0"/>
            <w:vAlign w:val="center"/>
          </w:tcPr>
          <w:p>
            <w:pPr>
              <w:widowControl/>
              <w:spacing w:line="300" w:lineRule="exact"/>
              <w:jc w:val="center"/>
              <w:rPr>
                <w:kern w:val="0"/>
                <w:sz w:val="21"/>
                <w:szCs w:val="21"/>
              </w:rPr>
            </w:pPr>
            <w:r>
              <w:rPr>
                <w:kern w:val="0"/>
                <w:sz w:val="21"/>
                <w:szCs w:val="21"/>
              </w:rPr>
              <w:t>2分/次</w:t>
            </w:r>
          </w:p>
        </w:tc>
        <w:tc>
          <w:tcPr>
            <w:tcW w:w="1415" w:type="dxa"/>
            <w:noWrap w:val="0"/>
            <w:vAlign w:val="center"/>
          </w:tcPr>
          <w:p>
            <w:pPr>
              <w:widowControl/>
              <w:spacing w:line="300" w:lineRule="exact"/>
              <w:jc w:val="center"/>
              <w:rPr>
                <w:kern w:val="0"/>
                <w:sz w:val="21"/>
                <w:szCs w:val="21"/>
              </w:rPr>
            </w:pPr>
            <w:r>
              <w:rPr>
                <w:kern w:val="0"/>
                <w:sz w:val="21"/>
                <w:szCs w:val="21"/>
              </w:rPr>
              <w:t>6分</w:t>
            </w:r>
          </w:p>
        </w:tc>
        <w:tc>
          <w:tcPr>
            <w:tcW w:w="3360" w:type="dxa"/>
            <w:vMerge w:val="continue"/>
            <w:noWrap w:val="0"/>
            <w:vAlign w:val="center"/>
          </w:tcPr>
          <w:p>
            <w:pPr>
              <w:widowControl/>
              <w:spacing w:line="300" w:lineRule="exact"/>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956" w:type="dxa"/>
            <w:vMerge w:val="continue"/>
            <w:noWrap w:val="0"/>
            <w:vAlign w:val="center"/>
          </w:tcPr>
          <w:p>
            <w:pPr>
              <w:widowControl/>
              <w:spacing w:line="300" w:lineRule="exact"/>
              <w:jc w:val="center"/>
              <w:rPr>
                <w:kern w:val="0"/>
                <w:sz w:val="21"/>
                <w:szCs w:val="21"/>
              </w:rPr>
            </w:pPr>
          </w:p>
        </w:tc>
        <w:tc>
          <w:tcPr>
            <w:tcW w:w="1416" w:type="dxa"/>
            <w:noWrap w:val="0"/>
            <w:vAlign w:val="center"/>
          </w:tcPr>
          <w:p>
            <w:pPr>
              <w:widowControl/>
              <w:spacing w:line="300" w:lineRule="exact"/>
              <w:jc w:val="center"/>
              <w:rPr>
                <w:kern w:val="0"/>
                <w:sz w:val="21"/>
                <w:szCs w:val="21"/>
              </w:rPr>
            </w:pPr>
            <w:r>
              <w:rPr>
                <w:kern w:val="0"/>
                <w:sz w:val="21"/>
                <w:szCs w:val="21"/>
              </w:rPr>
              <w:t>GSL1-3</w:t>
            </w:r>
          </w:p>
        </w:tc>
        <w:tc>
          <w:tcPr>
            <w:tcW w:w="1417" w:type="dxa"/>
            <w:noWrap w:val="0"/>
            <w:vAlign w:val="center"/>
          </w:tcPr>
          <w:p>
            <w:pPr>
              <w:widowControl/>
              <w:spacing w:line="300" w:lineRule="exact"/>
              <w:jc w:val="center"/>
              <w:rPr>
                <w:kern w:val="0"/>
                <w:sz w:val="21"/>
                <w:szCs w:val="21"/>
              </w:rPr>
            </w:pPr>
            <w:r>
              <w:rPr>
                <w:kern w:val="0"/>
                <w:sz w:val="21"/>
                <w:szCs w:val="21"/>
              </w:rPr>
              <w:t>GLSG4-2</w:t>
            </w:r>
          </w:p>
        </w:tc>
        <w:tc>
          <w:tcPr>
            <w:tcW w:w="4966" w:type="dxa"/>
            <w:noWrap w:val="0"/>
            <w:vAlign w:val="center"/>
          </w:tcPr>
          <w:p>
            <w:pPr>
              <w:widowControl/>
              <w:spacing w:line="300" w:lineRule="exact"/>
              <w:rPr>
                <w:kern w:val="0"/>
                <w:sz w:val="21"/>
                <w:szCs w:val="21"/>
              </w:rPr>
            </w:pPr>
            <w:r>
              <w:rPr>
                <w:kern w:val="0"/>
                <w:sz w:val="21"/>
                <w:szCs w:val="21"/>
              </w:rPr>
              <w:t>获得本省交通运输主管部门等省级相关行政主管部门、本市政府通报表彰的。</w:t>
            </w:r>
          </w:p>
        </w:tc>
        <w:tc>
          <w:tcPr>
            <w:tcW w:w="1415" w:type="dxa"/>
            <w:noWrap w:val="0"/>
            <w:vAlign w:val="center"/>
          </w:tcPr>
          <w:p>
            <w:pPr>
              <w:widowControl/>
              <w:spacing w:line="300" w:lineRule="exact"/>
              <w:jc w:val="center"/>
              <w:rPr>
                <w:kern w:val="0"/>
                <w:sz w:val="21"/>
                <w:szCs w:val="21"/>
              </w:rPr>
            </w:pPr>
            <w:r>
              <w:rPr>
                <w:kern w:val="0"/>
                <w:sz w:val="21"/>
                <w:szCs w:val="21"/>
              </w:rPr>
              <w:t>3分/次</w:t>
            </w:r>
          </w:p>
        </w:tc>
        <w:tc>
          <w:tcPr>
            <w:tcW w:w="1415" w:type="dxa"/>
            <w:noWrap w:val="0"/>
            <w:vAlign w:val="center"/>
          </w:tcPr>
          <w:p>
            <w:pPr>
              <w:widowControl/>
              <w:spacing w:line="300" w:lineRule="exact"/>
              <w:jc w:val="center"/>
              <w:rPr>
                <w:kern w:val="0"/>
                <w:sz w:val="21"/>
                <w:szCs w:val="21"/>
              </w:rPr>
            </w:pPr>
            <w:r>
              <w:rPr>
                <w:kern w:val="0"/>
                <w:sz w:val="21"/>
                <w:szCs w:val="21"/>
              </w:rPr>
              <w:t>9分</w:t>
            </w:r>
          </w:p>
        </w:tc>
        <w:tc>
          <w:tcPr>
            <w:tcW w:w="3360" w:type="dxa"/>
            <w:vMerge w:val="continue"/>
            <w:noWrap w:val="0"/>
            <w:vAlign w:val="center"/>
          </w:tcPr>
          <w:p>
            <w:pPr>
              <w:widowControl/>
              <w:spacing w:line="300" w:lineRule="exact"/>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956" w:type="dxa"/>
            <w:vMerge w:val="continue"/>
            <w:noWrap w:val="0"/>
            <w:vAlign w:val="center"/>
          </w:tcPr>
          <w:p>
            <w:pPr>
              <w:widowControl/>
              <w:spacing w:line="300" w:lineRule="exact"/>
              <w:jc w:val="center"/>
              <w:rPr>
                <w:kern w:val="0"/>
                <w:sz w:val="21"/>
                <w:szCs w:val="21"/>
              </w:rPr>
            </w:pPr>
          </w:p>
        </w:tc>
        <w:tc>
          <w:tcPr>
            <w:tcW w:w="1416" w:type="dxa"/>
            <w:noWrap w:val="0"/>
            <w:vAlign w:val="center"/>
          </w:tcPr>
          <w:p>
            <w:pPr>
              <w:widowControl/>
              <w:spacing w:line="300" w:lineRule="exact"/>
              <w:jc w:val="center"/>
              <w:rPr>
                <w:kern w:val="0"/>
                <w:sz w:val="21"/>
                <w:szCs w:val="21"/>
              </w:rPr>
            </w:pPr>
            <w:r>
              <w:rPr>
                <w:kern w:val="0"/>
                <w:sz w:val="21"/>
                <w:szCs w:val="21"/>
              </w:rPr>
              <w:t>GSL1-4</w:t>
            </w:r>
          </w:p>
        </w:tc>
        <w:tc>
          <w:tcPr>
            <w:tcW w:w="1417" w:type="dxa"/>
            <w:noWrap w:val="0"/>
            <w:vAlign w:val="center"/>
          </w:tcPr>
          <w:p>
            <w:pPr>
              <w:widowControl/>
              <w:spacing w:line="300" w:lineRule="exact"/>
              <w:jc w:val="center"/>
              <w:rPr>
                <w:kern w:val="0"/>
                <w:sz w:val="21"/>
                <w:szCs w:val="21"/>
              </w:rPr>
            </w:pPr>
            <w:r>
              <w:rPr>
                <w:kern w:val="0"/>
                <w:sz w:val="21"/>
                <w:szCs w:val="21"/>
              </w:rPr>
              <w:t>GLSG4-3</w:t>
            </w:r>
          </w:p>
          <w:p>
            <w:pPr>
              <w:widowControl/>
              <w:spacing w:line="300" w:lineRule="exact"/>
              <w:jc w:val="center"/>
              <w:rPr>
                <w:kern w:val="0"/>
                <w:sz w:val="21"/>
                <w:szCs w:val="21"/>
              </w:rPr>
            </w:pPr>
            <w:r>
              <w:rPr>
                <w:kern w:val="0"/>
                <w:sz w:val="21"/>
                <w:szCs w:val="21"/>
              </w:rPr>
              <w:t>GLSG4-6</w:t>
            </w:r>
          </w:p>
        </w:tc>
        <w:tc>
          <w:tcPr>
            <w:tcW w:w="4966" w:type="dxa"/>
            <w:noWrap w:val="0"/>
            <w:vAlign w:val="center"/>
          </w:tcPr>
          <w:p>
            <w:pPr>
              <w:widowControl/>
              <w:spacing w:line="300" w:lineRule="exact"/>
              <w:rPr>
                <w:kern w:val="0"/>
                <w:sz w:val="21"/>
                <w:szCs w:val="21"/>
              </w:rPr>
            </w:pPr>
            <w:r>
              <w:rPr>
                <w:kern w:val="0"/>
                <w:sz w:val="21"/>
                <w:szCs w:val="21"/>
              </w:rPr>
              <w:t>获得交通运输部等部级行政主管部门、本省政府通报表彰的。</w:t>
            </w:r>
          </w:p>
        </w:tc>
        <w:tc>
          <w:tcPr>
            <w:tcW w:w="1415" w:type="dxa"/>
            <w:noWrap w:val="0"/>
            <w:vAlign w:val="center"/>
          </w:tcPr>
          <w:p>
            <w:pPr>
              <w:widowControl/>
              <w:spacing w:line="300" w:lineRule="exact"/>
              <w:jc w:val="center"/>
              <w:rPr>
                <w:kern w:val="0"/>
                <w:sz w:val="21"/>
                <w:szCs w:val="21"/>
              </w:rPr>
            </w:pPr>
            <w:r>
              <w:rPr>
                <w:kern w:val="0"/>
                <w:sz w:val="21"/>
                <w:szCs w:val="21"/>
              </w:rPr>
              <w:t>5分/次</w:t>
            </w:r>
          </w:p>
        </w:tc>
        <w:tc>
          <w:tcPr>
            <w:tcW w:w="1415" w:type="dxa"/>
            <w:noWrap w:val="0"/>
            <w:vAlign w:val="center"/>
          </w:tcPr>
          <w:p>
            <w:pPr>
              <w:widowControl/>
              <w:spacing w:line="300" w:lineRule="exact"/>
              <w:jc w:val="center"/>
              <w:rPr>
                <w:kern w:val="0"/>
                <w:sz w:val="21"/>
                <w:szCs w:val="21"/>
              </w:rPr>
            </w:pPr>
            <w:r>
              <w:rPr>
                <w:kern w:val="0"/>
                <w:sz w:val="21"/>
                <w:szCs w:val="21"/>
              </w:rPr>
              <w:t>10分</w:t>
            </w:r>
          </w:p>
        </w:tc>
        <w:tc>
          <w:tcPr>
            <w:tcW w:w="3360" w:type="dxa"/>
            <w:vMerge w:val="continue"/>
            <w:noWrap w:val="0"/>
            <w:vAlign w:val="center"/>
          </w:tcPr>
          <w:p>
            <w:pPr>
              <w:widowControl/>
              <w:spacing w:line="300" w:lineRule="exact"/>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956" w:type="dxa"/>
            <w:vMerge w:val="continue"/>
            <w:noWrap w:val="0"/>
            <w:vAlign w:val="center"/>
          </w:tcPr>
          <w:p>
            <w:pPr>
              <w:widowControl/>
              <w:spacing w:line="300" w:lineRule="exact"/>
              <w:jc w:val="center"/>
              <w:rPr>
                <w:kern w:val="0"/>
                <w:sz w:val="21"/>
                <w:szCs w:val="21"/>
              </w:rPr>
            </w:pPr>
          </w:p>
        </w:tc>
        <w:tc>
          <w:tcPr>
            <w:tcW w:w="1416" w:type="dxa"/>
            <w:noWrap w:val="0"/>
            <w:vAlign w:val="center"/>
          </w:tcPr>
          <w:p>
            <w:pPr>
              <w:widowControl/>
              <w:spacing w:line="300" w:lineRule="exact"/>
              <w:jc w:val="center"/>
              <w:rPr>
                <w:kern w:val="0"/>
                <w:sz w:val="21"/>
                <w:szCs w:val="21"/>
              </w:rPr>
            </w:pPr>
            <w:r>
              <w:rPr>
                <w:kern w:val="0"/>
                <w:sz w:val="21"/>
                <w:szCs w:val="21"/>
              </w:rPr>
              <w:t>GSL1-5</w:t>
            </w:r>
          </w:p>
        </w:tc>
        <w:tc>
          <w:tcPr>
            <w:tcW w:w="1417" w:type="dxa"/>
            <w:noWrap w:val="0"/>
            <w:vAlign w:val="center"/>
          </w:tcPr>
          <w:p>
            <w:pPr>
              <w:widowControl/>
              <w:jc w:val="center"/>
              <w:rPr>
                <w:kern w:val="0"/>
                <w:sz w:val="21"/>
                <w:szCs w:val="21"/>
              </w:rPr>
            </w:pPr>
            <w:r>
              <w:rPr>
                <w:kern w:val="0"/>
                <w:sz w:val="21"/>
                <w:szCs w:val="21"/>
              </w:rPr>
              <w:t>GLSG4-4</w:t>
            </w:r>
          </w:p>
        </w:tc>
        <w:tc>
          <w:tcPr>
            <w:tcW w:w="4966" w:type="dxa"/>
            <w:noWrap w:val="0"/>
            <w:vAlign w:val="center"/>
          </w:tcPr>
          <w:p>
            <w:pPr>
              <w:widowControl/>
              <w:spacing w:line="300" w:lineRule="exact"/>
              <w:rPr>
                <w:kern w:val="0"/>
                <w:sz w:val="21"/>
                <w:szCs w:val="21"/>
              </w:rPr>
            </w:pPr>
            <w:r>
              <w:rPr>
                <w:kern w:val="0"/>
                <w:sz w:val="21"/>
                <w:szCs w:val="21"/>
              </w:rPr>
              <w:t>参加本市市级、区级政府交通运输主管部门、建设单位组织的抢险救灾。</w:t>
            </w:r>
          </w:p>
        </w:tc>
        <w:tc>
          <w:tcPr>
            <w:tcW w:w="1415" w:type="dxa"/>
            <w:noWrap w:val="0"/>
            <w:vAlign w:val="center"/>
          </w:tcPr>
          <w:p>
            <w:pPr>
              <w:widowControl/>
              <w:spacing w:line="300" w:lineRule="exact"/>
              <w:jc w:val="center"/>
              <w:rPr>
                <w:kern w:val="0"/>
                <w:sz w:val="21"/>
                <w:szCs w:val="21"/>
              </w:rPr>
            </w:pPr>
            <w:r>
              <w:rPr>
                <w:kern w:val="0"/>
                <w:sz w:val="21"/>
                <w:szCs w:val="21"/>
              </w:rPr>
              <w:t>1分/次</w:t>
            </w:r>
          </w:p>
        </w:tc>
        <w:tc>
          <w:tcPr>
            <w:tcW w:w="1415" w:type="dxa"/>
            <w:noWrap w:val="0"/>
            <w:vAlign w:val="center"/>
          </w:tcPr>
          <w:p>
            <w:pPr>
              <w:widowControl/>
              <w:spacing w:line="300" w:lineRule="exact"/>
              <w:jc w:val="center"/>
              <w:rPr>
                <w:kern w:val="0"/>
                <w:sz w:val="21"/>
                <w:szCs w:val="21"/>
              </w:rPr>
            </w:pPr>
            <w:r>
              <w:rPr>
                <w:kern w:val="0"/>
                <w:sz w:val="21"/>
                <w:szCs w:val="21"/>
              </w:rPr>
              <w:t>3分</w:t>
            </w:r>
          </w:p>
        </w:tc>
        <w:tc>
          <w:tcPr>
            <w:tcW w:w="3360" w:type="dxa"/>
            <w:vMerge w:val="restart"/>
            <w:noWrap w:val="0"/>
            <w:vAlign w:val="center"/>
          </w:tcPr>
          <w:p>
            <w:pPr>
              <w:widowControl/>
              <w:spacing w:line="300" w:lineRule="exact"/>
              <w:rPr>
                <w:kern w:val="0"/>
                <w:sz w:val="21"/>
                <w:szCs w:val="21"/>
              </w:rPr>
            </w:pPr>
            <w:r>
              <w:rPr>
                <w:kern w:val="0"/>
                <w:sz w:val="21"/>
                <w:szCs w:val="21"/>
              </w:rPr>
              <w:t>同一单位、同一次抢险救灾不重复累加记分，取最大加分值。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956" w:type="dxa"/>
            <w:vMerge w:val="continue"/>
            <w:noWrap w:val="0"/>
            <w:vAlign w:val="center"/>
          </w:tcPr>
          <w:p>
            <w:pPr>
              <w:widowControl/>
              <w:spacing w:line="300" w:lineRule="exact"/>
              <w:jc w:val="center"/>
              <w:rPr>
                <w:kern w:val="0"/>
                <w:sz w:val="21"/>
                <w:szCs w:val="21"/>
              </w:rPr>
            </w:pPr>
          </w:p>
        </w:tc>
        <w:tc>
          <w:tcPr>
            <w:tcW w:w="1416" w:type="dxa"/>
            <w:noWrap w:val="0"/>
            <w:vAlign w:val="center"/>
          </w:tcPr>
          <w:p>
            <w:pPr>
              <w:widowControl/>
              <w:spacing w:line="300" w:lineRule="exact"/>
              <w:jc w:val="center"/>
              <w:rPr>
                <w:kern w:val="0"/>
                <w:sz w:val="21"/>
                <w:szCs w:val="21"/>
              </w:rPr>
            </w:pPr>
            <w:r>
              <w:rPr>
                <w:kern w:val="0"/>
                <w:sz w:val="21"/>
                <w:szCs w:val="21"/>
              </w:rPr>
              <w:t>GSL1-6</w:t>
            </w:r>
          </w:p>
        </w:tc>
        <w:tc>
          <w:tcPr>
            <w:tcW w:w="1417" w:type="dxa"/>
            <w:noWrap w:val="0"/>
            <w:vAlign w:val="center"/>
          </w:tcPr>
          <w:p>
            <w:pPr>
              <w:widowControl/>
              <w:spacing w:line="300" w:lineRule="exact"/>
              <w:jc w:val="center"/>
              <w:rPr>
                <w:kern w:val="0"/>
                <w:sz w:val="21"/>
                <w:szCs w:val="21"/>
              </w:rPr>
            </w:pPr>
            <w:r>
              <w:rPr>
                <w:kern w:val="0"/>
                <w:sz w:val="21"/>
                <w:szCs w:val="21"/>
              </w:rPr>
              <w:t>GLSG4-5</w:t>
            </w:r>
          </w:p>
        </w:tc>
        <w:tc>
          <w:tcPr>
            <w:tcW w:w="4966" w:type="dxa"/>
            <w:noWrap w:val="0"/>
            <w:vAlign w:val="center"/>
          </w:tcPr>
          <w:p>
            <w:pPr>
              <w:widowControl/>
              <w:spacing w:line="300" w:lineRule="exact"/>
              <w:rPr>
                <w:kern w:val="0"/>
                <w:sz w:val="21"/>
                <w:szCs w:val="21"/>
              </w:rPr>
            </w:pPr>
            <w:r>
              <w:rPr>
                <w:kern w:val="0"/>
                <w:sz w:val="21"/>
                <w:szCs w:val="21"/>
              </w:rPr>
              <w:t>参加本省交通运输主管部门、省级建设单位组织的抢险救灾。</w:t>
            </w:r>
          </w:p>
        </w:tc>
        <w:tc>
          <w:tcPr>
            <w:tcW w:w="1415" w:type="dxa"/>
            <w:noWrap w:val="0"/>
            <w:vAlign w:val="center"/>
          </w:tcPr>
          <w:p>
            <w:pPr>
              <w:widowControl/>
              <w:spacing w:line="300" w:lineRule="exact"/>
              <w:jc w:val="center"/>
              <w:rPr>
                <w:kern w:val="0"/>
                <w:sz w:val="21"/>
                <w:szCs w:val="21"/>
              </w:rPr>
            </w:pPr>
            <w:r>
              <w:rPr>
                <w:kern w:val="0"/>
                <w:sz w:val="21"/>
                <w:szCs w:val="21"/>
              </w:rPr>
              <w:t>2分/次</w:t>
            </w:r>
          </w:p>
        </w:tc>
        <w:tc>
          <w:tcPr>
            <w:tcW w:w="1415" w:type="dxa"/>
            <w:noWrap w:val="0"/>
            <w:vAlign w:val="center"/>
          </w:tcPr>
          <w:p>
            <w:pPr>
              <w:widowControl/>
              <w:spacing w:line="300" w:lineRule="exact"/>
              <w:jc w:val="center"/>
              <w:rPr>
                <w:kern w:val="0"/>
                <w:sz w:val="21"/>
                <w:szCs w:val="21"/>
              </w:rPr>
            </w:pPr>
            <w:r>
              <w:rPr>
                <w:kern w:val="0"/>
                <w:sz w:val="21"/>
                <w:szCs w:val="21"/>
              </w:rPr>
              <w:t>4分</w:t>
            </w:r>
          </w:p>
        </w:tc>
        <w:tc>
          <w:tcPr>
            <w:tcW w:w="3360" w:type="dxa"/>
            <w:vMerge w:val="continue"/>
            <w:noWrap w:val="0"/>
            <w:vAlign w:val="center"/>
          </w:tcPr>
          <w:p>
            <w:pPr>
              <w:widowControl/>
              <w:spacing w:line="300" w:lineRule="exact"/>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exact"/>
          <w:jc w:val="center"/>
        </w:trPr>
        <w:tc>
          <w:tcPr>
            <w:tcW w:w="956" w:type="dxa"/>
            <w:vMerge w:val="restart"/>
            <w:noWrap w:val="0"/>
            <w:vAlign w:val="center"/>
          </w:tcPr>
          <w:p>
            <w:pPr>
              <w:widowControl/>
              <w:spacing w:line="300" w:lineRule="exact"/>
              <w:jc w:val="center"/>
              <w:rPr>
                <w:kern w:val="0"/>
                <w:sz w:val="21"/>
                <w:szCs w:val="21"/>
              </w:rPr>
            </w:pPr>
            <w:r>
              <w:rPr>
                <w:kern w:val="0"/>
                <w:sz w:val="21"/>
                <w:szCs w:val="21"/>
              </w:rPr>
              <w:t>评比</w:t>
            </w:r>
          </w:p>
          <w:p>
            <w:pPr>
              <w:widowControl/>
              <w:spacing w:line="300" w:lineRule="exact"/>
              <w:jc w:val="center"/>
              <w:rPr>
                <w:kern w:val="0"/>
                <w:sz w:val="21"/>
                <w:szCs w:val="21"/>
              </w:rPr>
            </w:pPr>
            <w:r>
              <w:rPr>
                <w:kern w:val="0"/>
                <w:sz w:val="21"/>
                <w:szCs w:val="21"/>
              </w:rPr>
              <w:t>表彰</w:t>
            </w:r>
          </w:p>
        </w:tc>
        <w:tc>
          <w:tcPr>
            <w:tcW w:w="1416" w:type="dxa"/>
            <w:noWrap w:val="0"/>
            <w:vAlign w:val="center"/>
          </w:tcPr>
          <w:p>
            <w:pPr>
              <w:widowControl/>
              <w:spacing w:line="300" w:lineRule="exact"/>
              <w:jc w:val="center"/>
              <w:rPr>
                <w:kern w:val="0"/>
                <w:sz w:val="21"/>
                <w:szCs w:val="21"/>
              </w:rPr>
            </w:pPr>
            <w:r>
              <w:rPr>
                <w:kern w:val="0"/>
                <w:sz w:val="21"/>
                <w:szCs w:val="21"/>
              </w:rPr>
              <w:t>GSL2-1</w:t>
            </w:r>
          </w:p>
        </w:tc>
        <w:tc>
          <w:tcPr>
            <w:tcW w:w="1417" w:type="dxa"/>
            <w:noWrap w:val="0"/>
            <w:vAlign w:val="center"/>
          </w:tcPr>
          <w:p>
            <w:pPr>
              <w:widowControl/>
              <w:spacing w:line="300" w:lineRule="exact"/>
              <w:jc w:val="center"/>
              <w:rPr>
                <w:kern w:val="0"/>
                <w:sz w:val="21"/>
                <w:szCs w:val="21"/>
              </w:rPr>
            </w:pPr>
            <w:r>
              <w:rPr>
                <w:kern w:val="0"/>
                <w:sz w:val="21"/>
                <w:szCs w:val="21"/>
              </w:rPr>
              <w:t>GLSG4-7</w:t>
            </w:r>
          </w:p>
        </w:tc>
        <w:tc>
          <w:tcPr>
            <w:tcW w:w="4966" w:type="dxa"/>
            <w:noWrap w:val="0"/>
            <w:vAlign w:val="center"/>
          </w:tcPr>
          <w:p>
            <w:pPr>
              <w:widowControl/>
              <w:spacing w:line="300" w:lineRule="exact"/>
              <w:rPr>
                <w:kern w:val="0"/>
                <w:sz w:val="21"/>
                <w:szCs w:val="21"/>
              </w:rPr>
            </w:pPr>
            <w:r>
              <w:rPr>
                <w:kern w:val="0"/>
                <w:sz w:val="21"/>
                <w:szCs w:val="21"/>
              </w:rPr>
              <w:t>在本省、本市交通运输主管部门及其质量（安全）监督机构（部门）组织的全省、全市公路工程质量安全综合检查、安全文明施工综合检查评比活动中，受到通报表彰的。</w:t>
            </w:r>
          </w:p>
        </w:tc>
        <w:tc>
          <w:tcPr>
            <w:tcW w:w="1415" w:type="dxa"/>
            <w:noWrap w:val="0"/>
            <w:vAlign w:val="center"/>
          </w:tcPr>
          <w:p>
            <w:pPr>
              <w:widowControl/>
              <w:spacing w:line="300" w:lineRule="exact"/>
              <w:rPr>
                <w:kern w:val="0"/>
                <w:sz w:val="21"/>
                <w:szCs w:val="21"/>
              </w:rPr>
            </w:pPr>
            <w:r>
              <w:rPr>
                <w:kern w:val="0"/>
                <w:sz w:val="21"/>
                <w:szCs w:val="21"/>
              </w:rPr>
              <w:t>按排名的前后顺序依次加3分~1分/次（按内插法加分）</w:t>
            </w:r>
          </w:p>
        </w:tc>
        <w:tc>
          <w:tcPr>
            <w:tcW w:w="1415" w:type="dxa"/>
            <w:noWrap w:val="0"/>
            <w:vAlign w:val="center"/>
          </w:tcPr>
          <w:p>
            <w:pPr>
              <w:widowControl/>
              <w:spacing w:line="300" w:lineRule="exact"/>
              <w:jc w:val="center"/>
              <w:rPr>
                <w:kern w:val="0"/>
                <w:sz w:val="21"/>
                <w:szCs w:val="21"/>
              </w:rPr>
            </w:pPr>
            <w:r>
              <w:rPr>
                <w:kern w:val="0"/>
                <w:sz w:val="21"/>
                <w:szCs w:val="21"/>
              </w:rPr>
              <w:t>6分</w:t>
            </w:r>
          </w:p>
        </w:tc>
        <w:tc>
          <w:tcPr>
            <w:tcW w:w="3360" w:type="dxa"/>
            <w:noWrap w:val="0"/>
            <w:vAlign w:val="center"/>
          </w:tcPr>
          <w:p>
            <w:pPr>
              <w:widowControl/>
              <w:spacing w:line="300" w:lineRule="exact"/>
              <w:rPr>
                <w:kern w:val="0"/>
                <w:sz w:val="21"/>
                <w:szCs w:val="21"/>
              </w:rPr>
            </w:pPr>
            <w:r>
              <w:rPr>
                <w:kern w:val="0"/>
                <w:sz w:val="21"/>
                <w:szCs w:val="21"/>
              </w:rPr>
              <w:t>同一单位、同类检查评比的加分值不重复累计记分，取最大加分值。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956" w:type="dxa"/>
            <w:vMerge w:val="continue"/>
            <w:noWrap w:val="0"/>
            <w:vAlign w:val="center"/>
          </w:tcPr>
          <w:p>
            <w:pPr>
              <w:widowControl/>
              <w:spacing w:line="300" w:lineRule="exact"/>
              <w:jc w:val="center"/>
              <w:rPr>
                <w:kern w:val="0"/>
                <w:sz w:val="21"/>
                <w:szCs w:val="21"/>
              </w:rPr>
            </w:pPr>
          </w:p>
        </w:tc>
        <w:tc>
          <w:tcPr>
            <w:tcW w:w="1416" w:type="dxa"/>
            <w:noWrap w:val="0"/>
            <w:vAlign w:val="center"/>
          </w:tcPr>
          <w:p>
            <w:pPr>
              <w:widowControl/>
              <w:spacing w:line="300" w:lineRule="exact"/>
              <w:jc w:val="center"/>
              <w:rPr>
                <w:kern w:val="0"/>
                <w:sz w:val="21"/>
                <w:szCs w:val="21"/>
              </w:rPr>
            </w:pPr>
            <w:r>
              <w:rPr>
                <w:kern w:val="0"/>
                <w:sz w:val="21"/>
                <w:szCs w:val="21"/>
              </w:rPr>
              <w:t>GSL2-2</w:t>
            </w:r>
          </w:p>
        </w:tc>
        <w:tc>
          <w:tcPr>
            <w:tcW w:w="1417" w:type="dxa"/>
            <w:noWrap w:val="0"/>
            <w:vAlign w:val="center"/>
          </w:tcPr>
          <w:p>
            <w:pPr>
              <w:widowControl/>
              <w:spacing w:line="300" w:lineRule="exact"/>
              <w:jc w:val="center"/>
              <w:rPr>
                <w:kern w:val="0"/>
                <w:sz w:val="21"/>
                <w:szCs w:val="21"/>
              </w:rPr>
            </w:pPr>
            <w:r>
              <w:rPr>
                <w:kern w:val="0"/>
                <w:sz w:val="21"/>
                <w:szCs w:val="21"/>
              </w:rPr>
              <w:t>——</w:t>
            </w:r>
          </w:p>
        </w:tc>
        <w:tc>
          <w:tcPr>
            <w:tcW w:w="4966" w:type="dxa"/>
            <w:noWrap w:val="0"/>
            <w:vAlign w:val="center"/>
          </w:tcPr>
          <w:p>
            <w:pPr>
              <w:widowControl/>
              <w:spacing w:line="300" w:lineRule="exact"/>
              <w:rPr>
                <w:kern w:val="0"/>
                <w:sz w:val="21"/>
                <w:szCs w:val="21"/>
              </w:rPr>
            </w:pPr>
            <w:r>
              <w:rPr>
                <w:kern w:val="0"/>
                <w:sz w:val="21"/>
                <w:szCs w:val="21"/>
              </w:rPr>
              <w:t>在本市市、区交通运输主管部门及其质量（安全）监督机构（部门）组织的定期专项检查、公路建设市场综合督查活动中，受到通报表彰的。</w:t>
            </w:r>
          </w:p>
        </w:tc>
        <w:tc>
          <w:tcPr>
            <w:tcW w:w="1415" w:type="dxa"/>
            <w:noWrap w:val="0"/>
            <w:vAlign w:val="center"/>
          </w:tcPr>
          <w:p>
            <w:pPr>
              <w:widowControl/>
              <w:spacing w:line="300" w:lineRule="exact"/>
              <w:jc w:val="center"/>
              <w:rPr>
                <w:kern w:val="0"/>
                <w:sz w:val="21"/>
                <w:szCs w:val="21"/>
              </w:rPr>
            </w:pPr>
            <w:r>
              <w:rPr>
                <w:kern w:val="0"/>
                <w:sz w:val="21"/>
                <w:szCs w:val="21"/>
              </w:rPr>
              <w:t>0.5分/次</w:t>
            </w:r>
          </w:p>
        </w:tc>
        <w:tc>
          <w:tcPr>
            <w:tcW w:w="1415" w:type="dxa"/>
            <w:noWrap w:val="0"/>
            <w:vAlign w:val="center"/>
          </w:tcPr>
          <w:p>
            <w:pPr>
              <w:widowControl/>
              <w:spacing w:line="300" w:lineRule="exact"/>
              <w:jc w:val="center"/>
              <w:rPr>
                <w:kern w:val="0"/>
                <w:sz w:val="21"/>
                <w:szCs w:val="21"/>
              </w:rPr>
            </w:pPr>
            <w:r>
              <w:rPr>
                <w:kern w:val="0"/>
                <w:sz w:val="21"/>
                <w:szCs w:val="21"/>
              </w:rPr>
              <w:t>2分</w:t>
            </w:r>
          </w:p>
        </w:tc>
        <w:tc>
          <w:tcPr>
            <w:tcW w:w="3360" w:type="dxa"/>
            <w:noWrap w:val="0"/>
            <w:vAlign w:val="center"/>
          </w:tcPr>
          <w:p>
            <w:pPr>
              <w:spacing w:line="300" w:lineRule="exact"/>
              <w:rPr>
                <w:kern w:val="0"/>
                <w:sz w:val="21"/>
                <w:szCs w:val="21"/>
              </w:rPr>
            </w:pPr>
            <w:r>
              <w:rPr>
                <w:kern w:val="0"/>
                <w:sz w:val="21"/>
                <w:szCs w:val="21"/>
              </w:rPr>
              <w:t>同一单位、同类检查通报的加分值不重复累计记分。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956" w:type="dxa"/>
            <w:vMerge w:val="continue"/>
            <w:noWrap w:val="0"/>
            <w:vAlign w:val="center"/>
          </w:tcPr>
          <w:p>
            <w:pPr>
              <w:widowControl/>
              <w:spacing w:line="300" w:lineRule="exact"/>
              <w:jc w:val="center"/>
              <w:rPr>
                <w:kern w:val="0"/>
                <w:sz w:val="21"/>
                <w:szCs w:val="21"/>
              </w:rPr>
            </w:pPr>
          </w:p>
        </w:tc>
        <w:tc>
          <w:tcPr>
            <w:tcW w:w="1416" w:type="dxa"/>
            <w:noWrap w:val="0"/>
            <w:vAlign w:val="center"/>
          </w:tcPr>
          <w:p>
            <w:pPr>
              <w:widowControl/>
              <w:spacing w:line="300" w:lineRule="exact"/>
              <w:jc w:val="center"/>
              <w:rPr>
                <w:kern w:val="0"/>
                <w:sz w:val="21"/>
                <w:szCs w:val="21"/>
              </w:rPr>
            </w:pPr>
            <w:r>
              <w:rPr>
                <w:kern w:val="0"/>
                <w:sz w:val="21"/>
                <w:szCs w:val="21"/>
              </w:rPr>
              <w:t>GSL2-3</w:t>
            </w:r>
          </w:p>
        </w:tc>
        <w:tc>
          <w:tcPr>
            <w:tcW w:w="1417" w:type="dxa"/>
            <w:noWrap w:val="0"/>
            <w:vAlign w:val="center"/>
          </w:tcPr>
          <w:p>
            <w:pPr>
              <w:widowControl/>
              <w:spacing w:line="300" w:lineRule="exact"/>
              <w:jc w:val="center"/>
              <w:rPr>
                <w:kern w:val="0"/>
                <w:sz w:val="21"/>
                <w:szCs w:val="21"/>
              </w:rPr>
            </w:pPr>
            <w:r>
              <w:rPr>
                <w:kern w:val="0"/>
                <w:sz w:val="21"/>
                <w:szCs w:val="21"/>
              </w:rPr>
              <w:t>GLSG4-8</w:t>
            </w:r>
          </w:p>
        </w:tc>
        <w:tc>
          <w:tcPr>
            <w:tcW w:w="4966" w:type="dxa"/>
            <w:noWrap w:val="0"/>
            <w:vAlign w:val="center"/>
          </w:tcPr>
          <w:p>
            <w:pPr>
              <w:widowControl/>
              <w:spacing w:line="300" w:lineRule="exact"/>
              <w:rPr>
                <w:kern w:val="0"/>
                <w:sz w:val="21"/>
                <w:szCs w:val="21"/>
              </w:rPr>
            </w:pPr>
            <w:r>
              <w:rPr>
                <w:kern w:val="0"/>
                <w:sz w:val="21"/>
                <w:szCs w:val="21"/>
              </w:rPr>
              <w:t>在本省、本市交通运输主管部门及其质量（安全）监督机构（部门）组织的全省、全市综合检查评比中，连续两次（年）排名在前3名的。</w:t>
            </w:r>
          </w:p>
        </w:tc>
        <w:tc>
          <w:tcPr>
            <w:tcW w:w="1415" w:type="dxa"/>
            <w:noWrap w:val="0"/>
            <w:vAlign w:val="center"/>
          </w:tcPr>
          <w:p>
            <w:pPr>
              <w:widowControl/>
              <w:spacing w:line="300" w:lineRule="exact"/>
              <w:jc w:val="center"/>
              <w:rPr>
                <w:kern w:val="0"/>
                <w:sz w:val="21"/>
                <w:szCs w:val="21"/>
              </w:rPr>
            </w:pPr>
            <w:r>
              <w:rPr>
                <w:kern w:val="0"/>
                <w:sz w:val="21"/>
                <w:szCs w:val="21"/>
              </w:rPr>
              <w:t>2分/次</w:t>
            </w:r>
          </w:p>
        </w:tc>
        <w:tc>
          <w:tcPr>
            <w:tcW w:w="1415" w:type="dxa"/>
            <w:noWrap w:val="0"/>
            <w:vAlign w:val="center"/>
          </w:tcPr>
          <w:p>
            <w:pPr>
              <w:widowControl/>
              <w:spacing w:line="300" w:lineRule="exact"/>
              <w:jc w:val="center"/>
              <w:rPr>
                <w:kern w:val="0"/>
                <w:sz w:val="21"/>
                <w:szCs w:val="21"/>
              </w:rPr>
            </w:pPr>
            <w:r>
              <w:rPr>
                <w:kern w:val="0"/>
                <w:sz w:val="21"/>
                <w:szCs w:val="21"/>
              </w:rPr>
              <w:t>4分</w:t>
            </w:r>
          </w:p>
        </w:tc>
        <w:tc>
          <w:tcPr>
            <w:tcW w:w="3360" w:type="dxa"/>
            <w:noWrap w:val="0"/>
            <w:vAlign w:val="center"/>
          </w:tcPr>
          <w:p>
            <w:pPr>
              <w:widowControl/>
              <w:spacing w:line="300" w:lineRule="exact"/>
              <w:rPr>
                <w:kern w:val="0"/>
                <w:sz w:val="21"/>
                <w:szCs w:val="21"/>
              </w:rPr>
            </w:pPr>
            <w:r>
              <w:rPr>
                <w:kern w:val="0"/>
                <w:sz w:val="21"/>
                <w:szCs w:val="21"/>
              </w:rPr>
              <w:t>同一单位、同类检查评比的加分值不重复累计记分。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956" w:type="dxa"/>
            <w:vMerge w:val="continue"/>
            <w:noWrap w:val="0"/>
            <w:vAlign w:val="center"/>
          </w:tcPr>
          <w:p>
            <w:pPr>
              <w:widowControl/>
              <w:spacing w:line="300" w:lineRule="exact"/>
              <w:jc w:val="center"/>
              <w:rPr>
                <w:kern w:val="0"/>
                <w:sz w:val="21"/>
                <w:szCs w:val="21"/>
              </w:rPr>
            </w:pPr>
          </w:p>
        </w:tc>
        <w:tc>
          <w:tcPr>
            <w:tcW w:w="1416" w:type="dxa"/>
            <w:noWrap w:val="0"/>
            <w:vAlign w:val="center"/>
          </w:tcPr>
          <w:p>
            <w:pPr>
              <w:widowControl/>
              <w:spacing w:line="300" w:lineRule="exact"/>
              <w:jc w:val="center"/>
              <w:rPr>
                <w:kern w:val="0"/>
                <w:sz w:val="21"/>
                <w:szCs w:val="21"/>
              </w:rPr>
            </w:pPr>
            <w:r>
              <w:rPr>
                <w:kern w:val="0"/>
                <w:sz w:val="21"/>
                <w:szCs w:val="21"/>
              </w:rPr>
              <w:t>GSL2-4</w:t>
            </w:r>
          </w:p>
        </w:tc>
        <w:tc>
          <w:tcPr>
            <w:tcW w:w="1417" w:type="dxa"/>
            <w:noWrap w:val="0"/>
            <w:vAlign w:val="center"/>
          </w:tcPr>
          <w:p>
            <w:pPr>
              <w:widowControl/>
              <w:spacing w:line="300" w:lineRule="exact"/>
              <w:jc w:val="center"/>
              <w:rPr>
                <w:kern w:val="0"/>
                <w:sz w:val="21"/>
                <w:szCs w:val="21"/>
              </w:rPr>
            </w:pPr>
            <w:r>
              <w:rPr>
                <w:kern w:val="0"/>
                <w:sz w:val="21"/>
                <w:szCs w:val="21"/>
              </w:rPr>
              <w:t>GLSG4-9</w:t>
            </w:r>
          </w:p>
        </w:tc>
        <w:tc>
          <w:tcPr>
            <w:tcW w:w="4966" w:type="dxa"/>
            <w:noWrap w:val="0"/>
            <w:vAlign w:val="center"/>
          </w:tcPr>
          <w:p>
            <w:pPr>
              <w:widowControl/>
              <w:spacing w:line="300" w:lineRule="exact"/>
              <w:rPr>
                <w:kern w:val="0"/>
                <w:sz w:val="21"/>
                <w:szCs w:val="21"/>
              </w:rPr>
            </w:pPr>
            <w:r>
              <w:rPr>
                <w:kern w:val="0"/>
                <w:sz w:val="21"/>
                <w:szCs w:val="21"/>
              </w:rPr>
              <w:t>施工标段在“品质工程”、“平安工地”、“绿色公路”、“文明施工”、“五赛五比”、“新技术应用”等活动中，被建设单位推荐上报示范标段或样板工地的。</w:t>
            </w:r>
          </w:p>
        </w:tc>
        <w:tc>
          <w:tcPr>
            <w:tcW w:w="1415" w:type="dxa"/>
            <w:noWrap w:val="0"/>
            <w:vAlign w:val="center"/>
          </w:tcPr>
          <w:p>
            <w:pPr>
              <w:widowControl/>
              <w:spacing w:line="300" w:lineRule="exact"/>
              <w:jc w:val="center"/>
              <w:rPr>
                <w:kern w:val="0"/>
                <w:sz w:val="21"/>
                <w:szCs w:val="21"/>
              </w:rPr>
            </w:pPr>
            <w:r>
              <w:rPr>
                <w:kern w:val="0"/>
                <w:sz w:val="21"/>
                <w:szCs w:val="21"/>
              </w:rPr>
              <w:t>0.5分/项</w:t>
            </w:r>
          </w:p>
        </w:tc>
        <w:tc>
          <w:tcPr>
            <w:tcW w:w="1415" w:type="dxa"/>
            <w:noWrap w:val="0"/>
            <w:vAlign w:val="center"/>
          </w:tcPr>
          <w:p>
            <w:pPr>
              <w:widowControl/>
              <w:spacing w:line="300" w:lineRule="exact"/>
              <w:jc w:val="center"/>
              <w:rPr>
                <w:kern w:val="0"/>
                <w:sz w:val="21"/>
                <w:szCs w:val="21"/>
              </w:rPr>
            </w:pPr>
            <w:r>
              <w:rPr>
                <w:kern w:val="0"/>
                <w:sz w:val="21"/>
                <w:szCs w:val="21"/>
              </w:rPr>
              <w:t>2分</w:t>
            </w:r>
          </w:p>
        </w:tc>
        <w:tc>
          <w:tcPr>
            <w:tcW w:w="3360" w:type="dxa"/>
            <w:vMerge w:val="restart"/>
            <w:noWrap w:val="0"/>
            <w:vAlign w:val="center"/>
          </w:tcPr>
          <w:p>
            <w:pPr>
              <w:widowControl/>
              <w:spacing w:line="300" w:lineRule="exact"/>
              <w:rPr>
                <w:kern w:val="0"/>
                <w:sz w:val="21"/>
                <w:szCs w:val="21"/>
              </w:rPr>
            </w:pPr>
            <w:r>
              <w:rPr>
                <w:kern w:val="0"/>
                <w:sz w:val="21"/>
                <w:szCs w:val="21"/>
              </w:rPr>
              <w:t>同一单位、同类评比活动的加分值不重复累计记分，取最大加分值。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956" w:type="dxa"/>
            <w:vMerge w:val="continue"/>
            <w:noWrap w:val="0"/>
            <w:vAlign w:val="center"/>
          </w:tcPr>
          <w:p>
            <w:pPr>
              <w:widowControl/>
              <w:spacing w:line="300" w:lineRule="exact"/>
              <w:jc w:val="center"/>
              <w:rPr>
                <w:kern w:val="0"/>
                <w:sz w:val="21"/>
                <w:szCs w:val="21"/>
              </w:rPr>
            </w:pPr>
          </w:p>
        </w:tc>
        <w:tc>
          <w:tcPr>
            <w:tcW w:w="1416" w:type="dxa"/>
            <w:noWrap w:val="0"/>
            <w:vAlign w:val="center"/>
          </w:tcPr>
          <w:p>
            <w:pPr>
              <w:widowControl/>
              <w:spacing w:line="300" w:lineRule="exact"/>
              <w:jc w:val="center"/>
              <w:rPr>
                <w:kern w:val="0"/>
                <w:sz w:val="21"/>
                <w:szCs w:val="21"/>
              </w:rPr>
            </w:pPr>
            <w:r>
              <w:rPr>
                <w:kern w:val="0"/>
                <w:sz w:val="21"/>
                <w:szCs w:val="21"/>
              </w:rPr>
              <w:t>GSL2-5</w:t>
            </w:r>
          </w:p>
        </w:tc>
        <w:tc>
          <w:tcPr>
            <w:tcW w:w="1417" w:type="dxa"/>
            <w:noWrap w:val="0"/>
            <w:vAlign w:val="center"/>
          </w:tcPr>
          <w:p>
            <w:pPr>
              <w:widowControl/>
              <w:spacing w:line="300" w:lineRule="exact"/>
              <w:jc w:val="center"/>
              <w:rPr>
                <w:kern w:val="0"/>
                <w:sz w:val="21"/>
                <w:szCs w:val="21"/>
              </w:rPr>
            </w:pPr>
            <w:r>
              <w:rPr>
                <w:kern w:val="0"/>
                <w:sz w:val="21"/>
                <w:szCs w:val="21"/>
              </w:rPr>
              <w:t>——</w:t>
            </w:r>
          </w:p>
        </w:tc>
        <w:tc>
          <w:tcPr>
            <w:tcW w:w="4966" w:type="dxa"/>
            <w:noWrap w:val="0"/>
            <w:vAlign w:val="center"/>
          </w:tcPr>
          <w:p>
            <w:pPr>
              <w:widowControl/>
              <w:spacing w:line="300" w:lineRule="exact"/>
              <w:rPr>
                <w:kern w:val="0"/>
                <w:sz w:val="21"/>
                <w:szCs w:val="21"/>
              </w:rPr>
            </w:pPr>
            <w:r>
              <w:rPr>
                <w:kern w:val="0"/>
                <w:sz w:val="21"/>
                <w:szCs w:val="21"/>
              </w:rPr>
              <w:t>施工标段在“品质工程”、“平安工地”、“绿色公路”、“文明施工”、“五赛五比”、“新技术应用”等活动中成绩突出，被评为示范标段或样板工地的。</w:t>
            </w:r>
          </w:p>
        </w:tc>
        <w:tc>
          <w:tcPr>
            <w:tcW w:w="1415" w:type="dxa"/>
            <w:noWrap w:val="0"/>
            <w:vAlign w:val="center"/>
          </w:tcPr>
          <w:p>
            <w:pPr>
              <w:widowControl/>
              <w:spacing w:line="300" w:lineRule="exact"/>
              <w:jc w:val="center"/>
              <w:rPr>
                <w:kern w:val="0"/>
                <w:sz w:val="21"/>
                <w:szCs w:val="21"/>
              </w:rPr>
            </w:pPr>
            <w:r>
              <w:rPr>
                <w:kern w:val="0"/>
                <w:sz w:val="21"/>
                <w:szCs w:val="21"/>
              </w:rPr>
              <w:t>1分/项</w:t>
            </w:r>
          </w:p>
        </w:tc>
        <w:tc>
          <w:tcPr>
            <w:tcW w:w="1415" w:type="dxa"/>
            <w:noWrap w:val="0"/>
            <w:vAlign w:val="center"/>
          </w:tcPr>
          <w:p>
            <w:pPr>
              <w:widowControl/>
              <w:spacing w:line="300" w:lineRule="exact"/>
              <w:jc w:val="center"/>
              <w:rPr>
                <w:kern w:val="0"/>
                <w:sz w:val="21"/>
                <w:szCs w:val="21"/>
              </w:rPr>
            </w:pPr>
            <w:r>
              <w:rPr>
                <w:kern w:val="0"/>
                <w:sz w:val="21"/>
                <w:szCs w:val="21"/>
              </w:rPr>
              <w:t>4分</w:t>
            </w:r>
          </w:p>
        </w:tc>
        <w:tc>
          <w:tcPr>
            <w:tcW w:w="3360" w:type="dxa"/>
            <w:vMerge w:val="continue"/>
            <w:noWrap w:val="0"/>
            <w:vAlign w:val="center"/>
          </w:tcPr>
          <w:p>
            <w:pPr>
              <w:widowControl/>
              <w:spacing w:line="300" w:lineRule="exact"/>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956" w:type="dxa"/>
            <w:vMerge w:val="continue"/>
            <w:noWrap w:val="0"/>
            <w:vAlign w:val="center"/>
          </w:tcPr>
          <w:p>
            <w:pPr>
              <w:widowControl/>
              <w:spacing w:line="300" w:lineRule="exact"/>
              <w:jc w:val="center"/>
              <w:rPr>
                <w:kern w:val="0"/>
                <w:sz w:val="21"/>
                <w:szCs w:val="21"/>
              </w:rPr>
            </w:pPr>
          </w:p>
        </w:tc>
        <w:tc>
          <w:tcPr>
            <w:tcW w:w="1416" w:type="dxa"/>
            <w:noWrap w:val="0"/>
            <w:vAlign w:val="center"/>
          </w:tcPr>
          <w:p>
            <w:pPr>
              <w:widowControl/>
              <w:spacing w:line="300" w:lineRule="exact"/>
              <w:jc w:val="center"/>
              <w:rPr>
                <w:kern w:val="0"/>
                <w:sz w:val="21"/>
                <w:szCs w:val="21"/>
              </w:rPr>
            </w:pPr>
            <w:r>
              <w:rPr>
                <w:kern w:val="0"/>
                <w:sz w:val="21"/>
                <w:szCs w:val="21"/>
              </w:rPr>
              <w:t>GSL2-6</w:t>
            </w:r>
          </w:p>
        </w:tc>
        <w:tc>
          <w:tcPr>
            <w:tcW w:w="1417" w:type="dxa"/>
            <w:noWrap w:val="0"/>
            <w:vAlign w:val="center"/>
          </w:tcPr>
          <w:p>
            <w:pPr>
              <w:widowControl/>
              <w:spacing w:line="300" w:lineRule="exact"/>
              <w:jc w:val="center"/>
              <w:rPr>
                <w:kern w:val="0"/>
                <w:sz w:val="21"/>
                <w:szCs w:val="21"/>
              </w:rPr>
            </w:pPr>
            <w:r>
              <w:rPr>
                <w:kern w:val="0"/>
                <w:sz w:val="21"/>
                <w:szCs w:val="21"/>
              </w:rPr>
              <w:t>——</w:t>
            </w:r>
          </w:p>
        </w:tc>
        <w:tc>
          <w:tcPr>
            <w:tcW w:w="4966" w:type="dxa"/>
            <w:noWrap w:val="0"/>
            <w:vAlign w:val="center"/>
          </w:tcPr>
          <w:p>
            <w:pPr>
              <w:widowControl/>
              <w:spacing w:line="300" w:lineRule="exact"/>
              <w:rPr>
                <w:kern w:val="0"/>
                <w:sz w:val="21"/>
                <w:szCs w:val="21"/>
              </w:rPr>
            </w:pPr>
            <w:r>
              <w:rPr>
                <w:kern w:val="0"/>
                <w:sz w:val="21"/>
                <w:szCs w:val="21"/>
              </w:rPr>
              <w:t>作为主要单位承担本市公路工程项目或工程科研课题获得省、市级工程奖项的。</w:t>
            </w:r>
          </w:p>
        </w:tc>
        <w:tc>
          <w:tcPr>
            <w:tcW w:w="1415" w:type="dxa"/>
            <w:noWrap w:val="0"/>
            <w:vAlign w:val="center"/>
          </w:tcPr>
          <w:p>
            <w:pPr>
              <w:widowControl/>
              <w:spacing w:line="300" w:lineRule="exact"/>
              <w:jc w:val="center"/>
              <w:rPr>
                <w:kern w:val="0"/>
                <w:sz w:val="21"/>
                <w:szCs w:val="21"/>
              </w:rPr>
            </w:pPr>
            <w:r>
              <w:rPr>
                <w:kern w:val="0"/>
                <w:sz w:val="21"/>
                <w:szCs w:val="21"/>
              </w:rPr>
              <w:t>1分/项</w:t>
            </w:r>
          </w:p>
        </w:tc>
        <w:tc>
          <w:tcPr>
            <w:tcW w:w="1415" w:type="dxa"/>
            <w:noWrap w:val="0"/>
            <w:vAlign w:val="center"/>
          </w:tcPr>
          <w:p>
            <w:pPr>
              <w:widowControl/>
              <w:spacing w:line="300" w:lineRule="exact"/>
              <w:jc w:val="center"/>
              <w:rPr>
                <w:kern w:val="0"/>
                <w:sz w:val="21"/>
                <w:szCs w:val="21"/>
              </w:rPr>
            </w:pPr>
            <w:r>
              <w:rPr>
                <w:kern w:val="0"/>
                <w:sz w:val="21"/>
                <w:szCs w:val="21"/>
              </w:rPr>
              <w:t>3分</w:t>
            </w:r>
          </w:p>
        </w:tc>
        <w:tc>
          <w:tcPr>
            <w:tcW w:w="3360" w:type="dxa"/>
            <w:vMerge w:val="restart"/>
            <w:noWrap w:val="0"/>
            <w:vAlign w:val="center"/>
          </w:tcPr>
          <w:p>
            <w:pPr>
              <w:widowControl/>
              <w:spacing w:line="300" w:lineRule="exact"/>
              <w:rPr>
                <w:kern w:val="0"/>
                <w:sz w:val="21"/>
                <w:szCs w:val="21"/>
              </w:rPr>
            </w:pPr>
            <w:r>
              <w:rPr>
                <w:kern w:val="0"/>
                <w:sz w:val="21"/>
                <w:szCs w:val="21"/>
              </w:rPr>
              <w:t>同一单位、同类奖项的加分值不重复累计记分，取最大加分值。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956" w:type="dxa"/>
            <w:vMerge w:val="continue"/>
            <w:noWrap w:val="0"/>
            <w:vAlign w:val="center"/>
          </w:tcPr>
          <w:p>
            <w:pPr>
              <w:widowControl/>
              <w:spacing w:line="300" w:lineRule="exact"/>
              <w:jc w:val="center"/>
              <w:rPr>
                <w:kern w:val="0"/>
                <w:sz w:val="21"/>
                <w:szCs w:val="21"/>
              </w:rPr>
            </w:pPr>
          </w:p>
        </w:tc>
        <w:tc>
          <w:tcPr>
            <w:tcW w:w="1416" w:type="dxa"/>
            <w:noWrap w:val="0"/>
            <w:vAlign w:val="center"/>
          </w:tcPr>
          <w:p>
            <w:pPr>
              <w:widowControl/>
              <w:spacing w:line="300" w:lineRule="exact"/>
              <w:jc w:val="center"/>
              <w:rPr>
                <w:kern w:val="0"/>
                <w:sz w:val="21"/>
                <w:szCs w:val="21"/>
              </w:rPr>
            </w:pPr>
            <w:r>
              <w:rPr>
                <w:kern w:val="0"/>
                <w:sz w:val="21"/>
                <w:szCs w:val="21"/>
              </w:rPr>
              <w:t>GSL2-7</w:t>
            </w:r>
          </w:p>
        </w:tc>
        <w:tc>
          <w:tcPr>
            <w:tcW w:w="1417" w:type="dxa"/>
            <w:noWrap w:val="0"/>
            <w:vAlign w:val="center"/>
          </w:tcPr>
          <w:p>
            <w:pPr>
              <w:widowControl/>
              <w:spacing w:line="300" w:lineRule="exact"/>
              <w:jc w:val="center"/>
              <w:rPr>
                <w:kern w:val="0"/>
                <w:sz w:val="21"/>
                <w:szCs w:val="21"/>
              </w:rPr>
            </w:pPr>
            <w:r>
              <w:rPr>
                <w:kern w:val="0"/>
                <w:sz w:val="21"/>
                <w:szCs w:val="21"/>
              </w:rPr>
              <w:t>GLSG4-11</w:t>
            </w:r>
          </w:p>
        </w:tc>
        <w:tc>
          <w:tcPr>
            <w:tcW w:w="4966" w:type="dxa"/>
            <w:noWrap w:val="0"/>
            <w:vAlign w:val="center"/>
          </w:tcPr>
          <w:p>
            <w:pPr>
              <w:widowControl/>
              <w:spacing w:line="300" w:lineRule="exact"/>
              <w:rPr>
                <w:kern w:val="0"/>
                <w:sz w:val="21"/>
                <w:szCs w:val="21"/>
              </w:rPr>
            </w:pPr>
            <w:r>
              <w:rPr>
                <w:kern w:val="0"/>
                <w:sz w:val="21"/>
                <w:szCs w:val="21"/>
              </w:rPr>
              <w:t>作为主要单位承担本市公路工程项目或工程科研课题获得国家级、部级工程奖项的。</w:t>
            </w:r>
          </w:p>
        </w:tc>
        <w:tc>
          <w:tcPr>
            <w:tcW w:w="1415" w:type="dxa"/>
            <w:noWrap w:val="0"/>
            <w:vAlign w:val="center"/>
          </w:tcPr>
          <w:p>
            <w:pPr>
              <w:widowControl/>
              <w:spacing w:line="300" w:lineRule="exact"/>
              <w:jc w:val="center"/>
              <w:rPr>
                <w:kern w:val="0"/>
                <w:sz w:val="21"/>
                <w:szCs w:val="21"/>
              </w:rPr>
            </w:pPr>
            <w:r>
              <w:rPr>
                <w:kern w:val="0"/>
                <w:sz w:val="21"/>
                <w:szCs w:val="21"/>
              </w:rPr>
              <w:t>2分/项</w:t>
            </w:r>
          </w:p>
        </w:tc>
        <w:tc>
          <w:tcPr>
            <w:tcW w:w="1415" w:type="dxa"/>
            <w:noWrap w:val="0"/>
            <w:vAlign w:val="center"/>
          </w:tcPr>
          <w:p>
            <w:pPr>
              <w:widowControl/>
              <w:spacing w:line="300" w:lineRule="exact"/>
              <w:jc w:val="center"/>
              <w:rPr>
                <w:kern w:val="0"/>
                <w:sz w:val="21"/>
                <w:szCs w:val="21"/>
              </w:rPr>
            </w:pPr>
            <w:r>
              <w:rPr>
                <w:kern w:val="0"/>
                <w:sz w:val="21"/>
                <w:szCs w:val="21"/>
              </w:rPr>
              <w:t>6分</w:t>
            </w:r>
          </w:p>
        </w:tc>
        <w:tc>
          <w:tcPr>
            <w:tcW w:w="3360" w:type="dxa"/>
            <w:vMerge w:val="continue"/>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exact"/>
          <w:jc w:val="center"/>
        </w:trPr>
        <w:tc>
          <w:tcPr>
            <w:tcW w:w="956" w:type="dxa"/>
            <w:noWrap w:val="0"/>
            <w:vAlign w:val="center"/>
          </w:tcPr>
          <w:p>
            <w:pPr>
              <w:widowControl/>
              <w:spacing w:line="300" w:lineRule="exact"/>
              <w:jc w:val="center"/>
              <w:rPr>
                <w:kern w:val="0"/>
                <w:sz w:val="21"/>
                <w:szCs w:val="21"/>
              </w:rPr>
            </w:pPr>
          </w:p>
        </w:tc>
        <w:tc>
          <w:tcPr>
            <w:tcW w:w="1416" w:type="dxa"/>
            <w:noWrap w:val="0"/>
            <w:vAlign w:val="center"/>
          </w:tcPr>
          <w:p>
            <w:pPr>
              <w:widowControl/>
              <w:spacing w:line="300" w:lineRule="exact"/>
              <w:jc w:val="center"/>
              <w:rPr>
                <w:kern w:val="0"/>
                <w:sz w:val="21"/>
                <w:szCs w:val="21"/>
              </w:rPr>
            </w:pPr>
            <w:r>
              <w:rPr>
                <w:kern w:val="0"/>
                <w:sz w:val="21"/>
                <w:szCs w:val="21"/>
              </w:rPr>
              <w:t>GSL2-8</w:t>
            </w:r>
          </w:p>
        </w:tc>
        <w:tc>
          <w:tcPr>
            <w:tcW w:w="1417" w:type="dxa"/>
            <w:noWrap w:val="0"/>
            <w:vAlign w:val="center"/>
          </w:tcPr>
          <w:p>
            <w:pPr>
              <w:widowControl/>
              <w:spacing w:line="300" w:lineRule="exact"/>
              <w:jc w:val="center"/>
              <w:rPr>
                <w:kern w:val="0"/>
                <w:sz w:val="21"/>
                <w:szCs w:val="21"/>
              </w:rPr>
            </w:pPr>
            <w:r>
              <w:rPr>
                <w:kern w:val="0"/>
                <w:sz w:val="21"/>
                <w:szCs w:val="21"/>
              </w:rPr>
              <w:t>——</w:t>
            </w:r>
          </w:p>
        </w:tc>
        <w:tc>
          <w:tcPr>
            <w:tcW w:w="4966" w:type="dxa"/>
            <w:noWrap w:val="0"/>
            <w:vAlign w:val="center"/>
          </w:tcPr>
          <w:p>
            <w:pPr>
              <w:widowControl/>
              <w:spacing w:line="300" w:lineRule="exact"/>
              <w:rPr>
                <w:kern w:val="0"/>
                <w:sz w:val="21"/>
                <w:szCs w:val="21"/>
              </w:rPr>
            </w:pPr>
            <w:r>
              <w:rPr>
                <w:kern w:val="0"/>
                <w:sz w:val="21"/>
                <w:szCs w:val="21"/>
              </w:rPr>
              <w:t>在本市范围内施工的公路工程，竣工验收被评定为优良工程的。</w:t>
            </w:r>
          </w:p>
        </w:tc>
        <w:tc>
          <w:tcPr>
            <w:tcW w:w="1415" w:type="dxa"/>
            <w:noWrap w:val="0"/>
            <w:vAlign w:val="center"/>
          </w:tcPr>
          <w:p>
            <w:pPr>
              <w:widowControl/>
              <w:spacing w:line="300" w:lineRule="exact"/>
              <w:jc w:val="center"/>
              <w:rPr>
                <w:kern w:val="0"/>
                <w:sz w:val="21"/>
                <w:szCs w:val="21"/>
              </w:rPr>
            </w:pPr>
            <w:r>
              <w:rPr>
                <w:kern w:val="0"/>
                <w:sz w:val="21"/>
                <w:szCs w:val="21"/>
              </w:rPr>
              <w:t>1分/项</w:t>
            </w:r>
          </w:p>
        </w:tc>
        <w:tc>
          <w:tcPr>
            <w:tcW w:w="1415" w:type="dxa"/>
            <w:noWrap w:val="0"/>
            <w:vAlign w:val="center"/>
          </w:tcPr>
          <w:p>
            <w:pPr>
              <w:widowControl/>
              <w:spacing w:line="300" w:lineRule="exact"/>
              <w:jc w:val="center"/>
              <w:rPr>
                <w:kern w:val="0"/>
                <w:sz w:val="21"/>
                <w:szCs w:val="21"/>
              </w:rPr>
            </w:pPr>
            <w:r>
              <w:rPr>
                <w:kern w:val="0"/>
                <w:sz w:val="21"/>
                <w:szCs w:val="21"/>
              </w:rPr>
              <w:t>3分</w:t>
            </w:r>
          </w:p>
        </w:tc>
        <w:tc>
          <w:tcPr>
            <w:tcW w:w="3360" w:type="dxa"/>
            <w:noWrap w:val="0"/>
            <w:vAlign w:val="center"/>
          </w:tcPr>
          <w:p>
            <w:pPr>
              <w:widowControl/>
              <w:spacing w:line="300" w:lineRule="exact"/>
              <w:rPr>
                <w:kern w:val="0"/>
                <w:sz w:val="21"/>
                <w:szCs w:val="21"/>
              </w:rPr>
            </w:pPr>
            <w:r>
              <w:rPr>
                <w:kern w:val="0"/>
                <w:sz w:val="21"/>
                <w:szCs w:val="21"/>
              </w:rPr>
              <w:t>施工企业竣工验收评价得分与竣工验收时当期信用评价相结合。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956" w:type="dxa"/>
            <w:vMerge w:val="restart"/>
            <w:noWrap w:val="0"/>
            <w:vAlign w:val="center"/>
          </w:tcPr>
          <w:p>
            <w:pPr>
              <w:widowControl/>
              <w:spacing w:line="300" w:lineRule="exact"/>
              <w:jc w:val="center"/>
              <w:rPr>
                <w:kern w:val="0"/>
                <w:sz w:val="21"/>
                <w:szCs w:val="21"/>
              </w:rPr>
            </w:pPr>
            <w:r>
              <w:rPr>
                <w:kern w:val="0"/>
                <w:sz w:val="21"/>
                <w:szCs w:val="21"/>
              </w:rPr>
              <w:t>其他</w:t>
            </w:r>
          </w:p>
          <w:p>
            <w:pPr>
              <w:widowControl/>
              <w:spacing w:line="300" w:lineRule="exact"/>
              <w:jc w:val="center"/>
              <w:rPr>
                <w:kern w:val="0"/>
                <w:sz w:val="21"/>
                <w:szCs w:val="21"/>
              </w:rPr>
            </w:pPr>
            <w:r>
              <w:rPr>
                <w:kern w:val="0"/>
                <w:sz w:val="21"/>
                <w:szCs w:val="21"/>
              </w:rPr>
              <w:t>认定</w:t>
            </w:r>
          </w:p>
        </w:tc>
        <w:tc>
          <w:tcPr>
            <w:tcW w:w="1416" w:type="dxa"/>
            <w:noWrap w:val="0"/>
            <w:vAlign w:val="center"/>
          </w:tcPr>
          <w:p>
            <w:pPr>
              <w:widowControl/>
              <w:spacing w:line="300" w:lineRule="exact"/>
              <w:jc w:val="center"/>
              <w:rPr>
                <w:kern w:val="0"/>
                <w:sz w:val="21"/>
                <w:szCs w:val="21"/>
              </w:rPr>
            </w:pPr>
            <w:r>
              <w:rPr>
                <w:kern w:val="0"/>
                <w:sz w:val="21"/>
                <w:szCs w:val="21"/>
              </w:rPr>
              <w:t>GSL3-1</w:t>
            </w:r>
          </w:p>
        </w:tc>
        <w:tc>
          <w:tcPr>
            <w:tcW w:w="1417" w:type="dxa"/>
            <w:noWrap w:val="0"/>
            <w:vAlign w:val="center"/>
          </w:tcPr>
          <w:p>
            <w:pPr>
              <w:widowControl/>
              <w:spacing w:line="300" w:lineRule="exact"/>
              <w:jc w:val="center"/>
              <w:rPr>
                <w:kern w:val="0"/>
                <w:sz w:val="21"/>
                <w:szCs w:val="21"/>
              </w:rPr>
            </w:pPr>
            <w:r>
              <w:rPr>
                <w:kern w:val="0"/>
                <w:sz w:val="21"/>
                <w:szCs w:val="21"/>
              </w:rPr>
              <w:t>——</w:t>
            </w:r>
          </w:p>
        </w:tc>
        <w:tc>
          <w:tcPr>
            <w:tcW w:w="4966" w:type="dxa"/>
            <w:noWrap w:val="0"/>
            <w:vAlign w:val="center"/>
          </w:tcPr>
          <w:p>
            <w:pPr>
              <w:widowControl/>
              <w:spacing w:line="300" w:lineRule="exact"/>
              <w:rPr>
                <w:kern w:val="0"/>
                <w:sz w:val="21"/>
                <w:szCs w:val="21"/>
              </w:rPr>
            </w:pPr>
            <w:r>
              <w:rPr>
                <w:kern w:val="0"/>
                <w:sz w:val="21"/>
                <w:szCs w:val="21"/>
              </w:rPr>
              <w:t>在本市范围内施工标段实施水净化回收或建设废弃物循环再利用的。</w:t>
            </w:r>
          </w:p>
        </w:tc>
        <w:tc>
          <w:tcPr>
            <w:tcW w:w="1415" w:type="dxa"/>
            <w:noWrap w:val="0"/>
            <w:vAlign w:val="center"/>
          </w:tcPr>
          <w:p>
            <w:pPr>
              <w:widowControl/>
              <w:spacing w:line="300" w:lineRule="exact"/>
              <w:jc w:val="center"/>
              <w:rPr>
                <w:kern w:val="0"/>
                <w:sz w:val="21"/>
                <w:szCs w:val="21"/>
              </w:rPr>
            </w:pPr>
            <w:r>
              <w:rPr>
                <w:kern w:val="0"/>
                <w:sz w:val="21"/>
                <w:szCs w:val="21"/>
              </w:rPr>
              <w:t>1分/项</w:t>
            </w:r>
          </w:p>
        </w:tc>
        <w:tc>
          <w:tcPr>
            <w:tcW w:w="1415" w:type="dxa"/>
            <w:noWrap w:val="0"/>
            <w:vAlign w:val="center"/>
          </w:tcPr>
          <w:p>
            <w:pPr>
              <w:widowControl/>
              <w:spacing w:line="300" w:lineRule="exact"/>
              <w:jc w:val="center"/>
              <w:rPr>
                <w:kern w:val="0"/>
                <w:sz w:val="21"/>
                <w:szCs w:val="21"/>
              </w:rPr>
            </w:pPr>
            <w:r>
              <w:rPr>
                <w:kern w:val="0"/>
                <w:sz w:val="21"/>
                <w:szCs w:val="21"/>
              </w:rPr>
              <w:t>5分</w:t>
            </w:r>
          </w:p>
        </w:tc>
        <w:tc>
          <w:tcPr>
            <w:tcW w:w="3360" w:type="dxa"/>
            <w:vMerge w:val="restart"/>
            <w:noWrap w:val="0"/>
            <w:vAlign w:val="center"/>
          </w:tcPr>
          <w:p>
            <w:pPr>
              <w:widowControl/>
              <w:spacing w:line="300" w:lineRule="exact"/>
              <w:rPr>
                <w:kern w:val="0"/>
                <w:sz w:val="21"/>
                <w:szCs w:val="21"/>
              </w:rPr>
            </w:pPr>
            <w:r>
              <w:rPr>
                <w:kern w:val="0"/>
                <w:sz w:val="21"/>
                <w:szCs w:val="21"/>
              </w:rPr>
              <w:t>鼓励和推行公路工程绿色施工，并实行奖励。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4" w:hRule="exact"/>
          <w:jc w:val="center"/>
        </w:trPr>
        <w:tc>
          <w:tcPr>
            <w:tcW w:w="956" w:type="dxa"/>
            <w:vMerge w:val="continue"/>
            <w:noWrap w:val="0"/>
            <w:vAlign w:val="center"/>
          </w:tcPr>
          <w:p>
            <w:pPr>
              <w:widowControl/>
              <w:spacing w:line="300" w:lineRule="exact"/>
              <w:jc w:val="center"/>
              <w:rPr>
                <w:kern w:val="0"/>
                <w:sz w:val="21"/>
                <w:szCs w:val="21"/>
              </w:rPr>
            </w:pPr>
          </w:p>
        </w:tc>
        <w:tc>
          <w:tcPr>
            <w:tcW w:w="1416" w:type="dxa"/>
            <w:noWrap w:val="0"/>
            <w:vAlign w:val="center"/>
          </w:tcPr>
          <w:p>
            <w:pPr>
              <w:widowControl/>
              <w:spacing w:line="300" w:lineRule="exact"/>
              <w:jc w:val="center"/>
              <w:rPr>
                <w:kern w:val="0"/>
                <w:sz w:val="21"/>
                <w:szCs w:val="21"/>
              </w:rPr>
            </w:pPr>
            <w:r>
              <w:rPr>
                <w:kern w:val="0"/>
                <w:sz w:val="21"/>
                <w:szCs w:val="21"/>
              </w:rPr>
              <w:t>GSL3-2</w:t>
            </w:r>
          </w:p>
        </w:tc>
        <w:tc>
          <w:tcPr>
            <w:tcW w:w="1417" w:type="dxa"/>
            <w:noWrap w:val="0"/>
            <w:vAlign w:val="center"/>
          </w:tcPr>
          <w:p>
            <w:pPr>
              <w:widowControl/>
              <w:spacing w:line="300" w:lineRule="exact"/>
              <w:jc w:val="center"/>
              <w:rPr>
                <w:kern w:val="0"/>
                <w:sz w:val="21"/>
                <w:szCs w:val="21"/>
              </w:rPr>
            </w:pPr>
            <w:r>
              <w:rPr>
                <w:kern w:val="0"/>
                <w:sz w:val="21"/>
                <w:szCs w:val="21"/>
              </w:rPr>
              <w:t>——</w:t>
            </w:r>
          </w:p>
        </w:tc>
        <w:tc>
          <w:tcPr>
            <w:tcW w:w="4966" w:type="dxa"/>
            <w:noWrap w:val="0"/>
            <w:vAlign w:val="center"/>
          </w:tcPr>
          <w:p>
            <w:pPr>
              <w:widowControl/>
              <w:spacing w:line="300" w:lineRule="exact"/>
              <w:rPr>
                <w:kern w:val="0"/>
                <w:sz w:val="21"/>
                <w:szCs w:val="21"/>
              </w:rPr>
            </w:pPr>
            <w:r>
              <w:rPr>
                <w:kern w:val="0"/>
                <w:sz w:val="21"/>
                <w:szCs w:val="21"/>
              </w:rPr>
              <w:t>在本市范围内施工标段建立并实施绿色低碳节能管理（有大气、噪声、固体废弃物污染防治制度和节能环保设备、产品准入制度及减少临时用地措施）的。</w:t>
            </w:r>
          </w:p>
        </w:tc>
        <w:tc>
          <w:tcPr>
            <w:tcW w:w="1415" w:type="dxa"/>
            <w:noWrap w:val="0"/>
            <w:vAlign w:val="center"/>
          </w:tcPr>
          <w:p>
            <w:pPr>
              <w:widowControl/>
              <w:spacing w:line="300" w:lineRule="exact"/>
              <w:jc w:val="center"/>
              <w:rPr>
                <w:kern w:val="0"/>
                <w:sz w:val="21"/>
                <w:szCs w:val="21"/>
              </w:rPr>
            </w:pPr>
            <w:r>
              <w:rPr>
                <w:kern w:val="0"/>
                <w:sz w:val="21"/>
                <w:szCs w:val="21"/>
              </w:rPr>
              <w:t>0.5分/项</w:t>
            </w:r>
          </w:p>
        </w:tc>
        <w:tc>
          <w:tcPr>
            <w:tcW w:w="1415" w:type="dxa"/>
            <w:noWrap w:val="0"/>
            <w:vAlign w:val="center"/>
          </w:tcPr>
          <w:p>
            <w:pPr>
              <w:widowControl/>
              <w:spacing w:line="300" w:lineRule="exact"/>
              <w:jc w:val="center"/>
              <w:rPr>
                <w:kern w:val="0"/>
                <w:sz w:val="21"/>
                <w:szCs w:val="21"/>
              </w:rPr>
            </w:pPr>
            <w:r>
              <w:rPr>
                <w:kern w:val="0"/>
                <w:sz w:val="21"/>
                <w:szCs w:val="21"/>
              </w:rPr>
              <w:t>3分</w:t>
            </w:r>
          </w:p>
        </w:tc>
        <w:tc>
          <w:tcPr>
            <w:tcW w:w="3360" w:type="dxa"/>
            <w:vMerge w:val="continue"/>
            <w:noWrap w:val="0"/>
            <w:vAlign w:val="center"/>
          </w:tcPr>
          <w:p>
            <w:pPr>
              <w:widowControl/>
              <w:spacing w:line="300" w:lineRule="exact"/>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956" w:type="dxa"/>
            <w:vMerge w:val="continue"/>
            <w:noWrap w:val="0"/>
            <w:vAlign w:val="center"/>
          </w:tcPr>
          <w:p>
            <w:pPr>
              <w:widowControl/>
              <w:spacing w:line="300" w:lineRule="exact"/>
              <w:jc w:val="center"/>
              <w:rPr>
                <w:kern w:val="0"/>
                <w:sz w:val="21"/>
                <w:szCs w:val="21"/>
              </w:rPr>
            </w:pPr>
          </w:p>
        </w:tc>
        <w:tc>
          <w:tcPr>
            <w:tcW w:w="1416" w:type="dxa"/>
            <w:noWrap w:val="0"/>
            <w:vAlign w:val="center"/>
          </w:tcPr>
          <w:p>
            <w:pPr>
              <w:widowControl/>
              <w:spacing w:line="300" w:lineRule="exact"/>
              <w:jc w:val="center"/>
              <w:rPr>
                <w:kern w:val="0"/>
                <w:sz w:val="21"/>
                <w:szCs w:val="21"/>
              </w:rPr>
            </w:pPr>
            <w:r>
              <w:rPr>
                <w:kern w:val="0"/>
                <w:sz w:val="21"/>
                <w:szCs w:val="21"/>
              </w:rPr>
              <w:t>GSL3-3</w:t>
            </w:r>
          </w:p>
        </w:tc>
        <w:tc>
          <w:tcPr>
            <w:tcW w:w="1417" w:type="dxa"/>
            <w:noWrap w:val="0"/>
            <w:vAlign w:val="center"/>
          </w:tcPr>
          <w:p>
            <w:pPr>
              <w:widowControl/>
              <w:spacing w:line="300" w:lineRule="exact"/>
              <w:jc w:val="center"/>
              <w:rPr>
                <w:kern w:val="0"/>
                <w:sz w:val="21"/>
                <w:szCs w:val="21"/>
              </w:rPr>
            </w:pPr>
            <w:r>
              <w:rPr>
                <w:kern w:val="0"/>
                <w:sz w:val="21"/>
                <w:szCs w:val="21"/>
              </w:rPr>
              <w:t>——</w:t>
            </w:r>
          </w:p>
        </w:tc>
        <w:tc>
          <w:tcPr>
            <w:tcW w:w="4966" w:type="dxa"/>
            <w:noWrap w:val="0"/>
            <w:vAlign w:val="center"/>
          </w:tcPr>
          <w:p>
            <w:pPr>
              <w:widowControl/>
              <w:spacing w:line="300" w:lineRule="exact"/>
              <w:rPr>
                <w:kern w:val="0"/>
                <w:sz w:val="21"/>
                <w:szCs w:val="21"/>
              </w:rPr>
            </w:pPr>
            <w:r>
              <w:rPr>
                <w:rFonts w:hint="eastAsia"/>
                <w:kern w:val="0"/>
                <w:sz w:val="21"/>
                <w:szCs w:val="21"/>
              </w:rPr>
              <w:t>连续</w:t>
            </w:r>
            <w:r>
              <w:rPr>
                <w:kern w:val="0"/>
                <w:sz w:val="21"/>
                <w:szCs w:val="21"/>
              </w:rPr>
              <w:t>5</w:t>
            </w:r>
            <w:r>
              <w:rPr>
                <w:rFonts w:hint="eastAsia"/>
                <w:kern w:val="0"/>
                <w:sz w:val="21"/>
                <w:szCs w:val="21"/>
              </w:rPr>
              <w:t>年及以上被公示为省级重合同守信用企业的</w:t>
            </w:r>
          </w:p>
        </w:tc>
        <w:tc>
          <w:tcPr>
            <w:tcW w:w="1415" w:type="dxa"/>
            <w:noWrap w:val="0"/>
            <w:vAlign w:val="center"/>
          </w:tcPr>
          <w:p>
            <w:pPr>
              <w:widowControl/>
              <w:spacing w:line="300" w:lineRule="exact"/>
              <w:jc w:val="center"/>
              <w:rPr>
                <w:kern w:val="0"/>
                <w:sz w:val="21"/>
                <w:szCs w:val="21"/>
              </w:rPr>
            </w:pPr>
            <w:r>
              <w:rPr>
                <w:kern w:val="0"/>
                <w:sz w:val="21"/>
                <w:szCs w:val="21"/>
              </w:rPr>
              <w:t>1分</w:t>
            </w:r>
          </w:p>
        </w:tc>
        <w:tc>
          <w:tcPr>
            <w:tcW w:w="1415" w:type="dxa"/>
            <w:noWrap w:val="0"/>
            <w:vAlign w:val="center"/>
          </w:tcPr>
          <w:p>
            <w:pPr>
              <w:widowControl/>
              <w:spacing w:line="300" w:lineRule="exact"/>
              <w:jc w:val="center"/>
              <w:rPr>
                <w:kern w:val="0"/>
                <w:sz w:val="21"/>
                <w:szCs w:val="21"/>
              </w:rPr>
            </w:pPr>
            <w:r>
              <w:rPr>
                <w:kern w:val="0"/>
                <w:sz w:val="21"/>
                <w:szCs w:val="21"/>
              </w:rPr>
              <w:t>1分</w:t>
            </w:r>
          </w:p>
        </w:tc>
        <w:tc>
          <w:tcPr>
            <w:tcW w:w="3360" w:type="dxa"/>
            <w:noWrap w:val="0"/>
            <w:vAlign w:val="center"/>
          </w:tcPr>
          <w:p>
            <w:pPr>
              <w:widowControl/>
              <w:spacing w:line="300" w:lineRule="exact"/>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956" w:type="dxa"/>
            <w:vMerge w:val="continue"/>
            <w:noWrap w:val="0"/>
            <w:vAlign w:val="center"/>
          </w:tcPr>
          <w:p>
            <w:pPr>
              <w:widowControl/>
              <w:spacing w:line="300" w:lineRule="exact"/>
              <w:jc w:val="center"/>
              <w:rPr>
                <w:kern w:val="0"/>
                <w:sz w:val="21"/>
                <w:szCs w:val="21"/>
              </w:rPr>
            </w:pPr>
          </w:p>
        </w:tc>
        <w:tc>
          <w:tcPr>
            <w:tcW w:w="1416" w:type="dxa"/>
            <w:noWrap w:val="0"/>
            <w:vAlign w:val="center"/>
          </w:tcPr>
          <w:p>
            <w:pPr>
              <w:widowControl/>
              <w:spacing w:line="300" w:lineRule="exact"/>
              <w:jc w:val="center"/>
              <w:rPr>
                <w:kern w:val="0"/>
                <w:sz w:val="21"/>
                <w:szCs w:val="21"/>
              </w:rPr>
            </w:pPr>
            <w:r>
              <w:rPr>
                <w:kern w:val="0"/>
                <w:sz w:val="21"/>
                <w:szCs w:val="21"/>
              </w:rPr>
              <w:t>GSL3-4</w:t>
            </w:r>
          </w:p>
        </w:tc>
        <w:tc>
          <w:tcPr>
            <w:tcW w:w="1417" w:type="dxa"/>
            <w:noWrap w:val="0"/>
            <w:vAlign w:val="center"/>
          </w:tcPr>
          <w:p>
            <w:pPr>
              <w:widowControl/>
              <w:spacing w:line="300" w:lineRule="exact"/>
              <w:jc w:val="center"/>
              <w:rPr>
                <w:kern w:val="0"/>
                <w:sz w:val="21"/>
                <w:szCs w:val="21"/>
              </w:rPr>
            </w:pPr>
            <w:r>
              <w:rPr>
                <w:kern w:val="0"/>
                <w:sz w:val="21"/>
                <w:szCs w:val="21"/>
              </w:rPr>
              <w:t>——</w:t>
            </w:r>
          </w:p>
        </w:tc>
        <w:tc>
          <w:tcPr>
            <w:tcW w:w="4966" w:type="dxa"/>
            <w:noWrap w:val="0"/>
            <w:vAlign w:val="center"/>
          </w:tcPr>
          <w:p>
            <w:pPr>
              <w:widowControl/>
              <w:spacing w:line="300" w:lineRule="exact"/>
              <w:rPr>
                <w:kern w:val="0"/>
                <w:sz w:val="21"/>
                <w:szCs w:val="21"/>
              </w:rPr>
            </w:pPr>
            <w:r>
              <w:rPr>
                <w:kern w:val="0"/>
                <w:sz w:val="21"/>
                <w:szCs w:val="21"/>
              </w:rPr>
              <w:t>连续三年及以上被本市交通运输主管部门评定为AA 级信用等级的。</w:t>
            </w:r>
          </w:p>
        </w:tc>
        <w:tc>
          <w:tcPr>
            <w:tcW w:w="1415" w:type="dxa"/>
            <w:noWrap w:val="0"/>
            <w:vAlign w:val="center"/>
          </w:tcPr>
          <w:p>
            <w:pPr>
              <w:widowControl/>
              <w:spacing w:line="300" w:lineRule="exact"/>
              <w:jc w:val="center"/>
              <w:rPr>
                <w:kern w:val="0"/>
                <w:sz w:val="21"/>
                <w:szCs w:val="21"/>
              </w:rPr>
            </w:pPr>
            <w:r>
              <w:rPr>
                <w:kern w:val="0"/>
                <w:sz w:val="21"/>
                <w:szCs w:val="21"/>
              </w:rPr>
              <w:t>5分</w:t>
            </w:r>
          </w:p>
        </w:tc>
        <w:tc>
          <w:tcPr>
            <w:tcW w:w="1415" w:type="dxa"/>
            <w:noWrap w:val="0"/>
            <w:vAlign w:val="center"/>
          </w:tcPr>
          <w:p>
            <w:pPr>
              <w:widowControl/>
              <w:spacing w:line="300" w:lineRule="exact"/>
              <w:jc w:val="center"/>
              <w:rPr>
                <w:kern w:val="0"/>
                <w:sz w:val="21"/>
                <w:szCs w:val="21"/>
              </w:rPr>
            </w:pPr>
            <w:r>
              <w:rPr>
                <w:kern w:val="0"/>
                <w:sz w:val="21"/>
                <w:szCs w:val="21"/>
              </w:rPr>
              <w:t>5分</w:t>
            </w:r>
          </w:p>
        </w:tc>
        <w:tc>
          <w:tcPr>
            <w:tcW w:w="3360" w:type="dxa"/>
            <w:noWrap w:val="0"/>
            <w:vAlign w:val="center"/>
          </w:tcPr>
          <w:p>
            <w:pPr>
              <w:widowControl/>
              <w:spacing w:line="300" w:lineRule="exact"/>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exact"/>
          <w:jc w:val="center"/>
        </w:trPr>
        <w:tc>
          <w:tcPr>
            <w:tcW w:w="956" w:type="dxa"/>
            <w:vMerge w:val="continue"/>
            <w:noWrap w:val="0"/>
            <w:vAlign w:val="center"/>
          </w:tcPr>
          <w:p>
            <w:pPr>
              <w:widowControl/>
              <w:spacing w:line="300" w:lineRule="exact"/>
              <w:rPr>
                <w:kern w:val="0"/>
                <w:sz w:val="21"/>
                <w:szCs w:val="21"/>
              </w:rPr>
            </w:pPr>
          </w:p>
        </w:tc>
        <w:tc>
          <w:tcPr>
            <w:tcW w:w="1416" w:type="dxa"/>
            <w:noWrap w:val="0"/>
            <w:vAlign w:val="center"/>
          </w:tcPr>
          <w:p>
            <w:pPr>
              <w:widowControl/>
              <w:spacing w:line="300" w:lineRule="exact"/>
              <w:jc w:val="center"/>
              <w:rPr>
                <w:kern w:val="0"/>
                <w:sz w:val="21"/>
                <w:szCs w:val="21"/>
              </w:rPr>
            </w:pPr>
            <w:r>
              <w:rPr>
                <w:kern w:val="0"/>
                <w:sz w:val="21"/>
                <w:szCs w:val="21"/>
              </w:rPr>
              <w:t>GSL3-5</w:t>
            </w:r>
          </w:p>
        </w:tc>
        <w:tc>
          <w:tcPr>
            <w:tcW w:w="1417" w:type="dxa"/>
            <w:noWrap w:val="0"/>
            <w:vAlign w:val="center"/>
          </w:tcPr>
          <w:p>
            <w:pPr>
              <w:widowControl/>
              <w:spacing w:line="300" w:lineRule="exact"/>
              <w:jc w:val="center"/>
              <w:rPr>
                <w:kern w:val="0"/>
                <w:sz w:val="21"/>
                <w:szCs w:val="21"/>
              </w:rPr>
            </w:pPr>
            <w:r>
              <w:rPr>
                <w:kern w:val="0"/>
                <w:sz w:val="21"/>
                <w:szCs w:val="21"/>
              </w:rPr>
              <w:t>——</w:t>
            </w:r>
          </w:p>
        </w:tc>
        <w:tc>
          <w:tcPr>
            <w:tcW w:w="4966" w:type="dxa"/>
            <w:noWrap w:val="0"/>
            <w:vAlign w:val="center"/>
          </w:tcPr>
          <w:p>
            <w:pPr>
              <w:widowControl/>
              <w:spacing w:line="300" w:lineRule="exact"/>
              <w:rPr>
                <w:kern w:val="0"/>
                <w:sz w:val="21"/>
                <w:szCs w:val="21"/>
              </w:rPr>
            </w:pPr>
            <w:r>
              <w:rPr>
                <w:kern w:val="0"/>
                <w:sz w:val="21"/>
                <w:szCs w:val="21"/>
              </w:rPr>
              <w:t>其他被认为良好的行为。</w:t>
            </w:r>
          </w:p>
        </w:tc>
        <w:tc>
          <w:tcPr>
            <w:tcW w:w="1415" w:type="dxa"/>
            <w:noWrap w:val="0"/>
            <w:vAlign w:val="center"/>
          </w:tcPr>
          <w:p>
            <w:pPr>
              <w:widowControl/>
              <w:spacing w:line="300" w:lineRule="exact"/>
              <w:jc w:val="center"/>
              <w:rPr>
                <w:kern w:val="0"/>
                <w:sz w:val="21"/>
                <w:szCs w:val="21"/>
              </w:rPr>
            </w:pPr>
            <w:r>
              <w:rPr>
                <w:kern w:val="0"/>
                <w:sz w:val="21"/>
                <w:szCs w:val="21"/>
              </w:rPr>
              <w:t>1~5分</w:t>
            </w:r>
          </w:p>
        </w:tc>
        <w:tc>
          <w:tcPr>
            <w:tcW w:w="1415" w:type="dxa"/>
            <w:noWrap w:val="0"/>
            <w:vAlign w:val="center"/>
          </w:tcPr>
          <w:p>
            <w:pPr>
              <w:widowControl/>
              <w:spacing w:line="300" w:lineRule="exact"/>
              <w:jc w:val="center"/>
              <w:rPr>
                <w:kern w:val="0"/>
                <w:sz w:val="21"/>
                <w:szCs w:val="21"/>
              </w:rPr>
            </w:pPr>
            <w:r>
              <w:rPr>
                <w:kern w:val="0"/>
                <w:sz w:val="21"/>
                <w:szCs w:val="21"/>
              </w:rPr>
              <w:t>5分</w:t>
            </w:r>
          </w:p>
        </w:tc>
        <w:tc>
          <w:tcPr>
            <w:tcW w:w="3360" w:type="dxa"/>
            <w:noWrap w:val="0"/>
            <w:vAlign w:val="center"/>
          </w:tcPr>
          <w:p>
            <w:pPr>
              <w:widowControl/>
              <w:spacing w:line="300" w:lineRule="exact"/>
              <w:rPr>
                <w:kern w:val="0"/>
                <w:sz w:val="21"/>
                <w:szCs w:val="21"/>
              </w:rPr>
            </w:pPr>
            <w:r>
              <w:rPr>
                <w:kern w:val="0"/>
                <w:sz w:val="21"/>
                <w:szCs w:val="21"/>
              </w:rPr>
              <w:t>由市交通运输主管部门根据其他行政部门联合奖励及实际情况在实施过程中认为需增加的。</w:t>
            </w:r>
          </w:p>
        </w:tc>
      </w:tr>
    </w:tbl>
    <w:p>
      <w:pPr>
        <w:widowControl/>
        <w:spacing w:line="300" w:lineRule="exact"/>
        <w:rPr>
          <w:kern w:val="0"/>
          <w:szCs w:val="21"/>
        </w:rPr>
      </w:pPr>
    </w:p>
    <w:p>
      <w:pPr>
        <w:widowControl/>
        <w:spacing w:line="600" w:lineRule="exact"/>
        <w:rPr>
          <w:rFonts w:hint="eastAsia" w:ascii="黑体" w:eastAsia="黑体"/>
          <w:kern w:val="0"/>
          <w:szCs w:val="32"/>
        </w:rPr>
      </w:pPr>
      <w:r>
        <w:rPr>
          <w:kern w:val="0"/>
          <w:szCs w:val="21"/>
        </w:rPr>
        <w:br w:type="page"/>
      </w:r>
      <w:r>
        <w:rPr>
          <w:rFonts w:hint="eastAsia" w:ascii="黑体" w:eastAsia="黑体"/>
          <w:kern w:val="0"/>
          <w:szCs w:val="32"/>
        </w:rPr>
        <w:t>附件1-2</w:t>
      </w:r>
    </w:p>
    <w:p>
      <w:pPr>
        <w:widowControl/>
        <w:spacing w:line="600" w:lineRule="exact"/>
        <w:jc w:val="center"/>
        <w:rPr>
          <w:rFonts w:hint="eastAsia" w:ascii="方正小标宋简体" w:eastAsia="方正小标宋简体"/>
          <w:kern w:val="0"/>
          <w:sz w:val="44"/>
          <w:szCs w:val="44"/>
        </w:rPr>
      </w:pPr>
      <w:r>
        <w:rPr>
          <w:rFonts w:hint="eastAsia" w:ascii="方正小标宋简体" w:eastAsia="方正小标宋简体"/>
          <w:kern w:val="0"/>
          <w:sz w:val="44"/>
          <w:szCs w:val="44"/>
        </w:rPr>
        <w:t>施工单位当年度投标不良行为评价标准（GSTB）</w:t>
      </w:r>
    </w:p>
    <w:p>
      <w:pPr>
        <w:widowControl/>
        <w:spacing w:line="600" w:lineRule="exact"/>
        <w:jc w:val="center"/>
        <w:rPr>
          <w:b/>
          <w:kern w:val="0"/>
          <w:szCs w:val="32"/>
        </w:rPr>
      </w:pPr>
      <w:r>
        <w:rPr>
          <w:b/>
          <w:kern w:val="0"/>
          <w:szCs w:val="32"/>
        </w:rPr>
        <w:t>（单项满分100分，扣完为止）</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416"/>
        <w:gridCol w:w="1417"/>
        <w:gridCol w:w="4966"/>
        <w:gridCol w:w="2830"/>
        <w:gridCol w:w="3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jc w:val="center"/>
        </w:trPr>
        <w:tc>
          <w:tcPr>
            <w:tcW w:w="956" w:type="dxa"/>
            <w:noWrap w:val="0"/>
            <w:vAlign w:val="center"/>
          </w:tcPr>
          <w:p>
            <w:pPr>
              <w:widowControl/>
              <w:spacing w:line="300" w:lineRule="exact"/>
              <w:jc w:val="center"/>
              <w:rPr>
                <w:b/>
                <w:kern w:val="0"/>
                <w:sz w:val="21"/>
                <w:szCs w:val="21"/>
              </w:rPr>
            </w:pPr>
            <w:r>
              <w:rPr>
                <w:b/>
                <w:kern w:val="0"/>
                <w:sz w:val="21"/>
                <w:szCs w:val="21"/>
              </w:rPr>
              <w:t>类别</w:t>
            </w:r>
          </w:p>
        </w:tc>
        <w:tc>
          <w:tcPr>
            <w:tcW w:w="1416" w:type="dxa"/>
            <w:noWrap w:val="0"/>
            <w:vAlign w:val="center"/>
          </w:tcPr>
          <w:p>
            <w:pPr>
              <w:widowControl/>
              <w:spacing w:line="300" w:lineRule="exact"/>
              <w:jc w:val="center"/>
              <w:rPr>
                <w:b/>
                <w:kern w:val="0"/>
                <w:sz w:val="21"/>
                <w:szCs w:val="21"/>
              </w:rPr>
            </w:pPr>
            <w:r>
              <w:rPr>
                <w:b/>
                <w:kern w:val="0"/>
                <w:sz w:val="21"/>
                <w:szCs w:val="21"/>
              </w:rPr>
              <w:t>行为代码</w:t>
            </w:r>
          </w:p>
        </w:tc>
        <w:tc>
          <w:tcPr>
            <w:tcW w:w="1417" w:type="dxa"/>
            <w:noWrap w:val="0"/>
            <w:vAlign w:val="center"/>
          </w:tcPr>
          <w:p>
            <w:pPr>
              <w:widowControl/>
              <w:spacing w:line="300" w:lineRule="exact"/>
              <w:jc w:val="center"/>
              <w:rPr>
                <w:b/>
                <w:kern w:val="0"/>
                <w:sz w:val="21"/>
                <w:szCs w:val="21"/>
              </w:rPr>
            </w:pPr>
            <w:r>
              <w:rPr>
                <w:b/>
                <w:kern w:val="0"/>
                <w:sz w:val="21"/>
                <w:szCs w:val="21"/>
              </w:rPr>
              <w:t>对应省代码</w:t>
            </w:r>
          </w:p>
        </w:tc>
        <w:tc>
          <w:tcPr>
            <w:tcW w:w="4966" w:type="dxa"/>
            <w:noWrap w:val="0"/>
            <w:vAlign w:val="center"/>
          </w:tcPr>
          <w:p>
            <w:pPr>
              <w:widowControl/>
              <w:spacing w:line="300" w:lineRule="exact"/>
              <w:jc w:val="center"/>
              <w:rPr>
                <w:b/>
                <w:kern w:val="0"/>
                <w:sz w:val="21"/>
                <w:szCs w:val="21"/>
              </w:rPr>
            </w:pPr>
            <w:r>
              <w:rPr>
                <w:b/>
                <w:kern w:val="0"/>
                <w:sz w:val="21"/>
                <w:szCs w:val="21"/>
              </w:rPr>
              <w:t>不良行为</w:t>
            </w:r>
          </w:p>
        </w:tc>
        <w:tc>
          <w:tcPr>
            <w:tcW w:w="2830" w:type="dxa"/>
            <w:noWrap w:val="0"/>
            <w:vAlign w:val="center"/>
          </w:tcPr>
          <w:p>
            <w:pPr>
              <w:widowControl/>
              <w:spacing w:line="300" w:lineRule="exact"/>
              <w:jc w:val="center"/>
              <w:rPr>
                <w:b/>
                <w:kern w:val="0"/>
                <w:sz w:val="21"/>
                <w:szCs w:val="21"/>
              </w:rPr>
            </w:pPr>
            <w:r>
              <w:rPr>
                <w:b/>
                <w:kern w:val="0"/>
                <w:sz w:val="21"/>
                <w:szCs w:val="21"/>
              </w:rPr>
              <w:t>扣分标准</w:t>
            </w:r>
          </w:p>
        </w:tc>
        <w:tc>
          <w:tcPr>
            <w:tcW w:w="3360" w:type="dxa"/>
            <w:noWrap w:val="0"/>
            <w:vAlign w:val="center"/>
          </w:tcPr>
          <w:p>
            <w:pPr>
              <w:widowControl/>
              <w:spacing w:line="300" w:lineRule="exact"/>
              <w:jc w:val="center"/>
              <w:rPr>
                <w:b/>
                <w:kern w:val="0"/>
                <w:sz w:val="21"/>
                <w:szCs w:val="21"/>
              </w:rPr>
            </w:pPr>
            <w:r>
              <w:rPr>
                <w:b/>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956" w:type="dxa"/>
            <w:vMerge w:val="restart"/>
            <w:noWrap w:val="0"/>
            <w:vAlign w:val="center"/>
          </w:tcPr>
          <w:p>
            <w:pPr>
              <w:widowControl/>
              <w:spacing w:line="300" w:lineRule="exact"/>
              <w:jc w:val="center"/>
              <w:rPr>
                <w:b/>
                <w:kern w:val="0"/>
                <w:sz w:val="21"/>
                <w:szCs w:val="21"/>
              </w:rPr>
            </w:pPr>
            <w:r>
              <w:rPr>
                <w:b/>
                <w:kern w:val="0"/>
                <w:sz w:val="21"/>
                <w:szCs w:val="21"/>
              </w:rPr>
              <w:t>严重</w:t>
            </w:r>
          </w:p>
          <w:p>
            <w:pPr>
              <w:widowControl/>
              <w:spacing w:line="300" w:lineRule="exact"/>
              <w:jc w:val="center"/>
              <w:rPr>
                <w:b/>
                <w:kern w:val="0"/>
                <w:sz w:val="21"/>
                <w:szCs w:val="21"/>
              </w:rPr>
            </w:pPr>
            <w:r>
              <w:rPr>
                <w:b/>
                <w:kern w:val="0"/>
                <w:sz w:val="21"/>
                <w:szCs w:val="21"/>
              </w:rPr>
              <w:t>行为</w:t>
            </w:r>
          </w:p>
          <w:p>
            <w:pPr>
              <w:widowControl/>
              <w:spacing w:line="300" w:lineRule="exact"/>
              <w:jc w:val="center"/>
              <w:rPr>
                <w:kern w:val="0"/>
                <w:sz w:val="21"/>
                <w:szCs w:val="21"/>
              </w:rPr>
            </w:pPr>
            <w:r>
              <w:rPr>
                <w:kern w:val="0"/>
                <w:sz w:val="21"/>
                <w:szCs w:val="21"/>
              </w:rPr>
              <w:t>GSTB1</w:t>
            </w:r>
          </w:p>
        </w:tc>
        <w:tc>
          <w:tcPr>
            <w:tcW w:w="1416" w:type="dxa"/>
            <w:noWrap w:val="0"/>
            <w:vAlign w:val="center"/>
          </w:tcPr>
          <w:p>
            <w:pPr>
              <w:widowControl/>
              <w:spacing w:line="300" w:lineRule="exact"/>
              <w:jc w:val="center"/>
              <w:rPr>
                <w:kern w:val="0"/>
                <w:sz w:val="21"/>
                <w:szCs w:val="21"/>
              </w:rPr>
            </w:pPr>
            <w:r>
              <w:rPr>
                <w:kern w:val="0"/>
                <w:sz w:val="21"/>
                <w:szCs w:val="21"/>
              </w:rPr>
              <w:t>GSTB1-1</w:t>
            </w:r>
          </w:p>
        </w:tc>
        <w:tc>
          <w:tcPr>
            <w:tcW w:w="1417" w:type="dxa"/>
            <w:noWrap w:val="0"/>
            <w:vAlign w:val="center"/>
          </w:tcPr>
          <w:p>
            <w:pPr>
              <w:widowControl/>
              <w:spacing w:line="300" w:lineRule="exact"/>
              <w:jc w:val="center"/>
              <w:rPr>
                <w:kern w:val="0"/>
                <w:sz w:val="21"/>
                <w:szCs w:val="21"/>
              </w:rPr>
            </w:pPr>
            <w:r>
              <w:rPr>
                <w:kern w:val="0"/>
                <w:sz w:val="21"/>
                <w:szCs w:val="21"/>
              </w:rPr>
              <w:t>GLSG1-1</w:t>
            </w:r>
          </w:p>
        </w:tc>
        <w:tc>
          <w:tcPr>
            <w:tcW w:w="4966" w:type="dxa"/>
            <w:noWrap w:val="0"/>
            <w:vAlign w:val="center"/>
          </w:tcPr>
          <w:p>
            <w:pPr>
              <w:widowControl/>
              <w:spacing w:line="300" w:lineRule="exact"/>
              <w:rPr>
                <w:kern w:val="0"/>
                <w:sz w:val="21"/>
                <w:szCs w:val="21"/>
              </w:rPr>
            </w:pPr>
            <w:r>
              <w:rPr>
                <w:kern w:val="0"/>
                <w:sz w:val="21"/>
                <w:szCs w:val="21"/>
              </w:rPr>
              <w:t>超越资质等级承揽工程。</w:t>
            </w:r>
          </w:p>
        </w:tc>
        <w:tc>
          <w:tcPr>
            <w:tcW w:w="2830" w:type="dxa"/>
            <w:noWrap w:val="0"/>
            <w:vAlign w:val="center"/>
          </w:tcPr>
          <w:p>
            <w:pPr>
              <w:widowControl/>
              <w:spacing w:line="300" w:lineRule="exact"/>
              <w:jc w:val="center"/>
              <w:rPr>
                <w:kern w:val="0"/>
                <w:sz w:val="21"/>
                <w:szCs w:val="21"/>
              </w:rPr>
            </w:pPr>
            <w:r>
              <w:rPr>
                <w:kern w:val="0"/>
                <w:sz w:val="21"/>
                <w:szCs w:val="21"/>
              </w:rPr>
              <w:t>直接定为D级，</w:t>
            </w:r>
          </w:p>
          <w:p>
            <w:pPr>
              <w:widowControl/>
              <w:spacing w:line="300" w:lineRule="exact"/>
              <w:jc w:val="center"/>
              <w:rPr>
                <w:kern w:val="0"/>
                <w:sz w:val="21"/>
                <w:szCs w:val="21"/>
              </w:rPr>
            </w:pPr>
            <w:r>
              <w:rPr>
                <w:kern w:val="0"/>
                <w:sz w:val="21"/>
                <w:szCs w:val="21"/>
              </w:rPr>
              <w:t>综合评分中扣45分</w:t>
            </w:r>
          </w:p>
        </w:tc>
        <w:tc>
          <w:tcPr>
            <w:tcW w:w="3360"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956" w:type="dxa"/>
            <w:vMerge w:val="continue"/>
            <w:noWrap w:val="0"/>
            <w:vAlign w:val="center"/>
          </w:tcPr>
          <w:p>
            <w:pPr>
              <w:widowControl/>
              <w:spacing w:line="300" w:lineRule="exact"/>
              <w:jc w:val="center"/>
              <w:rPr>
                <w:kern w:val="0"/>
                <w:sz w:val="21"/>
                <w:szCs w:val="21"/>
              </w:rPr>
            </w:pPr>
          </w:p>
        </w:tc>
        <w:tc>
          <w:tcPr>
            <w:tcW w:w="1416" w:type="dxa"/>
            <w:noWrap w:val="0"/>
            <w:vAlign w:val="center"/>
          </w:tcPr>
          <w:p>
            <w:pPr>
              <w:widowControl/>
              <w:spacing w:line="300" w:lineRule="exact"/>
              <w:jc w:val="center"/>
              <w:rPr>
                <w:kern w:val="0"/>
                <w:sz w:val="21"/>
                <w:szCs w:val="21"/>
              </w:rPr>
            </w:pPr>
            <w:r>
              <w:rPr>
                <w:kern w:val="0"/>
                <w:sz w:val="21"/>
                <w:szCs w:val="21"/>
              </w:rPr>
              <w:t>GSTB1-2</w:t>
            </w:r>
          </w:p>
        </w:tc>
        <w:tc>
          <w:tcPr>
            <w:tcW w:w="1417" w:type="dxa"/>
            <w:noWrap w:val="0"/>
            <w:vAlign w:val="center"/>
          </w:tcPr>
          <w:p>
            <w:pPr>
              <w:widowControl/>
              <w:spacing w:line="300" w:lineRule="exact"/>
              <w:jc w:val="center"/>
              <w:rPr>
                <w:kern w:val="0"/>
                <w:sz w:val="21"/>
                <w:szCs w:val="21"/>
              </w:rPr>
            </w:pPr>
            <w:r>
              <w:rPr>
                <w:kern w:val="0"/>
                <w:sz w:val="21"/>
                <w:szCs w:val="21"/>
              </w:rPr>
              <w:t>GLSG1-2</w:t>
            </w:r>
          </w:p>
        </w:tc>
        <w:tc>
          <w:tcPr>
            <w:tcW w:w="4966" w:type="dxa"/>
            <w:noWrap w:val="0"/>
            <w:vAlign w:val="center"/>
          </w:tcPr>
          <w:p>
            <w:pPr>
              <w:widowControl/>
              <w:spacing w:line="300" w:lineRule="exact"/>
              <w:rPr>
                <w:kern w:val="0"/>
                <w:sz w:val="21"/>
                <w:szCs w:val="21"/>
              </w:rPr>
            </w:pPr>
            <w:r>
              <w:rPr>
                <w:kern w:val="0"/>
                <w:sz w:val="21"/>
                <w:szCs w:val="21"/>
              </w:rPr>
              <w:t>出借（租）资质，允许其他单位或个人以本单位名义投标或承接工程。</w:t>
            </w:r>
          </w:p>
        </w:tc>
        <w:tc>
          <w:tcPr>
            <w:tcW w:w="2830" w:type="dxa"/>
            <w:noWrap w:val="0"/>
            <w:vAlign w:val="center"/>
          </w:tcPr>
          <w:p>
            <w:pPr>
              <w:widowControl/>
              <w:spacing w:line="300" w:lineRule="exact"/>
              <w:jc w:val="center"/>
              <w:rPr>
                <w:kern w:val="0"/>
                <w:sz w:val="21"/>
                <w:szCs w:val="21"/>
              </w:rPr>
            </w:pPr>
            <w:r>
              <w:rPr>
                <w:kern w:val="0"/>
                <w:sz w:val="21"/>
                <w:szCs w:val="21"/>
              </w:rPr>
              <w:t>直接定为D级，</w:t>
            </w:r>
          </w:p>
          <w:p>
            <w:pPr>
              <w:widowControl/>
              <w:spacing w:line="300" w:lineRule="exact"/>
              <w:jc w:val="center"/>
              <w:rPr>
                <w:kern w:val="0"/>
                <w:sz w:val="21"/>
                <w:szCs w:val="21"/>
              </w:rPr>
            </w:pPr>
            <w:r>
              <w:rPr>
                <w:kern w:val="0"/>
                <w:sz w:val="21"/>
                <w:szCs w:val="21"/>
              </w:rPr>
              <w:t>综合评分中扣45分</w:t>
            </w:r>
          </w:p>
        </w:tc>
        <w:tc>
          <w:tcPr>
            <w:tcW w:w="3360"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956" w:type="dxa"/>
            <w:vMerge w:val="continue"/>
            <w:noWrap w:val="0"/>
            <w:vAlign w:val="center"/>
          </w:tcPr>
          <w:p>
            <w:pPr>
              <w:widowControl/>
              <w:spacing w:line="300" w:lineRule="exact"/>
              <w:jc w:val="center"/>
              <w:rPr>
                <w:kern w:val="0"/>
                <w:sz w:val="21"/>
                <w:szCs w:val="21"/>
              </w:rPr>
            </w:pPr>
          </w:p>
        </w:tc>
        <w:tc>
          <w:tcPr>
            <w:tcW w:w="1416" w:type="dxa"/>
            <w:noWrap w:val="0"/>
            <w:vAlign w:val="center"/>
          </w:tcPr>
          <w:p>
            <w:pPr>
              <w:widowControl/>
              <w:spacing w:line="300" w:lineRule="exact"/>
              <w:jc w:val="center"/>
              <w:rPr>
                <w:kern w:val="0"/>
                <w:sz w:val="21"/>
                <w:szCs w:val="21"/>
              </w:rPr>
            </w:pPr>
            <w:r>
              <w:rPr>
                <w:kern w:val="0"/>
                <w:sz w:val="21"/>
                <w:szCs w:val="21"/>
              </w:rPr>
              <w:t>GSTB1-3</w:t>
            </w:r>
          </w:p>
        </w:tc>
        <w:tc>
          <w:tcPr>
            <w:tcW w:w="1417" w:type="dxa"/>
            <w:noWrap w:val="0"/>
            <w:vAlign w:val="center"/>
          </w:tcPr>
          <w:p>
            <w:pPr>
              <w:widowControl/>
              <w:spacing w:line="300" w:lineRule="exact"/>
              <w:jc w:val="center"/>
              <w:rPr>
                <w:kern w:val="0"/>
                <w:sz w:val="21"/>
                <w:szCs w:val="21"/>
              </w:rPr>
            </w:pPr>
            <w:r>
              <w:rPr>
                <w:kern w:val="0"/>
                <w:sz w:val="21"/>
                <w:szCs w:val="21"/>
              </w:rPr>
              <w:t>GLSG1-3</w:t>
            </w:r>
          </w:p>
        </w:tc>
        <w:tc>
          <w:tcPr>
            <w:tcW w:w="4966" w:type="dxa"/>
            <w:noWrap w:val="0"/>
            <w:vAlign w:val="center"/>
          </w:tcPr>
          <w:p>
            <w:pPr>
              <w:widowControl/>
              <w:spacing w:line="300" w:lineRule="exact"/>
              <w:rPr>
                <w:kern w:val="0"/>
                <w:sz w:val="21"/>
                <w:szCs w:val="21"/>
              </w:rPr>
            </w:pPr>
            <w:r>
              <w:rPr>
                <w:kern w:val="0"/>
                <w:sz w:val="21"/>
                <w:szCs w:val="21"/>
              </w:rPr>
              <w:t>受让或借用他人资质证书投标或承接工程。</w:t>
            </w:r>
          </w:p>
        </w:tc>
        <w:tc>
          <w:tcPr>
            <w:tcW w:w="2830" w:type="dxa"/>
            <w:noWrap w:val="0"/>
            <w:vAlign w:val="center"/>
          </w:tcPr>
          <w:p>
            <w:pPr>
              <w:widowControl/>
              <w:spacing w:line="300" w:lineRule="exact"/>
              <w:jc w:val="center"/>
              <w:rPr>
                <w:kern w:val="0"/>
                <w:sz w:val="21"/>
                <w:szCs w:val="21"/>
              </w:rPr>
            </w:pPr>
            <w:r>
              <w:rPr>
                <w:kern w:val="0"/>
                <w:sz w:val="21"/>
                <w:szCs w:val="21"/>
              </w:rPr>
              <w:t>直接定为D级，</w:t>
            </w:r>
          </w:p>
          <w:p>
            <w:pPr>
              <w:widowControl/>
              <w:spacing w:line="300" w:lineRule="exact"/>
              <w:jc w:val="center"/>
              <w:rPr>
                <w:kern w:val="0"/>
                <w:sz w:val="21"/>
                <w:szCs w:val="21"/>
              </w:rPr>
            </w:pPr>
            <w:r>
              <w:rPr>
                <w:kern w:val="0"/>
                <w:sz w:val="21"/>
                <w:szCs w:val="21"/>
              </w:rPr>
              <w:t>综合评分中扣45分</w:t>
            </w:r>
          </w:p>
        </w:tc>
        <w:tc>
          <w:tcPr>
            <w:tcW w:w="3360"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exact"/>
          <w:jc w:val="center"/>
        </w:trPr>
        <w:tc>
          <w:tcPr>
            <w:tcW w:w="956" w:type="dxa"/>
            <w:vMerge w:val="continue"/>
            <w:noWrap w:val="0"/>
            <w:vAlign w:val="center"/>
          </w:tcPr>
          <w:p>
            <w:pPr>
              <w:widowControl/>
              <w:spacing w:line="300" w:lineRule="exact"/>
              <w:jc w:val="center"/>
              <w:rPr>
                <w:kern w:val="0"/>
                <w:sz w:val="21"/>
                <w:szCs w:val="21"/>
              </w:rPr>
            </w:pPr>
          </w:p>
        </w:tc>
        <w:tc>
          <w:tcPr>
            <w:tcW w:w="1416" w:type="dxa"/>
            <w:noWrap w:val="0"/>
            <w:vAlign w:val="center"/>
          </w:tcPr>
          <w:p>
            <w:pPr>
              <w:widowControl/>
              <w:spacing w:line="300" w:lineRule="exact"/>
              <w:jc w:val="center"/>
              <w:rPr>
                <w:kern w:val="0"/>
                <w:sz w:val="21"/>
                <w:szCs w:val="21"/>
              </w:rPr>
            </w:pPr>
            <w:r>
              <w:rPr>
                <w:kern w:val="0"/>
                <w:sz w:val="21"/>
                <w:szCs w:val="21"/>
              </w:rPr>
              <w:t>GSTB1-4</w:t>
            </w:r>
          </w:p>
        </w:tc>
        <w:tc>
          <w:tcPr>
            <w:tcW w:w="1417" w:type="dxa"/>
            <w:noWrap w:val="0"/>
            <w:vAlign w:val="center"/>
          </w:tcPr>
          <w:p>
            <w:pPr>
              <w:widowControl/>
              <w:spacing w:line="300" w:lineRule="exact"/>
              <w:jc w:val="center"/>
              <w:rPr>
                <w:kern w:val="0"/>
                <w:sz w:val="21"/>
                <w:szCs w:val="21"/>
              </w:rPr>
            </w:pPr>
            <w:r>
              <w:rPr>
                <w:kern w:val="0"/>
                <w:sz w:val="21"/>
                <w:szCs w:val="21"/>
              </w:rPr>
              <w:t>GLSG1-4</w:t>
            </w:r>
          </w:p>
        </w:tc>
        <w:tc>
          <w:tcPr>
            <w:tcW w:w="4966" w:type="dxa"/>
            <w:noWrap w:val="0"/>
            <w:vAlign w:val="center"/>
          </w:tcPr>
          <w:p>
            <w:pPr>
              <w:widowControl/>
              <w:jc w:val="left"/>
              <w:rPr>
                <w:kern w:val="0"/>
                <w:sz w:val="21"/>
                <w:szCs w:val="21"/>
              </w:rPr>
            </w:pPr>
            <w:r>
              <w:rPr>
                <w:kern w:val="0"/>
                <w:sz w:val="21"/>
                <w:szCs w:val="21"/>
              </w:rPr>
              <w:t>与招标人或与其他投标人串通投标，存在围标、串标等行为。</w:t>
            </w:r>
          </w:p>
        </w:tc>
        <w:tc>
          <w:tcPr>
            <w:tcW w:w="2830" w:type="dxa"/>
            <w:noWrap w:val="0"/>
            <w:vAlign w:val="center"/>
          </w:tcPr>
          <w:p>
            <w:pPr>
              <w:widowControl/>
              <w:spacing w:line="300" w:lineRule="exact"/>
              <w:jc w:val="center"/>
              <w:rPr>
                <w:kern w:val="0"/>
                <w:sz w:val="21"/>
                <w:szCs w:val="21"/>
              </w:rPr>
            </w:pPr>
            <w:r>
              <w:rPr>
                <w:kern w:val="0"/>
                <w:sz w:val="21"/>
                <w:szCs w:val="21"/>
              </w:rPr>
              <w:t>直接定为D级，</w:t>
            </w:r>
          </w:p>
          <w:p>
            <w:pPr>
              <w:widowControl/>
              <w:spacing w:line="300" w:lineRule="exact"/>
              <w:jc w:val="center"/>
              <w:rPr>
                <w:kern w:val="0"/>
                <w:sz w:val="21"/>
                <w:szCs w:val="21"/>
              </w:rPr>
            </w:pPr>
            <w:r>
              <w:rPr>
                <w:kern w:val="0"/>
                <w:sz w:val="21"/>
                <w:szCs w:val="21"/>
              </w:rPr>
              <w:t>综合评分中扣45分</w:t>
            </w:r>
          </w:p>
        </w:tc>
        <w:tc>
          <w:tcPr>
            <w:tcW w:w="3360"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exact"/>
          <w:jc w:val="center"/>
        </w:trPr>
        <w:tc>
          <w:tcPr>
            <w:tcW w:w="956" w:type="dxa"/>
            <w:vMerge w:val="continue"/>
            <w:noWrap w:val="0"/>
            <w:vAlign w:val="center"/>
          </w:tcPr>
          <w:p>
            <w:pPr>
              <w:widowControl/>
              <w:spacing w:line="300" w:lineRule="exact"/>
              <w:jc w:val="center"/>
              <w:rPr>
                <w:kern w:val="0"/>
                <w:sz w:val="21"/>
                <w:szCs w:val="21"/>
              </w:rPr>
            </w:pPr>
          </w:p>
        </w:tc>
        <w:tc>
          <w:tcPr>
            <w:tcW w:w="1416" w:type="dxa"/>
            <w:noWrap w:val="0"/>
            <w:vAlign w:val="center"/>
          </w:tcPr>
          <w:p>
            <w:pPr>
              <w:widowControl/>
              <w:spacing w:line="300" w:lineRule="exact"/>
              <w:jc w:val="center"/>
              <w:rPr>
                <w:kern w:val="0"/>
                <w:sz w:val="21"/>
                <w:szCs w:val="21"/>
              </w:rPr>
            </w:pPr>
            <w:r>
              <w:rPr>
                <w:kern w:val="0"/>
                <w:sz w:val="21"/>
                <w:szCs w:val="21"/>
              </w:rPr>
              <w:t>GSTB1-5</w:t>
            </w:r>
          </w:p>
        </w:tc>
        <w:tc>
          <w:tcPr>
            <w:tcW w:w="1417" w:type="dxa"/>
            <w:noWrap w:val="0"/>
            <w:vAlign w:val="center"/>
          </w:tcPr>
          <w:p>
            <w:pPr>
              <w:widowControl/>
              <w:spacing w:line="300" w:lineRule="exact"/>
              <w:jc w:val="center"/>
              <w:rPr>
                <w:kern w:val="0"/>
                <w:sz w:val="21"/>
                <w:szCs w:val="21"/>
              </w:rPr>
            </w:pPr>
            <w:r>
              <w:rPr>
                <w:kern w:val="0"/>
                <w:sz w:val="21"/>
                <w:szCs w:val="21"/>
              </w:rPr>
              <w:t>GLSG1-5</w:t>
            </w:r>
          </w:p>
        </w:tc>
        <w:tc>
          <w:tcPr>
            <w:tcW w:w="4966" w:type="dxa"/>
            <w:noWrap w:val="0"/>
            <w:vAlign w:val="center"/>
          </w:tcPr>
          <w:p>
            <w:pPr>
              <w:widowControl/>
              <w:jc w:val="left"/>
              <w:rPr>
                <w:kern w:val="0"/>
                <w:sz w:val="21"/>
                <w:szCs w:val="21"/>
              </w:rPr>
            </w:pPr>
            <w:r>
              <w:rPr>
                <w:kern w:val="0"/>
                <w:sz w:val="21"/>
                <w:szCs w:val="21"/>
              </w:rPr>
              <w:t>投标活动中有行贿、提供回扣行为或者给予其他好处等不正当手段承揽工程。</w:t>
            </w:r>
          </w:p>
        </w:tc>
        <w:tc>
          <w:tcPr>
            <w:tcW w:w="2830" w:type="dxa"/>
            <w:noWrap w:val="0"/>
            <w:vAlign w:val="center"/>
          </w:tcPr>
          <w:p>
            <w:pPr>
              <w:widowControl/>
              <w:spacing w:line="300" w:lineRule="exact"/>
              <w:jc w:val="center"/>
              <w:rPr>
                <w:kern w:val="0"/>
                <w:sz w:val="21"/>
                <w:szCs w:val="21"/>
              </w:rPr>
            </w:pPr>
            <w:r>
              <w:rPr>
                <w:kern w:val="0"/>
                <w:sz w:val="21"/>
                <w:szCs w:val="21"/>
              </w:rPr>
              <w:t>直接定为D级，</w:t>
            </w:r>
          </w:p>
          <w:p>
            <w:pPr>
              <w:widowControl/>
              <w:spacing w:line="300" w:lineRule="exact"/>
              <w:jc w:val="center"/>
              <w:rPr>
                <w:kern w:val="0"/>
                <w:sz w:val="21"/>
                <w:szCs w:val="21"/>
              </w:rPr>
            </w:pPr>
            <w:r>
              <w:rPr>
                <w:kern w:val="0"/>
                <w:sz w:val="21"/>
                <w:szCs w:val="21"/>
              </w:rPr>
              <w:t>综合评分中扣45分</w:t>
            </w:r>
          </w:p>
        </w:tc>
        <w:tc>
          <w:tcPr>
            <w:tcW w:w="3360"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956" w:type="dxa"/>
            <w:vMerge w:val="continue"/>
            <w:noWrap w:val="0"/>
            <w:vAlign w:val="center"/>
          </w:tcPr>
          <w:p>
            <w:pPr>
              <w:widowControl/>
              <w:spacing w:line="300" w:lineRule="exact"/>
              <w:jc w:val="center"/>
              <w:rPr>
                <w:kern w:val="0"/>
                <w:sz w:val="21"/>
                <w:szCs w:val="21"/>
              </w:rPr>
            </w:pPr>
          </w:p>
        </w:tc>
        <w:tc>
          <w:tcPr>
            <w:tcW w:w="1416" w:type="dxa"/>
            <w:noWrap w:val="0"/>
            <w:vAlign w:val="center"/>
          </w:tcPr>
          <w:p>
            <w:pPr>
              <w:widowControl/>
              <w:spacing w:line="300" w:lineRule="exact"/>
              <w:jc w:val="center"/>
              <w:rPr>
                <w:kern w:val="0"/>
                <w:sz w:val="21"/>
                <w:szCs w:val="21"/>
              </w:rPr>
            </w:pPr>
            <w:r>
              <w:rPr>
                <w:kern w:val="0"/>
                <w:sz w:val="21"/>
                <w:szCs w:val="21"/>
              </w:rPr>
              <w:t>GSTB1-6</w:t>
            </w:r>
          </w:p>
        </w:tc>
        <w:tc>
          <w:tcPr>
            <w:tcW w:w="1417" w:type="dxa"/>
            <w:noWrap w:val="0"/>
            <w:vAlign w:val="center"/>
          </w:tcPr>
          <w:p>
            <w:pPr>
              <w:widowControl/>
              <w:spacing w:line="300" w:lineRule="exact"/>
              <w:jc w:val="center"/>
              <w:rPr>
                <w:kern w:val="0"/>
                <w:sz w:val="21"/>
                <w:szCs w:val="21"/>
              </w:rPr>
            </w:pPr>
            <w:r>
              <w:rPr>
                <w:kern w:val="0"/>
                <w:sz w:val="21"/>
                <w:szCs w:val="21"/>
              </w:rPr>
              <w:t>GLSG1-9</w:t>
            </w:r>
          </w:p>
        </w:tc>
        <w:tc>
          <w:tcPr>
            <w:tcW w:w="4966" w:type="dxa"/>
            <w:noWrap w:val="0"/>
            <w:vAlign w:val="center"/>
          </w:tcPr>
          <w:p>
            <w:pPr>
              <w:widowControl/>
              <w:jc w:val="left"/>
              <w:rPr>
                <w:kern w:val="0"/>
                <w:sz w:val="21"/>
                <w:szCs w:val="21"/>
              </w:rPr>
            </w:pPr>
            <w:r>
              <w:rPr>
                <w:kern w:val="0"/>
                <w:sz w:val="21"/>
                <w:szCs w:val="21"/>
              </w:rPr>
              <w:t>涂改、盗用、伪造、变造资格、资质证书、业绩、图章、图签、签名或资审材料或投标文件虚假以及其他弄虚作假的方式骗取中标资格的。</w:t>
            </w:r>
          </w:p>
        </w:tc>
        <w:tc>
          <w:tcPr>
            <w:tcW w:w="2830" w:type="dxa"/>
            <w:noWrap w:val="0"/>
            <w:vAlign w:val="center"/>
          </w:tcPr>
          <w:p>
            <w:pPr>
              <w:widowControl/>
              <w:spacing w:line="300" w:lineRule="exact"/>
              <w:jc w:val="center"/>
              <w:rPr>
                <w:kern w:val="0"/>
                <w:sz w:val="21"/>
                <w:szCs w:val="21"/>
              </w:rPr>
            </w:pPr>
            <w:r>
              <w:rPr>
                <w:kern w:val="0"/>
                <w:sz w:val="21"/>
                <w:szCs w:val="21"/>
              </w:rPr>
              <w:t>直接定为D级，</w:t>
            </w:r>
          </w:p>
          <w:p>
            <w:pPr>
              <w:widowControl/>
              <w:spacing w:line="300" w:lineRule="exact"/>
              <w:jc w:val="center"/>
              <w:rPr>
                <w:kern w:val="0"/>
                <w:sz w:val="21"/>
                <w:szCs w:val="21"/>
              </w:rPr>
            </w:pPr>
            <w:r>
              <w:rPr>
                <w:kern w:val="0"/>
                <w:sz w:val="21"/>
                <w:szCs w:val="21"/>
              </w:rPr>
              <w:t>综合评分中扣45分</w:t>
            </w:r>
          </w:p>
        </w:tc>
        <w:tc>
          <w:tcPr>
            <w:tcW w:w="3360"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956" w:type="dxa"/>
            <w:vMerge w:val="restart"/>
            <w:noWrap w:val="0"/>
            <w:vAlign w:val="center"/>
          </w:tcPr>
          <w:p>
            <w:pPr>
              <w:widowControl/>
              <w:spacing w:line="300" w:lineRule="exact"/>
              <w:jc w:val="center"/>
              <w:rPr>
                <w:b/>
                <w:kern w:val="0"/>
                <w:sz w:val="21"/>
                <w:szCs w:val="21"/>
              </w:rPr>
            </w:pPr>
            <w:r>
              <w:rPr>
                <w:b/>
                <w:kern w:val="0"/>
                <w:sz w:val="21"/>
                <w:szCs w:val="21"/>
              </w:rPr>
              <w:t>严重</w:t>
            </w:r>
          </w:p>
          <w:p>
            <w:pPr>
              <w:widowControl/>
              <w:spacing w:line="300" w:lineRule="exact"/>
              <w:jc w:val="center"/>
              <w:rPr>
                <w:b/>
                <w:kern w:val="0"/>
                <w:sz w:val="21"/>
                <w:szCs w:val="21"/>
              </w:rPr>
            </w:pPr>
            <w:r>
              <w:rPr>
                <w:b/>
                <w:kern w:val="0"/>
                <w:sz w:val="21"/>
                <w:szCs w:val="21"/>
              </w:rPr>
              <w:t>行为</w:t>
            </w:r>
          </w:p>
          <w:p>
            <w:pPr>
              <w:widowControl/>
              <w:spacing w:line="300" w:lineRule="exact"/>
              <w:jc w:val="center"/>
              <w:rPr>
                <w:kern w:val="0"/>
                <w:sz w:val="21"/>
                <w:szCs w:val="21"/>
              </w:rPr>
            </w:pPr>
            <w:r>
              <w:rPr>
                <w:kern w:val="0"/>
                <w:sz w:val="21"/>
                <w:szCs w:val="21"/>
              </w:rPr>
              <w:t>GSTB1</w:t>
            </w:r>
          </w:p>
        </w:tc>
        <w:tc>
          <w:tcPr>
            <w:tcW w:w="1416" w:type="dxa"/>
            <w:noWrap w:val="0"/>
            <w:vAlign w:val="center"/>
          </w:tcPr>
          <w:p>
            <w:pPr>
              <w:widowControl/>
              <w:spacing w:line="300" w:lineRule="exact"/>
              <w:jc w:val="center"/>
              <w:rPr>
                <w:kern w:val="0"/>
                <w:sz w:val="21"/>
                <w:szCs w:val="21"/>
              </w:rPr>
            </w:pPr>
            <w:r>
              <w:rPr>
                <w:kern w:val="0"/>
                <w:sz w:val="21"/>
                <w:szCs w:val="21"/>
              </w:rPr>
              <w:t>GSTB1-7</w:t>
            </w:r>
          </w:p>
        </w:tc>
        <w:tc>
          <w:tcPr>
            <w:tcW w:w="1417" w:type="dxa"/>
            <w:noWrap w:val="0"/>
            <w:vAlign w:val="center"/>
          </w:tcPr>
          <w:p>
            <w:pPr>
              <w:widowControl/>
              <w:spacing w:line="300" w:lineRule="exact"/>
              <w:jc w:val="center"/>
              <w:rPr>
                <w:kern w:val="0"/>
                <w:sz w:val="21"/>
                <w:szCs w:val="21"/>
              </w:rPr>
            </w:pPr>
            <w:r>
              <w:rPr>
                <w:kern w:val="0"/>
                <w:sz w:val="21"/>
                <w:szCs w:val="21"/>
              </w:rPr>
              <w:t>——</w:t>
            </w:r>
          </w:p>
        </w:tc>
        <w:tc>
          <w:tcPr>
            <w:tcW w:w="4966" w:type="dxa"/>
            <w:noWrap w:val="0"/>
            <w:vAlign w:val="center"/>
          </w:tcPr>
          <w:p>
            <w:pPr>
              <w:widowControl/>
              <w:jc w:val="left"/>
              <w:rPr>
                <w:kern w:val="0"/>
                <w:sz w:val="21"/>
                <w:szCs w:val="21"/>
              </w:rPr>
            </w:pPr>
            <w:r>
              <w:rPr>
                <w:sz w:val="21"/>
                <w:szCs w:val="21"/>
              </w:rPr>
              <w:t>因违反法律、法规、规章被交通运输部门或相关行政主管部门（公共资源交易领域联合惩戒部门）限制投标且在限制期内。</w:t>
            </w:r>
          </w:p>
        </w:tc>
        <w:tc>
          <w:tcPr>
            <w:tcW w:w="2830" w:type="dxa"/>
            <w:noWrap w:val="0"/>
            <w:vAlign w:val="center"/>
          </w:tcPr>
          <w:p>
            <w:pPr>
              <w:widowControl/>
              <w:spacing w:line="300" w:lineRule="exact"/>
              <w:jc w:val="center"/>
              <w:rPr>
                <w:kern w:val="0"/>
                <w:sz w:val="21"/>
                <w:szCs w:val="21"/>
              </w:rPr>
            </w:pPr>
            <w:r>
              <w:rPr>
                <w:kern w:val="0"/>
                <w:sz w:val="21"/>
                <w:szCs w:val="21"/>
              </w:rPr>
              <w:t>直接定为D级，</w:t>
            </w:r>
          </w:p>
          <w:p>
            <w:pPr>
              <w:widowControl/>
              <w:spacing w:line="300" w:lineRule="exact"/>
              <w:jc w:val="center"/>
              <w:rPr>
                <w:kern w:val="0"/>
                <w:sz w:val="21"/>
                <w:szCs w:val="21"/>
              </w:rPr>
            </w:pPr>
            <w:r>
              <w:rPr>
                <w:kern w:val="0"/>
                <w:sz w:val="21"/>
                <w:szCs w:val="21"/>
              </w:rPr>
              <w:t>综合评分中扣45分</w:t>
            </w:r>
          </w:p>
        </w:tc>
        <w:tc>
          <w:tcPr>
            <w:tcW w:w="3360"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exact"/>
          <w:jc w:val="center"/>
        </w:trPr>
        <w:tc>
          <w:tcPr>
            <w:tcW w:w="956" w:type="dxa"/>
            <w:vMerge w:val="continue"/>
            <w:noWrap w:val="0"/>
            <w:vAlign w:val="center"/>
          </w:tcPr>
          <w:p>
            <w:pPr>
              <w:widowControl/>
              <w:spacing w:line="300" w:lineRule="exact"/>
              <w:jc w:val="center"/>
              <w:rPr>
                <w:kern w:val="0"/>
                <w:sz w:val="21"/>
                <w:szCs w:val="21"/>
              </w:rPr>
            </w:pPr>
          </w:p>
        </w:tc>
        <w:tc>
          <w:tcPr>
            <w:tcW w:w="1416" w:type="dxa"/>
            <w:noWrap w:val="0"/>
            <w:vAlign w:val="center"/>
          </w:tcPr>
          <w:p>
            <w:pPr>
              <w:widowControl/>
              <w:spacing w:line="300" w:lineRule="exact"/>
              <w:jc w:val="center"/>
              <w:rPr>
                <w:kern w:val="0"/>
                <w:sz w:val="21"/>
                <w:szCs w:val="21"/>
              </w:rPr>
            </w:pPr>
            <w:r>
              <w:rPr>
                <w:kern w:val="0"/>
                <w:sz w:val="21"/>
                <w:szCs w:val="21"/>
              </w:rPr>
              <w:t>GSTB1-8</w:t>
            </w:r>
          </w:p>
        </w:tc>
        <w:tc>
          <w:tcPr>
            <w:tcW w:w="1417" w:type="dxa"/>
            <w:noWrap w:val="0"/>
            <w:vAlign w:val="center"/>
          </w:tcPr>
          <w:p>
            <w:pPr>
              <w:widowControl/>
              <w:spacing w:line="300" w:lineRule="exact"/>
              <w:jc w:val="center"/>
              <w:rPr>
                <w:kern w:val="0"/>
                <w:sz w:val="21"/>
                <w:szCs w:val="21"/>
              </w:rPr>
            </w:pPr>
            <w:r>
              <w:rPr>
                <w:kern w:val="0"/>
                <w:sz w:val="21"/>
                <w:szCs w:val="21"/>
              </w:rPr>
              <w:t>GLSG1-6</w:t>
            </w:r>
          </w:p>
        </w:tc>
        <w:tc>
          <w:tcPr>
            <w:tcW w:w="4966" w:type="dxa"/>
            <w:noWrap w:val="0"/>
            <w:vAlign w:val="center"/>
          </w:tcPr>
          <w:p>
            <w:pPr>
              <w:widowControl/>
              <w:rPr>
                <w:kern w:val="0"/>
                <w:sz w:val="21"/>
                <w:szCs w:val="21"/>
              </w:rPr>
            </w:pPr>
            <w:r>
              <w:rPr>
                <w:kern w:val="0"/>
                <w:sz w:val="21"/>
                <w:szCs w:val="21"/>
              </w:rPr>
              <w:t>因违反法律、法规、规章被禁止投标后，在禁止期内仍参与投标。</w:t>
            </w:r>
          </w:p>
        </w:tc>
        <w:tc>
          <w:tcPr>
            <w:tcW w:w="2830" w:type="dxa"/>
            <w:noWrap w:val="0"/>
            <w:vAlign w:val="center"/>
          </w:tcPr>
          <w:p>
            <w:pPr>
              <w:widowControl/>
              <w:spacing w:line="300" w:lineRule="exact"/>
              <w:jc w:val="center"/>
              <w:rPr>
                <w:kern w:val="0"/>
                <w:sz w:val="21"/>
                <w:szCs w:val="21"/>
              </w:rPr>
            </w:pPr>
            <w:r>
              <w:rPr>
                <w:kern w:val="0"/>
                <w:sz w:val="21"/>
                <w:szCs w:val="21"/>
              </w:rPr>
              <w:t>D级延期办理/次</w:t>
            </w:r>
          </w:p>
        </w:tc>
        <w:tc>
          <w:tcPr>
            <w:tcW w:w="3360"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956" w:type="dxa"/>
            <w:vMerge w:val="continue"/>
            <w:noWrap w:val="0"/>
            <w:vAlign w:val="center"/>
          </w:tcPr>
          <w:p>
            <w:pPr>
              <w:widowControl/>
              <w:spacing w:line="300" w:lineRule="exact"/>
              <w:jc w:val="center"/>
              <w:rPr>
                <w:kern w:val="0"/>
                <w:sz w:val="21"/>
                <w:szCs w:val="21"/>
              </w:rPr>
            </w:pPr>
          </w:p>
        </w:tc>
        <w:tc>
          <w:tcPr>
            <w:tcW w:w="1416" w:type="dxa"/>
            <w:noWrap w:val="0"/>
            <w:vAlign w:val="center"/>
          </w:tcPr>
          <w:p>
            <w:pPr>
              <w:widowControl/>
              <w:spacing w:line="300" w:lineRule="exact"/>
              <w:jc w:val="center"/>
              <w:rPr>
                <w:kern w:val="0"/>
                <w:sz w:val="21"/>
                <w:szCs w:val="21"/>
              </w:rPr>
            </w:pPr>
            <w:r>
              <w:rPr>
                <w:kern w:val="0"/>
                <w:sz w:val="21"/>
                <w:szCs w:val="21"/>
              </w:rPr>
              <w:t>GSTB1-9</w:t>
            </w:r>
          </w:p>
        </w:tc>
        <w:tc>
          <w:tcPr>
            <w:tcW w:w="1417" w:type="dxa"/>
            <w:noWrap w:val="0"/>
            <w:vAlign w:val="center"/>
          </w:tcPr>
          <w:p>
            <w:pPr>
              <w:widowControl/>
              <w:jc w:val="center"/>
              <w:rPr>
                <w:kern w:val="0"/>
                <w:sz w:val="21"/>
                <w:szCs w:val="21"/>
              </w:rPr>
            </w:pPr>
            <w:r>
              <w:rPr>
                <w:kern w:val="0"/>
                <w:sz w:val="21"/>
                <w:szCs w:val="21"/>
              </w:rPr>
              <w:t>GLSG1-7</w:t>
            </w:r>
          </w:p>
        </w:tc>
        <w:tc>
          <w:tcPr>
            <w:tcW w:w="4966" w:type="dxa"/>
            <w:noWrap w:val="0"/>
            <w:vAlign w:val="center"/>
          </w:tcPr>
          <w:p>
            <w:pPr>
              <w:widowControl/>
              <w:jc w:val="left"/>
              <w:rPr>
                <w:kern w:val="0"/>
                <w:sz w:val="21"/>
                <w:szCs w:val="21"/>
              </w:rPr>
            </w:pPr>
            <w:r>
              <w:rPr>
                <w:kern w:val="0"/>
                <w:sz w:val="21"/>
                <w:szCs w:val="21"/>
              </w:rPr>
              <w:t>法律、法规、规章规定的其他违法情形被行政处罚的。</w:t>
            </w:r>
          </w:p>
        </w:tc>
        <w:tc>
          <w:tcPr>
            <w:tcW w:w="2830" w:type="dxa"/>
            <w:noWrap w:val="0"/>
            <w:vAlign w:val="center"/>
          </w:tcPr>
          <w:p>
            <w:pPr>
              <w:widowControl/>
              <w:spacing w:line="300" w:lineRule="exact"/>
              <w:jc w:val="center"/>
              <w:rPr>
                <w:kern w:val="0"/>
                <w:sz w:val="21"/>
                <w:szCs w:val="21"/>
              </w:rPr>
            </w:pPr>
            <w:r>
              <w:rPr>
                <w:kern w:val="0"/>
                <w:sz w:val="21"/>
                <w:szCs w:val="21"/>
              </w:rPr>
              <w:t>直接定为D级，</w:t>
            </w:r>
          </w:p>
          <w:p>
            <w:pPr>
              <w:widowControl/>
              <w:jc w:val="center"/>
              <w:rPr>
                <w:kern w:val="0"/>
                <w:sz w:val="21"/>
                <w:szCs w:val="21"/>
              </w:rPr>
            </w:pPr>
            <w:r>
              <w:rPr>
                <w:kern w:val="0"/>
                <w:sz w:val="21"/>
                <w:szCs w:val="21"/>
              </w:rPr>
              <w:t>综合评分中扣45分</w:t>
            </w:r>
          </w:p>
        </w:tc>
        <w:tc>
          <w:tcPr>
            <w:tcW w:w="3360"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exact"/>
          <w:jc w:val="center"/>
        </w:trPr>
        <w:tc>
          <w:tcPr>
            <w:tcW w:w="956" w:type="dxa"/>
            <w:vMerge w:val="continue"/>
            <w:noWrap w:val="0"/>
            <w:vAlign w:val="center"/>
          </w:tcPr>
          <w:p>
            <w:pPr>
              <w:widowControl/>
              <w:spacing w:line="300" w:lineRule="exact"/>
              <w:jc w:val="center"/>
              <w:rPr>
                <w:kern w:val="0"/>
                <w:sz w:val="21"/>
                <w:szCs w:val="21"/>
              </w:rPr>
            </w:pPr>
          </w:p>
        </w:tc>
        <w:tc>
          <w:tcPr>
            <w:tcW w:w="1416" w:type="dxa"/>
            <w:noWrap w:val="0"/>
            <w:vAlign w:val="center"/>
          </w:tcPr>
          <w:p>
            <w:pPr>
              <w:widowControl/>
              <w:spacing w:line="300" w:lineRule="exact"/>
              <w:jc w:val="center"/>
              <w:rPr>
                <w:kern w:val="0"/>
                <w:sz w:val="21"/>
                <w:szCs w:val="21"/>
              </w:rPr>
            </w:pPr>
            <w:r>
              <w:rPr>
                <w:kern w:val="0"/>
                <w:sz w:val="21"/>
                <w:szCs w:val="21"/>
              </w:rPr>
              <w:t>GSTB1-10</w:t>
            </w:r>
          </w:p>
        </w:tc>
        <w:tc>
          <w:tcPr>
            <w:tcW w:w="1417" w:type="dxa"/>
            <w:noWrap w:val="0"/>
            <w:vAlign w:val="center"/>
          </w:tcPr>
          <w:p>
            <w:pPr>
              <w:widowControl/>
              <w:jc w:val="center"/>
              <w:rPr>
                <w:kern w:val="0"/>
                <w:sz w:val="21"/>
                <w:szCs w:val="21"/>
              </w:rPr>
            </w:pPr>
            <w:r>
              <w:rPr>
                <w:kern w:val="0"/>
                <w:sz w:val="21"/>
                <w:szCs w:val="21"/>
              </w:rPr>
              <w:t>GLSG1-8</w:t>
            </w:r>
          </w:p>
        </w:tc>
        <w:tc>
          <w:tcPr>
            <w:tcW w:w="4966" w:type="dxa"/>
            <w:noWrap w:val="0"/>
            <w:vAlign w:val="center"/>
          </w:tcPr>
          <w:p>
            <w:pPr>
              <w:widowControl/>
              <w:jc w:val="left"/>
              <w:rPr>
                <w:kern w:val="0"/>
                <w:sz w:val="21"/>
                <w:szCs w:val="21"/>
              </w:rPr>
            </w:pPr>
            <w:r>
              <w:rPr>
                <w:kern w:val="0"/>
                <w:sz w:val="21"/>
                <w:szCs w:val="21"/>
              </w:rPr>
              <w:t>因其他情形被交通运输部门通报批评并取消在公路建设市场投标资格并在执行期内的。</w:t>
            </w:r>
          </w:p>
        </w:tc>
        <w:tc>
          <w:tcPr>
            <w:tcW w:w="2830" w:type="dxa"/>
            <w:noWrap w:val="0"/>
            <w:vAlign w:val="center"/>
          </w:tcPr>
          <w:p>
            <w:pPr>
              <w:widowControl/>
              <w:jc w:val="center"/>
              <w:rPr>
                <w:kern w:val="0"/>
                <w:sz w:val="21"/>
                <w:szCs w:val="21"/>
              </w:rPr>
            </w:pPr>
            <w:r>
              <w:rPr>
                <w:kern w:val="0"/>
                <w:sz w:val="21"/>
                <w:szCs w:val="21"/>
              </w:rPr>
              <w:t>直接定为C级，</w:t>
            </w:r>
          </w:p>
          <w:p>
            <w:pPr>
              <w:widowControl/>
              <w:jc w:val="center"/>
              <w:rPr>
                <w:kern w:val="0"/>
                <w:sz w:val="21"/>
                <w:szCs w:val="21"/>
              </w:rPr>
            </w:pPr>
            <w:r>
              <w:rPr>
                <w:kern w:val="0"/>
                <w:sz w:val="21"/>
                <w:szCs w:val="21"/>
              </w:rPr>
              <w:t>综合评分按60分计</w:t>
            </w:r>
          </w:p>
        </w:tc>
        <w:tc>
          <w:tcPr>
            <w:tcW w:w="3360"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exact"/>
          <w:jc w:val="center"/>
        </w:trPr>
        <w:tc>
          <w:tcPr>
            <w:tcW w:w="956" w:type="dxa"/>
            <w:vMerge w:val="continue"/>
            <w:noWrap w:val="0"/>
            <w:vAlign w:val="center"/>
          </w:tcPr>
          <w:p>
            <w:pPr>
              <w:widowControl/>
              <w:spacing w:line="300" w:lineRule="exact"/>
              <w:jc w:val="center"/>
              <w:rPr>
                <w:kern w:val="0"/>
                <w:sz w:val="21"/>
                <w:szCs w:val="21"/>
              </w:rPr>
            </w:pPr>
          </w:p>
        </w:tc>
        <w:tc>
          <w:tcPr>
            <w:tcW w:w="1416" w:type="dxa"/>
            <w:noWrap w:val="0"/>
            <w:vAlign w:val="center"/>
          </w:tcPr>
          <w:p>
            <w:pPr>
              <w:widowControl/>
              <w:spacing w:line="300" w:lineRule="exact"/>
              <w:jc w:val="center"/>
              <w:rPr>
                <w:kern w:val="0"/>
                <w:sz w:val="21"/>
                <w:szCs w:val="21"/>
              </w:rPr>
            </w:pPr>
            <w:r>
              <w:rPr>
                <w:kern w:val="0"/>
                <w:sz w:val="21"/>
                <w:szCs w:val="21"/>
              </w:rPr>
              <w:t>GSTB1-11</w:t>
            </w:r>
          </w:p>
        </w:tc>
        <w:tc>
          <w:tcPr>
            <w:tcW w:w="1417" w:type="dxa"/>
            <w:noWrap w:val="0"/>
            <w:vAlign w:val="center"/>
          </w:tcPr>
          <w:p>
            <w:pPr>
              <w:widowControl/>
              <w:jc w:val="center"/>
              <w:rPr>
                <w:kern w:val="0"/>
                <w:sz w:val="21"/>
                <w:szCs w:val="21"/>
              </w:rPr>
            </w:pPr>
            <w:r>
              <w:rPr>
                <w:kern w:val="0"/>
                <w:sz w:val="21"/>
                <w:szCs w:val="21"/>
              </w:rPr>
              <w:t>GLSG1-10</w:t>
            </w:r>
          </w:p>
        </w:tc>
        <w:tc>
          <w:tcPr>
            <w:tcW w:w="4966" w:type="dxa"/>
            <w:noWrap w:val="0"/>
            <w:vAlign w:val="center"/>
          </w:tcPr>
          <w:p>
            <w:pPr>
              <w:widowControl/>
              <w:jc w:val="left"/>
              <w:rPr>
                <w:kern w:val="0"/>
                <w:sz w:val="21"/>
                <w:szCs w:val="21"/>
              </w:rPr>
            </w:pPr>
            <w:r>
              <w:rPr>
                <w:kern w:val="0"/>
                <w:sz w:val="21"/>
                <w:szCs w:val="21"/>
              </w:rPr>
              <w:t>资审材料或投标文件虚假未中标。</w:t>
            </w:r>
          </w:p>
        </w:tc>
        <w:tc>
          <w:tcPr>
            <w:tcW w:w="2830" w:type="dxa"/>
            <w:noWrap w:val="0"/>
            <w:vAlign w:val="center"/>
          </w:tcPr>
          <w:p>
            <w:pPr>
              <w:widowControl/>
              <w:jc w:val="center"/>
              <w:rPr>
                <w:kern w:val="0"/>
                <w:sz w:val="21"/>
                <w:szCs w:val="21"/>
              </w:rPr>
            </w:pPr>
            <w:r>
              <w:rPr>
                <w:kern w:val="0"/>
                <w:sz w:val="21"/>
                <w:szCs w:val="21"/>
              </w:rPr>
              <w:t>降等级，</w:t>
            </w:r>
          </w:p>
          <w:p>
            <w:pPr>
              <w:widowControl/>
              <w:jc w:val="center"/>
              <w:rPr>
                <w:kern w:val="0"/>
                <w:sz w:val="21"/>
                <w:szCs w:val="21"/>
              </w:rPr>
            </w:pPr>
            <w:r>
              <w:rPr>
                <w:kern w:val="0"/>
                <w:sz w:val="21"/>
                <w:szCs w:val="21"/>
              </w:rPr>
              <w:t>综合评分中扣15分</w:t>
            </w:r>
          </w:p>
        </w:tc>
        <w:tc>
          <w:tcPr>
            <w:tcW w:w="3360"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exact"/>
          <w:jc w:val="center"/>
        </w:trPr>
        <w:tc>
          <w:tcPr>
            <w:tcW w:w="956" w:type="dxa"/>
            <w:vMerge w:val="continue"/>
            <w:noWrap w:val="0"/>
            <w:vAlign w:val="center"/>
          </w:tcPr>
          <w:p>
            <w:pPr>
              <w:widowControl/>
              <w:spacing w:line="300" w:lineRule="exact"/>
              <w:jc w:val="center"/>
              <w:rPr>
                <w:kern w:val="0"/>
                <w:sz w:val="21"/>
                <w:szCs w:val="21"/>
              </w:rPr>
            </w:pPr>
          </w:p>
        </w:tc>
        <w:tc>
          <w:tcPr>
            <w:tcW w:w="1416" w:type="dxa"/>
            <w:noWrap w:val="0"/>
            <w:vAlign w:val="center"/>
          </w:tcPr>
          <w:p>
            <w:pPr>
              <w:widowControl/>
              <w:spacing w:line="300" w:lineRule="exact"/>
              <w:jc w:val="center"/>
              <w:rPr>
                <w:kern w:val="0"/>
                <w:sz w:val="21"/>
                <w:szCs w:val="21"/>
              </w:rPr>
            </w:pPr>
            <w:r>
              <w:rPr>
                <w:kern w:val="0"/>
                <w:sz w:val="21"/>
                <w:szCs w:val="21"/>
              </w:rPr>
              <w:t>GSTB1-12</w:t>
            </w:r>
          </w:p>
        </w:tc>
        <w:tc>
          <w:tcPr>
            <w:tcW w:w="1417" w:type="dxa"/>
            <w:noWrap w:val="0"/>
            <w:vAlign w:val="center"/>
          </w:tcPr>
          <w:p>
            <w:pPr>
              <w:widowControl/>
              <w:jc w:val="center"/>
              <w:rPr>
                <w:kern w:val="0"/>
                <w:sz w:val="21"/>
                <w:szCs w:val="21"/>
              </w:rPr>
            </w:pPr>
            <w:r>
              <w:rPr>
                <w:kern w:val="0"/>
                <w:sz w:val="21"/>
                <w:szCs w:val="21"/>
              </w:rPr>
              <w:t>GLSG1-11</w:t>
            </w:r>
          </w:p>
        </w:tc>
        <w:tc>
          <w:tcPr>
            <w:tcW w:w="4966" w:type="dxa"/>
            <w:noWrap w:val="0"/>
            <w:vAlign w:val="center"/>
          </w:tcPr>
          <w:p>
            <w:pPr>
              <w:widowControl/>
              <w:jc w:val="left"/>
              <w:rPr>
                <w:kern w:val="0"/>
                <w:sz w:val="21"/>
                <w:szCs w:val="21"/>
              </w:rPr>
            </w:pPr>
            <w:r>
              <w:rPr>
                <w:kern w:val="0"/>
                <w:sz w:val="21"/>
                <w:szCs w:val="21"/>
              </w:rPr>
              <w:t>虚假投诉举报。</w:t>
            </w:r>
          </w:p>
        </w:tc>
        <w:tc>
          <w:tcPr>
            <w:tcW w:w="2830" w:type="dxa"/>
            <w:noWrap w:val="0"/>
            <w:vAlign w:val="center"/>
          </w:tcPr>
          <w:p>
            <w:pPr>
              <w:widowControl/>
              <w:jc w:val="center"/>
              <w:rPr>
                <w:kern w:val="0"/>
                <w:sz w:val="21"/>
                <w:szCs w:val="21"/>
              </w:rPr>
            </w:pPr>
            <w:r>
              <w:rPr>
                <w:kern w:val="0"/>
                <w:sz w:val="21"/>
                <w:szCs w:val="21"/>
              </w:rPr>
              <w:t>降等级，</w:t>
            </w:r>
          </w:p>
          <w:p>
            <w:pPr>
              <w:widowControl/>
              <w:jc w:val="center"/>
              <w:rPr>
                <w:kern w:val="0"/>
                <w:sz w:val="21"/>
                <w:szCs w:val="21"/>
              </w:rPr>
            </w:pPr>
            <w:r>
              <w:rPr>
                <w:kern w:val="0"/>
                <w:sz w:val="21"/>
                <w:szCs w:val="21"/>
              </w:rPr>
              <w:t>综合评分中扣15分</w:t>
            </w:r>
          </w:p>
        </w:tc>
        <w:tc>
          <w:tcPr>
            <w:tcW w:w="3360"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exact"/>
          <w:jc w:val="center"/>
        </w:trPr>
        <w:tc>
          <w:tcPr>
            <w:tcW w:w="956" w:type="dxa"/>
            <w:vMerge w:val="continue"/>
            <w:noWrap w:val="0"/>
            <w:vAlign w:val="center"/>
          </w:tcPr>
          <w:p>
            <w:pPr>
              <w:widowControl/>
              <w:spacing w:line="300" w:lineRule="exact"/>
              <w:jc w:val="center"/>
              <w:rPr>
                <w:kern w:val="0"/>
                <w:sz w:val="21"/>
                <w:szCs w:val="21"/>
              </w:rPr>
            </w:pPr>
          </w:p>
        </w:tc>
        <w:tc>
          <w:tcPr>
            <w:tcW w:w="1416" w:type="dxa"/>
            <w:noWrap w:val="0"/>
            <w:vAlign w:val="center"/>
          </w:tcPr>
          <w:p>
            <w:pPr>
              <w:widowControl/>
              <w:spacing w:line="300" w:lineRule="exact"/>
              <w:jc w:val="center"/>
              <w:rPr>
                <w:kern w:val="0"/>
                <w:sz w:val="21"/>
                <w:szCs w:val="21"/>
              </w:rPr>
            </w:pPr>
            <w:r>
              <w:rPr>
                <w:kern w:val="0"/>
                <w:sz w:val="21"/>
                <w:szCs w:val="21"/>
              </w:rPr>
              <w:t>GSTB1-13</w:t>
            </w:r>
          </w:p>
        </w:tc>
        <w:tc>
          <w:tcPr>
            <w:tcW w:w="1417" w:type="dxa"/>
            <w:noWrap w:val="0"/>
            <w:vAlign w:val="center"/>
          </w:tcPr>
          <w:p>
            <w:pPr>
              <w:widowControl/>
              <w:jc w:val="center"/>
              <w:rPr>
                <w:kern w:val="0"/>
                <w:sz w:val="21"/>
                <w:szCs w:val="21"/>
              </w:rPr>
            </w:pPr>
            <w:r>
              <w:rPr>
                <w:kern w:val="0"/>
                <w:sz w:val="21"/>
                <w:szCs w:val="21"/>
              </w:rPr>
              <w:t>GLSG1-12</w:t>
            </w:r>
          </w:p>
        </w:tc>
        <w:tc>
          <w:tcPr>
            <w:tcW w:w="4966" w:type="dxa"/>
            <w:noWrap w:val="0"/>
            <w:vAlign w:val="center"/>
          </w:tcPr>
          <w:p>
            <w:pPr>
              <w:widowControl/>
              <w:jc w:val="left"/>
              <w:rPr>
                <w:kern w:val="0"/>
                <w:sz w:val="21"/>
                <w:szCs w:val="21"/>
              </w:rPr>
            </w:pPr>
            <w:r>
              <w:rPr>
                <w:kern w:val="0"/>
                <w:sz w:val="21"/>
                <w:szCs w:val="21"/>
              </w:rPr>
              <w:t>中标后无正当理由放弃中标或中标候选人资格的。</w:t>
            </w:r>
          </w:p>
        </w:tc>
        <w:tc>
          <w:tcPr>
            <w:tcW w:w="2830" w:type="dxa"/>
            <w:noWrap w:val="0"/>
            <w:vAlign w:val="center"/>
          </w:tcPr>
          <w:p>
            <w:pPr>
              <w:widowControl/>
              <w:jc w:val="center"/>
              <w:rPr>
                <w:kern w:val="0"/>
                <w:sz w:val="21"/>
                <w:szCs w:val="21"/>
              </w:rPr>
            </w:pPr>
            <w:r>
              <w:rPr>
                <w:kern w:val="0"/>
                <w:sz w:val="21"/>
                <w:szCs w:val="21"/>
              </w:rPr>
              <w:t>降等级，</w:t>
            </w:r>
          </w:p>
          <w:p>
            <w:pPr>
              <w:widowControl/>
              <w:jc w:val="center"/>
              <w:rPr>
                <w:kern w:val="0"/>
                <w:sz w:val="21"/>
                <w:szCs w:val="21"/>
              </w:rPr>
            </w:pPr>
            <w:r>
              <w:rPr>
                <w:kern w:val="0"/>
                <w:sz w:val="21"/>
                <w:szCs w:val="21"/>
              </w:rPr>
              <w:t>综合评分中扣15分</w:t>
            </w:r>
          </w:p>
        </w:tc>
        <w:tc>
          <w:tcPr>
            <w:tcW w:w="3360" w:type="dxa"/>
            <w:noWrap w:val="0"/>
            <w:vAlign w:val="center"/>
          </w:tcPr>
          <w:p>
            <w:pPr>
              <w:widowControl/>
              <w:jc w:val="left"/>
              <w:rPr>
                <w:kern w:val="0"/>
                <w:sz w:val="21"/>
                <w:szCs w:val="21"/>
              </w:rPr>
            </w:pPr>
            <w:r>
              <w:rPr>
                <w:kern w:val="0"/>
                <w:sz w:val="21"/>
                <w:szCs w:val="21"/>
              </w:rPr>
              <w:t>评标时间过长，材料价格上涨过快造成成本价发生较大变化的除外。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exact"/>
          <w:jc w:val="center"/>
        </w:trPr>
        <w:tc>
          <w:tcPr>
            <w:tcW w:w="956" w:type="dxa"/>
            <w:vMerge w:val="continue"/>
            <w:noWrap w:val="0"/>
            <w:vAlign w:val="center"/>
          </w:tcPr>
          <w:p>
            <w:pPr>
              <w:widowControl/>
              <w:spacing w:line="300" w:lineRule="exact"/>
              <w:jc w:val="center"/>
              <w:rPr>
                <w:kern w:val="0"/>
                <w:sz w:val="21"/>
                <w:szCs w:val="21"/>
              </w:rPr>
            </w:pPr>
          </w:p>
        </w:tc>
        <w:tc>
          <w:tcPr>
            <w:tcW w:w="1416" w:type="dxa"/>
            <w:noWrap w:val="0"/>
            <w:vAlign w:val="center"/>
          </w:tcPr>
          <w:p>
            <w:pPr>
              <w:widowControl/>
              <w:spacing w:line="300" w:lineRule="exact"/>
              <w:jc w:val="center"/>
              <w:rPr>
                <w:kern w:val="0"/>
                <w:sz w:val="21"/>
                <w:szCs w:val="21"/>
              </w:rPr>
            </w:pPr>
            <w:r>
              <w:rPr>
                <w:kern w:val="0"/>
                <w:sz w:val="21"/>
                <w:szCs w:val="21"/>
              </w:rPr>
              <w:t>GSTB1-14</w:t>
            </w:r>
          </w:p>
        </w:tc>
        <w:tc>
          <w:tcPr>
            <w:tcW w:w="1417" w:type="dxa"/>
            <w:noWrap w:val="0"/>
            <w:vAlign w:val="center"/>
          </w:tcPr>
          <w:p>
            <w:pPr>
              <w:widowControl/>
              <w:spacing w:line="300" w:lineRule="exact"/>
              <w:jc w:val="center"/>
              <w:rPr>
                <w:kern w:val="0"/>
                <w:sz w:val="21"/>
                <w:szCs w:val="21"/>
              </w:rPr>
            </w:pPr>
            <w:r>
              <w:rPr>
                <w:kern w:val="0"/>
                <w:sz w:val="21"/>
                <w:szCs w:val="21"/>
              </w:rPr>
              <w:t>——</w:t>
            </w:r>
          </w:p>
        </w:tc>
        <w:tc>
          <w:tcPr>
            <w:tcW w:w="4966" w:type="dxa"/>
            <w:noWrap w:val="0"/>
            <w:vAlign w:val="center"/>
          </w:tcPr>
          <w:p>
            <w:pPr>
              <w:widowControl/>
              <w:spacing w:line="300" w:lineRule="exact"/>
              <w:rPr>
                <w:kern w:val="0"/>
                <w:sz w:val="21"/>
                <w:szCs w:val="21"/>
              </w:rPr>
            </w:pPr>
            <w:r>
              <w:rPr>
                <w:kern w:val="0"/>
                <w:sz w:val="21"/>
                <w:szCs w:val="21"/>
              </w:rPr>
              <w:t>中标人不按照招标文件的要求提交履约保证金的。</w:t>
            </w:r>
          </w:p>
        </w:tc>
        <w:tc>
          <w:tcPr>
            <w:tcW w:w="2830" w:type="dxa"/>
            <w:noWrap w:val="0"/>
            <w:vAlign w:val="center"/>
          </w:tcPr>
          <w:p>
            <w:pPr>
              <w:widowControl/>
              <w:jc w:val="center"/>
              <w:rPr>
                <w:kern w:val="0"/>
                <w:sz w:val="21"/>
                <w:szCs w:val="21"/>
              </w:rPr>
            </w:pPr>
            <w:r>
              <w:rPr>
                <w:kern w:val="0"/>
                <w:sz w:val="21"/>
                <w:szCs w:val="21"/>
              </w:rPr>
              <w:t>降等级，</w:t>
            </w:r>
          </w:p>
          <w:p>
            <w:pPr>
              <w:widowControl/>
              <w:spacing w:line="300" w:lineRule="exact"/>
              <w:jc w:val="center"/>
              <w:rPr>
                <w:kern w:val="0"/>
                <w:sz w:val="21"/>
                <w:szCs w:val="21"/>
              </w:rPr>
            </w:pPr>
            <w:r>
              <w:rPr>
                <w:kern w:val="0"/>
                <w:sz w:val="21"/>
                <w:szCs w:val="21"/>
              </w:rPr>
              <w:t>综合评分中扣15分</w:t>
            </w:r>
          </w:p>
        </w:tc>
        <w:tc>
          <w:tcPr>
            <w:tcW w:w="3360"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956" w:type="dxa"/>
            <w:vMerge w:val="continue"/>
            <w:noWrap w:val="0"/>
            <w:vAlign w:val="center"/>
          </w:tcPr>
          <w:p>
            <w:pPr>
              <w:widowControl/>
              <w:spacing w:line="300" w:lineRule="exact"/>
              <w:jc w:val="center"/>
              <w:rPr>
                <w:kern w:val="0"/>
                <w:sz w:val="21"/>
                <w:szCs w:val="21"/>
              </w:rPr>
            </w:pPr>
          </w:p>
        </w:tc>
        <w:tc>
          <w:tcPr>
            <w:tcW w:w="1416" w:type="dxa"/>
            <w:noWrap w:val="0"/>
            <w:vAlign w:val="center"/>
          </w:tcPr>
          <w:p>
            <w:pPr>
              <w:widowControl/>
              <w:spacing w:line="300" w:lineRule="exact"/>
              <w:jc w:val="center"/>
              <w:rPr>
                <w:kern w:val="0"/>
                <w:sz w:val="21"/>
                <w:szCs w:val="21"/>
              </w:rPr>
            </w:pPr>
            <w:r>
              <w:rPr>
                <w:kern w:val="0"/>
                <w:sz w:val="21"/>
                <w:szCs w:val="21"/>
              </w:rPr>
              <w:t>GSTB1-15</w:t>
            </w:r>
          </w:p>
        </w:tc>
        <w:tc>
          <w:tcPr>
            <w:tcW w:w="1417" w:type="dxa"/>
            <w:noWrap w:val="0"/>
            <w:vAlign w:val="center"/>
          </w:tcPr>
          <w:p>
            <w:pPr>
              <w:widowControl/>
              <w:spacing w:line="300" w:lineRule="exact"/>
              <w:jc w:val="center"/>
              <w:rPr>
                <w:kern w:val="0"/>
                <w:sz w:val="21"/>
                <w:szCs w:val="21"/>
              </w:rPr>
            </w:pPr>
            <w:r>
              <w:rPr>
                <w:kern w:val="0"/>
                <w:sz w:val="21"/>
                <w:szCs w:val="21"/>
              </w:rPr>
              <w:t>——</w:t>
            </w:r>
          </w:p>
        </w:tc>
        <w:tc>
          <w:tcPr>
            <w:tcW w:w="4966" w:type="dxa"/>
            <w:noWrap w:val="0"/>
            <w:vAlign w:val="center"/>
          </w:tcPr>
          <w:p>
            <w:pPr>
              <w:widowControl/>
              <w:spacing w:line="300" w:lineRule="exact"/>
              <w:rPr>
                <w:kern w:val="0"/>
                <w:sz w:val="21"/>
                <w:szCs w:val="21"/>
              </w:rPr>
            </w:pPr>
            <w:r>
              <w:rPr>
                <w:kern w:val="0"/>
                <w:sz w:val="21"/>
                <w:szCs w:val="21"/>
              </w:rPr>
              <w:t>拒不协助、配合有关行政监督部门的监督、检查，或者提供虚假证明材料的。</w:t>
            </w:r>
          </w:p>
        </w:tc>
        <w:tc>
          <w:tcPr>
            <w:tcW w:w="2830" w:type="dxa"/>
            <w:noWrap w:val="0"/>
            <w:vAlign w:val="center"/>
          </w:tcPr>
          <w:p>
            <w:pPr>
              <w:widowControl/>
              <w:jc w:val="center"/>
              <w:rPr>
                <w:kern w:val="0"/>
                <w:sz w:val="21"/>
                <w:szCs w:val="21"/>
              </w:rPr>
            </w:pPr>
            <w:r>
              <w:rPr>
                <w:kern w:val="0"/>
                <w:sz w:val="21"/>
                <w:szCs w:val="21"/>
              </w:rPr>
              <w:t>降等级，</w:t>
            </w:r>
          </w:p>
          <w:p>
            <w:pPr>
              <w:widowControl/>
              <w:spacing w:line="300" w:lineRule="exact"/>
              <w:jc w:val="center"/>
              <w:rPr>
                <w:kern w:val="0"/>
                <w:sz w:val="21"/>
                <w:szCs w:val="21"/>
              </w:rPr>
            </w:pPr>
            <w:r>
              <w:rPr>
                <w:kern w:val="0"/>
                <w:sz w:val="21"/>
                <w:szCs w:val="21"/>
              </w:rPr>
              <w:t>综合评分中扣15分</w:t>
            </w:r>
          </w:p>
        </w:tc>
        <w:tc>
          <w:tcPr>
            <w:tcW w:w="3360"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exact"/>
          <w:jc w:val="center"/>
        </w:trPr>
        <w:tc>
          <w:tcPr>
            <w:tcW w:w="956" w:type="dxa"/>
            <w:vMerge w:val="restart"/>
            <w:noWrap w:val="0"/>
            <w:vAlign w:val="center"/>
          </w:tcPr>
          <w:p>
            <w:pPr>
              <w:widowControl/>
              <w:spacing w:line="300" w:lineRule="exact"/>
              <w:jc w:val="center"/>
              <w:rPr>
                <w:b/>
                <w:kern w:val="0"/>
                <w:sz w:val="21"/>
                <w:szCs w:val="21"/>
              </w:rPr>
            </w:pPr>
            <w:r>
              <w:rPr>
                <w:b/>
                <w:kern w:val="0"/>
                <w:sz w:val="21"/>
                <w:szCs w:val="21"/>
              </w:rPr>
              <w:t>一般</w:t>
            </w:r>
          </w:p>
          <w:p>
            <w:pPr>
              <w:widowControl/>
              <w:spacing w:line="300" w:lineRule="exact"/>
              <w:jc w:val="center"/>
              <w:rPr>
                <w:b/>
                <w:kern w:val="0"/>
                <w:sz w:val="21"/>
                <w:szCs w:val="21"/>
              </w:rPr>
            </w:pPr>
            <w:r>
              <w:rPr>
                <w:b/>
                <w:kern w:val="0"/>
                <w:sz w:val="21"/>
                <w:szCs w:val="21"/>
              </w:rPr>
              <w:t>行为</w:t>
            </w:r>
          </w:p>
          <w:p>
            <w:pPr>
              <w:widowControl/>
              <w:spacing w:line="300" w:lineRule="exact"/>
              <w:jc w:val="center"/>
              <w:rPr>
                <w:kern w:val="0"/>
                <w:sz w:val="21"/>
                <w:szCs w:val="21"/>
              </w:rPr>
            </w:pPr>
            <w:r>
              <w:rPr>
                <w:kern w:val="0"/>
                <w:sz w:val="21"/>
                <w:szCs w:val="21"/>
              </w:rPr>
              <w:t>GSTB2</w:t>
            </w:r>
          </w:p>
        </w:tc>
        <w:tc>
          <w:tcPr>
            <w:tcW w:w="1416" w:type="dxa"/>
            <w:noWrap w:val="0"/>
            <w:vAlign w:val="center"/>
          </w:tcPr>
          <w:p>
            <w:pPr>
              <w:widowControl/>
              <w:spacing w:line="300" w:lineRule="exact"/>
              <w:jc w:val="center"/>
              <w:rPr>
                <w:kern w:val="0"/>
                <w:sz w:val="21"/>
                <w:szCs w:val="21"/>
              </w:rPr>
            </w:pPr>
            <w:r>
              <w:rPr>
                <w:kern w:val="0"/>
                <w:sz w:val="21"/>
                <w:szCs w:val="21"/>
              </w:rPr>
              <w:t>GSTB2-1</w:t>
            </w:r>
          </w:p>
        </w:tc>
        <w:tc>
          <w:tcPr>
            <w:tcW w:w="1417" w:type="dxa"/>
            <w:noWrap w:val="0"/>
            <w:vAlign w:val="center"/>
          </w:tcPr>
          <w:p>
            <w:pPr>
              <w:widowControl/>
              <w:jc w:val="center"/>
              <w:rPr>
                <w:kern w:val="0"/>
                <w:sz w:val="21"/>
                <w:szCs w:val="21"/>
              </w:rPr>
            </w:pPr>
            <w:r>
              <w:rPr>
                <w:kern w:val="0"/>
                <w:sz w:val="21"/>
                <w:szCs w:val="21"/>
              </w:rPr>
              <w:t>GLSG1-13</w:t>
            </w:r>
          </w:p>
        </w:tc>
        <w:tc>
          <w:tcPr>
            <w:tcW w:w="4966" w:type="dxa"/>
            <w:noWrap w:val="0"/>
            <w:vAlign w:val="center"/>
          </w:tcPr>
          <w:p>
            <w:pPr>
              <w:widowControl/>
              <w:jc w:val="left"/>
              <w:rPr>
                <w:kern w:val="0"/>
                <w:sz w:val="21"/>
                <w:szCs w:val="21"/>
              </w:rPr>
            </w:pPr>
            <w:r>
              <w:rPr>
                <w:kern w:val="0"/>
                <w:sz w:val="21"/>
                <w:szCs w:val="21"/>
              </w:rPr>
              <w:t>无故放弃投标或因投标人原因废标而导致该标段或该次招标流标。</w:t>
            </w:r>
          </w:p>
        </w:tc>
        <w:tc>
          <w:tcPr>
            <w:tcW w:w="2830" w:type="dxa"/>
            <w:noWrap w:val="0"/>
            <w:vAlign w:val="center"/>
          </w:tcPr>
          <w:p>
            <w:pPr>
              <w:widowControl/>
              <w:jc w:val="center"/>
              <w:rPr>
                <w:kern w:val="0"/>
                <w:sz w:val="21"/>
                <w:szCs w:val="21"/>
              </w:rPr>
            </w:pPr>
            <w:r>
              <w:rPr>
                <w:kern w:val="0"/>
                <w:sz w:val="21"/>
                <w:szCs w:val="21"/>
              </w:rPr>
              <w:t>10分/次</w:t>
            </w:r>
          </w:p>
        </w:tc>
        <w:tc>
          <w:tcPr>
            <w:tcW w:w="3360"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956" w:type="dxa"/>
            <w:vMerge w:val="continue"/>
            <w:noWrap w:val="0"/>
            <w:vAlign w:val="center"/>
          </w:tcPr>
          <w:p>
            <w:pPr>
              <w:widowControl/>
              <w:spacing w:line="300" w:lineRule="exact"/>
              <w:jc w:val="center"/>
              <w:rPr>
                <w:kern w:val="0"/>
                <w:sz w:val="21"/>
                <w:szCs w:val="21"/>
              </w:rPr>
            </w:pPr>
          </w:p>
        </w:tc>
        <w:tc>
          <w:tcPr>
            <w:tcW w:w="1416" w:type="dxa"/>
            <w:noWrap w:val="0"/>
            <w:vAlign w:val="center"/>
          </w:tcPr>
          <w:p>
            <w:pPr>
              <w:widowControl/>
              <w:spacing w:line="300" w:lineRule="exact"/>
              <w:jc w:val="center"/>
              <w:rPr>
                <w:kern w:val="0"/>
                <w:sz w:val="21"/>
                <w:szCs w:val="21"/>
              </w:rPr>
            </w:pPr>
            <w:r>
              <w:rPr>
                <w:kern w:val="0"/>
                <w:sz w:val="21"/>
                <w:szCs w:val="21"/>
              </w:rPr>
              <w:t>GSTB2-2</w:t>
            </w:r>
          </w:p>
        </w:tc>
        <w:tc>
          <w:tcPr>
            <w:tcW w:w="1417" w:type="dxa"/>
            <w:noWrap w:val="0"/>
            <w:vAlign w:val="center"/>
          </w:tcPr>
          <w:p>
            <w:pPr>
              <w:widowControl/>
              <w:jc w:val="center"/>
              <w:rPr>
                <w:kern w:val="0"/>
                <w:sz w:val="21"/>
                <w:szCs w:val="21"/>
              </w:rPr>
            </w:pPr>
            <w:r>
              <w:rPr>
                <w:kern w:val="0"/>
                <w:sz w:val="21"/>
                <w:szCs w:val="21"/>
              </w:rPr>
              <w:t>GLSG1-14</w:t>
            </w:r>
          </w:p>
        </w:tc>
        <w:tc>
          <w:tcPr>
            <w:tcW w:w="4966" w:type="dxa"/>
            <w:noWrap w:val="0"/>
            <w:vAlign w:val="center"/>
          </w:tcPr>
          <w:p>
            <w:pPr>
              <w:widowControl/>
              <w:jc w:val="left"/>
              <w:rPr>
                <w:kern w:val="0"/>
                <w:sz w:val="21"/>
                <w:szCs w:val="21"/>
              </w:rPr>
            </w:pPr>
            <w:r>
              <w:rPr>
                <w:kern w:val="0"/>
                <w:sz w:val="21"/>
                <w:szCs w:val="21"/>
              </w:rPr>
              <w:t>对同一合同段递交2份及以上资格预审申请文件或投标文件；或者同一次招标中同一家企业多次报名或购买资格预审文件或招标文件。</w:t>
            </w:r>
          </w:p>
        </w:tc>
        <w:tc>
          <w:tcPr>
            <w:tcW w:w="2830" w:type="dxa"/>
            <w:noWrap w:val="0"/>
            <w:vAlign w:val="center"/>
          </w:tcPr>
          <w:p>
            <w:pPr>
              <w:widowControl/>
              <w:jc w:val="center"/>
              <w:rPr>
                <w:kern w:val="0"/>
                <w:sz w:val="21"/>
                <w:szCs w:val="21"/>
              </w:rPr>
            </w:pPr>
            <w:r>
              <w:rPr>
                <w:kern w:val="0"/>
                <w:sz w:val="21"/>
                <w:szCs w:val="21"/>
              </w:rPr>
              <w:t>5分/次</w:t>
            </w:r>
          </w:p>
        </w:tc>
        <w:tc>
          <w:tcPr>
            <w:tcW w:w="3360"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exact"/>
          <w:jc w:val="center"/>
        </w:trPr>
        <w:tc>
          <w:tcPr>
            <w:tcW w:w="956" w:type="dxa"/>
            <w:vMerge w:val="continue"/>
            <w:noWrap w:val="0"/>
            <w:vAlign w:val="center"/>
          </w:tcPr>
          <w:p>
            <w:pPr>
              <w:widowControl/>
              <w:spacing w:line="300" w:lineRule="exact"/>
              <w:jc w:val="center"/>
              <w:rPr>
                <w:kern w:val="0"/>
                <w:sz w:val="21"/>
                <w:szCs w:val="21"/>
              </w:rPr>
            </w:pPr>
          </w:p>
        </w:tc>
        <w:tc>
          <w:tcPr>
            <w:tcW w:w="1416" w:type="dxa"/>
            <w:noWrap w:val="0"/>
            <w:vAlign w:val="center"/>
          </w:tcPr>
          <w:p>
            <w:pPr>
              <w:widowControl/>
              <w:spacing w:line="300" w:lineRule="exact"/>
              <w:jc w:val="center"/>
              <w:rPr>
                <w:kern w:val="0"/>
                <w:sz w:val="21"/>
                <w:szCs w:val="21"/>
              </w:rPr>
            </w:pPr>
            <w:r>
              <w:rPr>
                <w:kern w:val="0"/>
                <w:sz w:val="21"/>
                <w:szCs w:val="21"/>
              </w:rPr>
              <w:t>GSTB2-3</w:t>
            </w:r>
          </w:p>
        </w:tc>
        <w:tc>
          <w:tcPr>
            <w:tcW w:w="1417" w:type="dxa"/>
            <w:noWrap w:val="0"/>
            <w:vAlign w:val="center"/>
          </w:tcPr>
          <w:p>
            <w:pPr>
              <w:widowControl/>
              <w:jc w:val="center"/>
              <w:rPr>
                <w:kern w:val="0"/>
                <w:sz w:val="21"/>
                <w:szCs w:val="21"/>
              </w:rPr>
            </w:pPr>
            <w:r>
              <w:rPr>
                <w:kern w:val="0"/>
                <w:sz w:val="21"/>
                <w:szCs w:val="21"/>
              </w:rPr>
              <w:t>GLSG1-15</w:t>
            </w:r>
          </w:p>
        </w:tc>
        <w:tc>
          <w:tcPr>
            <w:tcW w:w="4966" w:type="dxa"/>
            <w:noWrap w:val="0"/>
            <w:vAlign w:val="center"/>
          </w:tcPr>
          <w:p>
            <w:pPr>
              <w:widowControl/>
              <w:jc w:val="left"/>
              <w:rPr>
                <w:kern w:val="0"/>
                <w:sz w:val="21"/>
                <w:szCs w:val="21"/>
              </w:rPr>
            </w:pPr>
            <w:r>
              <w:rPr>
                <w:kern w:val="0"/>
                <w:sz w:val="21"/>
                <w:szCs w:val="21"/>
              </w:rPr>
              <w:t>非招标人或招标文件原因放弃投标，未按规定提前书面告知招标人。</w:t>
            </w:r>
          </w:p>
        </w:tc>
        <w:tc>
          <w:tcPr>
            <w:tcW w:w="2830" w:type="dxa"/>
            <w:noWrap w:val="0"/>
            <w:vAlign w:val="center"/>
          </w:tcPr>
          <w:p>
            <w:pPr>
              <w:widowControl/>
              <w:jc w:val="center"/>
              <w:rPr>
                <w:kern w:val="0"/>
                <w:sz w:val="21"/>
                <w:szCs w:val="21"/>
              </w:rPr>
            </w:pPr>
            <w:r>
              <w:rPr>
                <w:kern w:val="0"/>
                <w:sz w:val="21"/>
                <w:szCs w:val="21"/>
              </w:rPr>
              <w:t>6分/次</w:t>
            </w:r>
          </w:p>
        </w:tc>
        <w:tc>
          <w:tcPr>
            <w:tcW w:w="3360"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956" w:type="dxa"/>
            <w:vMerge w:val="continue"/>
            <w:noWrap w:val="0"/>
            <w:vAlign w:val="center"/>
          </w:tcPr>
          <w:p>
            <w:pPr>
              <w:widowControl/>
              <w:spacing w:line="300" w:lineRule="exact"/>
              <w:jc w:val="center"/>
              <w:rPr>
                <w:kern w:val="0"/>
                <w:sz w:val="21"/>
                <w:szCs w:val="21"/>
              </w:rPr>
            </w:pPr>
          </w:p>
        </w:tc>
        <w:tc>
          <w:tcPr>
            <w:tcW w:w="1416" w:type="dxa"/>
            <w:noWrap w:val="0"/>
            <w:vAlign w:val="center"/>
          </w:tcPr>
          <w:p>
            <w:pPr>
              <w:widowControl/>
              <w:spacing w:line="300" w:lineRule="exact"/>
              <w:jc w:val="center"/>
              <w:rPr>
                <w:kern w:val="0"/>
                <w:sz w:val="21"/>
                <w:szCs w:val="21"/>
              </w:rPr>
            </w:pPr>
            <w:r>
              <w:rPr>
                <w:kern w:val="0"/>
                <w:sz w:val="21"/>
                <w:szCs w:val="21"/>
              </w:rPr>
              <w:t>GSTB2-4</w:t>
            </w:r>
          </w:p>
        </w:tc>
        <w:tc>
          <w:tcPr>
            <w:tcW w:w="1417" w:type="dxa"/>
            <w:noWrap w:val="0"/>
            <w:vAlign w:val="center"/>
          </w:tcPr>
          <w:p>
            <w:pPr>
              <w:widowControl/>
              <w:jc w:val="center"/>
              <w:rPr>
                <w:kern w:val="0"/>
                <w:sz w:val="21"/>
                <w:szCs w:val="21"/>
              </w:rPr>
            </w:pPr>
            <w:r>
              <w:rPr>
                <w:kern w:val="0"/>
                <w:sz w:val="21"/>
                <w:szCs w:val="21"/>
              </w:rPr>
              <w:t>GLSG1-16</w:t>
            </w:r>
          </w:p>
        </w:tc>
        <w:tc>
          <w:tcPr>
            <w:tcW w:w="4966" w:type="dxa"/>
            <w:noWrap w:val="0"/>
            <w:vAlign w:val="center"/>
          </w:tcPr>
          <w:p>
            <w:pPr>
              <w:widowControl/>
              <w:jc w:val="left"/>
              <w:rPr>
                <w:kern w:val="0"/>
                <w:sz w:val="21"/>
                <w:szCs w:val="21"/>
              </w:rPr>
            </w:pPr>
            <w:r>
              <w:rPr>
                <w:kern w:val="0"/>
                <w:sz w:val="21"/>
                <w:szCs w:val="21"/>
              </w:rPr>
              <w:t>未按时确认补遗书等招标人发出的通知。</w:t>
            </w:r>
          </w:p>
        </w:tc>
        <w:tc>
          <w:tcPr>
            <w:tcW w:w="2830" w:type="dxa"/>
            <w:noWrap w:val="0"/>
            <w:vAlign w:val="center"/>
          </w:tcPr>
          <w:p>
            <w:pPr>
              <w:widowControl/>
              <w:jc w:val="center"/>
              <w:rPr>
                <w:kern w:val="0"/>
                <w:sz w:val="21"/>
                <w:szCs w:val="21"/>
              </w:rPr>
            </w:pPr>
            <w:r>
              <w:rPr>
                <w:kern w:val="0"/>
                <w:sz w:val="21"/>
                <w:szCs w:val="21"/>
              </w:rPr>
              <w:t>1分/次</w:t>
            </w:r>
          </w:p>
        </w:tc>
        <w:tc>
          <w:tcPr>
            <w:tcW w:w="3360"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956" w:type="dxa"/>
            <w:vMerge w:val="continue"/>
            <w:noWrap w:val="0"/>
            <w:vAlign w:val="center"/>
          </w:tcPr>
          <w:p>
            <w:pPr>
              <w:widowControl/>
              <w:spacing w:line="300" w:lineRule="exact"/>
              <w:jc w:val="center"/>
              <w:rPr>
                <w:kern w:val="0"/>
                <w:sz w:val="21"/>
                <w:szCs w:val="21"/>
              </w:rPr>
            </w:pPr>
          </w:p>
        </w:tc>
        <w:tc>
          <w:tcPr>
            <w:tcW w:w="1416" w:type="dxa"/>
            <w:noWrap w:val="0"/>
            <w:vAlign w:val="center"/>
          </w:tcPr>
          <w:p>
            <w:pPr>
              <w:widowControl/>
              <w:spacing w:line="300" w:lineRule="exact"/>
              <w:jc w:val="center"/>
              <w:rPr>
                <w:kern w:val="0"/>
                <w:sz w:val="21"/>
                <w:szCs w:val="21"/>
              </w:rPr>
            </w:pPr>
            <w:r>
              <w:rPr>
                <w:kern w:val="0"/>
                <w:sz w:val="21"/>
                <w:szCs w:val="21"/>
              </w:rPr>
              <w:t>GSTB2-5</w:t>
            </w:r>
          </w:p>
        </w:tc>
        <w:tc>
          <w:tcPr>
            <w:tcW w:w="1417" w:type="dxa"/>
            <w:noWrap w:val="0"/>
            <w:vAlign w:val="center"/>
          </w:tcPr>
          <w:p>
            <w:pPr>
              <w:widowControl/>
              <w:jc w:val="center"/>
              <w:rPr>
                <w:kern w:val="0"/>
                <w:sz w:val="21"/>
                <w:szCs w:val="21"/>
              </w:rPr>
            </w:pPr>
            <w:r>
              <w:rPr>
                <w:kern w:val="0"/>
                <w:sz w:val="21"/>
                <w:szCs w:val="21"/>
              </w:rPr>
              <w:t>GLSG1-17</w:t>
            </w:r>
          </w:p>
        </w:tc>
        <w:tc>
          <w:tcPr>
            <w:tcW w:w="4966" w:type="dxa"/>
            <w:noWrap w:val="0"/>
            <w:vAlign w:val="center"/>
          </w:tcPr>
          <w:p>
            <w:pPr>
              <w:widowControl/>
              <w:jc w:val="left"/>
              <w:rPr>
                <w:kern w:val="0"/>
                <w:sz w:val="21"/>
                <w:szCs w:val="21"/>
              </w:rPr>
            </w:pPr>
            <w:r>
              <w:rPr>
                <w:kern w:val="0"/>
                <w:sz w:val="21"/>
                <w:szCs w:val="21"/>
              </w:rPr>
              <w:t>不及时反馈评标澄清。</w:t>
            </w:r>
          </w:p>
        </w:tc>
        <w:tc>
          <w:tcPr>
            <w:tcW w:w="2830" w:type="dxa"/>
            <w:noWrap w:val="0"/>
            <w:vAlign w:val="center"/>
          </w:tcPr>
          <w:p>
            <w:pPr>
              <w:widowControl/>
              <w:jc w:val="center"/>
              <w:rPr>
                <w:kern w:val="0"/>
                <w:sz w:val="21"/>
                <w:szCs w:val="21"/>
              </w:rPr>
            </w:pPr>
            <w:r>
              <w:rPr>
                <w:kern w:val="0"/>
                <w:sz w:val="21"/>
                <w:szCs w:val="21"/>
              </w:rPr>
              <w:t>1分/次</w:t>
            </w:r>
          </w:p>
        </w:tc>
        <w:tc>
          <w:tcPr>
            <w:tcW w:w="3360" w:type="dxa"/>
            <w:noWrap w:val="0"/>
            <w:vAlign w:val="center"/>
          </w:tcPr>
          <w:p>
            <w:pPr>
              <w:widowControl/>
              <w:jc w:val="left"/>
              <w:rPr>
                <w:kern w:val="0"/>
                <w:sz w:val="21"/>
                <w:szCs w:val="21"/>
              </w:rPr>
            </w:pPr>
            <w:r>
              <w:rPr>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956" w:type="dxa"/>
            <w:vMerge w:val="continue"/>
            <w:noWrap w:val="0"/>
            <w:vAlign w:val="center"/>
          </w:tcPr>
          <w:p>
            <w:pPr>
              <w:widowControl/>
              <w:spacing w:line="300" w:lineRule="exact"/>
              <w:jc w:val="center"/>
              <w:rPr>
                <w:kern w:val="0"/>
                <w:sz w:val="21"/>
                <w:szCs w:val="21"/>
              </w:rPr>
            </w:pPr>
          </w:p>
        </w:tc>
        <w:tc>
          <w:tcPr>
            <w:tcW w:w="1416" w:type="dxa"/>
            <w:noWrap w:val="0"/>
            <w:vAlign w:val="center"/>
          </w:tcPr>
          <w:p>
            <w:pPr>
              <w:widowControl/>
              <w:spacing w:line="300" w:lineRule="exact"/>
              <w:jc w:val="center"/>
              <w:rPr>
                <w:kern w:val="0"/>
                <w:sz w:val="21"/>
                <w:szCs w:val="21"/>
              </w:rPr>
            </w:pPr>
            <w:r>
              <w:rPr>
                <w:kern w:val="0"/>
                <w:sz w:val="21"/>
                <w:szCs w:val="21"/>
              </w:rPr>
              <w:t>GSTB2-6</w:t>
            </w:r>
          </w:p>
        </w:tc>
        <w:tc>
          <w:tcPr>
            <w:tcW w:w="1417" w:type="dxa"/>
            <w:noWrap w:val="0"/>
            <w:vAlign w:val="center"/>
          </w:tcPr>
          <w:p>
            <w:pPr>
              <w:widowControl/>
              <w:jc w:val="center"/>
              <w:rPr>
                <w:kern w:val="0"/>
                <w:sz w:val="21"/>
                <w:szCs w:val="21"/>
              </w:rPr>
            </w:pPr>
            <w:r>
              <w:rPr>
                <w:kern w:val="0"/>
                <w:sz w:val="21"/>
                <w:szCs w:val="21"/>
              </w:rPr>
              <w:t>GLSG1-18</w:t>
            </w:r>
          </w:p>
        </w:tc>
        <w:tc>
          <w:tcPr>
            <w:tcW w:w="4966" w:type="dxa"/>
            <w:noWrap w:val="0"/>
            <w:vAlign w:val="center"/>
          </w:tcPr>
          <w:p>
            <w:pPr>
              <w:widowControl/>
              <w:jc w:val="left"/>
              <w:rPr>
                <w:kern w:val="0"/>
                <w:sz w:val="21"/>
                <w:szCs w:val="21"/>
              </w:rPr>
            </w:pPr>
            <w:r>
              <w:rPr>
                <w:kern w:val="0"/>
                <w:sz w:val="21"/>
                <w:szCs w:val="21"/>
              </w:rPr>
              <w:t>无正当理由</w:t>
            </w:r>
            <w:r>
              <w:rPr>
                <w:sz w:val="21"/>
                <w:szCs w:val="21"/>
              </w:rPr>
              <w:t>未在规定时间内</w:t>
            </w:r>
            <w:r>
              <w:rPr>
                <w:kern w:val="0"/>
                <w:sz w:val="21"/>
                <w:szCs w:val="21"/>
              </w:rPr>
              <w:t>签订合同。</w:t>
            </w:r>
          </w:p>
        </w:tc>
        <w:tc>
          <w:tcPr>
            <w:tcW w:w="2830" w:type="dxa"/>
            <w:noWrap w:val="0"/>
            <w:vAlign w:val="center"/>
          </w:tcPr>
          <w:p>
            <w:pPr>
              <w:widowControl/>
              <w:jc w:val="center"/>
              <w:rPr>
                <w:kern w:val="0"/>
                <w:sz w:val="21"/>
                <w:szCs w:val="21"/>
              </w:rPr>
            </w:pPr>
            <w:r>
              <w:rPr>
                <w:kern w:val="0"/>
                <w:sz w:val="21"/>
                <w:szCs w:val="21"/>
              </w:rPr>
              <w:t>2分/次</w:t>
            </w:r>
          </w:p>
        </w:tc>
        <w:tc>
          <w:tcPr>
            <w:tcW w:w="3360" w:type="dxa"/>
            <w:noWrap w:val="0"/>
            <w:vAlign w:val="center"/>
          </w:tcPr>
          <w:p>
            <w:pPr>
              <w:widowControl/>
              <w:jc w:val="left"/>
              <w:rPr>
                <w:kern w:val="0"/>
                <w:sz w:val="21"/>
                <w:szCs w:val="21"/>
              </w:rPr>
            </w:pPr>
            <w:r>
              <w:rPr>
                <w:kern w:val="0"/>
                <w:sz w:val="21"/>
                <w:szCs w:val="21"/>
              </w:rPr>
              <w:t>因合同谈判原因的除外。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exact"/>
          <w:jc w:val="center"/>
        </w:trPr>
        <w:tc>
          <w:tcPr>
            <w:tcW w:w="956" w:type="dxa"/>
            <w:vMerge w:val="continue"/>
            <w:noWrap w:val="0"/>
            <w:vAlign w:val="center"/>
          </w:tcPr>
          <w:p>
            <w:pPr>
              <w:widowControl/>
              <w:spacing w:line="300" w:lineRule="exact"/>
              <w:jc w:val="center"/>
              <w:rPr>
                <w:kern w:val="0"/>
                <w:sz w:val="21"/>
                <w:szCs w:val="21"/>
              </w:rPr>
            </w:pPr>
          </w:p>
        </w:tc>
        <w:tc>
          <w:tcPr>
            <w:tcW w:w="1416" w:type="dxa"/>
            <w:noWrap w:val="0"/>
            <w:vAlign w:val="center"/>
          </w:tcPr>
          <w:p>
            <w:pPr>
              <w:widowControl/>
              <w:spacing w:line="300" w:lineRule="exact"/>
              <w:jc w:val="center"/>
              <w:rPr>
                <w:kern w:val="0"/>
                <w:sz w:val="21"/>
                <w:szCs w:val="21"/>
              </w:rPr>
            </w:pPr>
            <w:r>
              <w:rPr>
                <w:kern w:val="0"/>
                <w:sz w:val="21"/>
                <w:szCs w:val="21"/>
              </w:rPr>
              <w:t>GSTB2-7</w:t>
            </w:r>
          </w:p>
        </w:tc>
        <w:tc>
          <w:tcPr>
            <w:tcW w:w="1417" w:type="dxa"/>
            <w:noWrap w:val="0"/>
            <w:vAlign w:val="center"/>
          </w:tcPr>
          <w:p>
            <w:pPr>
              <w:widowControl/>
              <w:spacing w:line="300" w:lineRule="exact"/>
              <w:jc w:val="center"/>
              <w:rPr>
                <w:kern w:val="0"/>
                <w:sz w:val="21"/>
                <w:szCs w:val="21"/>
              </w:rPr>
            </w:pPr>
            <w:r>
              <w:rPr>
                <w:kern w:val="0"/>
                <w:sz w:val="21"/>
                <w:szCs w:val="21"/>
              </w:rPr>
              <w:t>——</w:t>
            </w:r>
          </w:p>
        </w:tc>
        <w:tc>
          <w:tcPr>
            <w:tcW w:w="4966" w:type="dxa"/>
            <w:noWrap w:val="0"/>
            <w:vAlign w:val="center"/>
          </w:tcPr>
          <w:p>
            <w:pPr>
              <w:widowControl/>
              <w:jc w:val="left"/>
              <w:rPr>
                <w:kern w:val="0"/>
                <w:sz w:val="21"/>
                <w:szCs w:val="21"/>
              </w:rPr>
            </w:pPr>
            <w:r>
              <w:rPr>
                <w:sz w:val="21"/>
                <w:szCs w:val="21"/>
              </w:rPr>
              <w:t>联合体各方在同一招标项目中以自己名义单独投标或者参加其他联合体投标。</w:t>
            </w:r>
          </w:p>
        </w:tc>
        <w:tc>
          <w:tcPr>
            <w:tcW w:w="2830" w:type="dxa"/>
            <w:noWrap w:val="0"/>
            <w:vAlign w:val="center"/>
          </w:tcPr>
          <w:p>
            <w:pPr>
              <w:widowControl/>
              <w:spacing w:line="300" w:lineRule="exact"/>
              <w:jc w:val="center"/>
              <w:rPr>
                <w:kern w:val="0"/>
                <w:sz w:val="21"/>
                <w:szCs w:val="21"/>
              </w:rPr>
            </w:pPr>
            <w:r>
              <w:rPr>
                <w:kern w:val="0"/>
                <w:sz w:val="21"/>
                <w:szCs w:val="21"/>
              </w:rPr>
              <w:t>10分/次</w:t>
            </w:r>
          </w:p>
        </w:tc>
        <w:tc>
          <w:tcPr>
            <w:tcW w:w="3360"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exact"/>
          <w:jc w:val="center"/>
        </w:trPr>
        <w:tc>
          <w:tcPr>
            <w:tcW w:w="956" w:type="dxa"/>
            <w:vMerge w:val="continue"/>
            <w:noWrap w:val="0"/>
            <w:vAlign w:val="center"/>
          </w:tcPr>
          <w:p>
            <w:pPr>
              <w:widowControl/>
              <w:spacing w:line="300" w:lineRule="exact"/>
              <w:jc w:val="center"/>
              <w:rPr>
                <w:kern w:val="0"/>
                <w:sz w:val="21"/>
                <w:szCs w:val="21"/>
              </w:rPr>
            </w:pPr>
          </w:p>
        </w:tc>
        <w:tc>
          <w:tcPr>
            <w:tcW w:w="1416" w:type="dxa"/>
            <w:noWrap w:val="0"/>
            <w:vAlign w:val="center"/>
          </w:tcPr>
          <w:p>
            <w:pPr>
              <w:widowControl/>
              <w:spacing w:line="300" w:lineRule="exact"/>
              <w:jc w:val="center"/>
              <w:rPr>
                <w:kern w:val="0"/>
                <w:sz w:val="21"/>
                <w:szCs w:val="21"/>
              </w:rPr>
            </w:pPr>
            <w:r>
              <w:rPr>
                <w:kern w:val="0"/>
                <w:sz w:val="21"/>
                <w:szCs w:val="21"/>
              </w:rPr>
              <w:t>GSTB2-8</w:t>
            </w:r>
          </w:p>
        </w:tc>
        <w:tc>
          <w:tcPr>
            <w:tcW w:w="1417" w:type="dxa"/>
            <w:noWrap w:val="0"/>
            <w:vAlign w:val="center"/>
          </w:tcPr>
          <w:p>
            <w:pPr>
              <w:widowControl/>
              <w:spacing w:line="300" w:lineRule="exact"/>
              <w:jc w:val="center"/>
              <w:rPr>
                <w:kern w:val="0"/>
                <w:sz w:val="21"/>
                <w:szCs w:val="21"/>
              </w:rPr>
            </w:pPr>
            <w:r>
              <w:rPr>
                <w:kern w:val="0"/>
                <w:sz w:val="21"/>
                <w:szCs w:val="21"/>
              </w:rPr>
              <w:t>——</w:t>
            </w:r>
          </w:p>
        </w:tc>
        <w:tc>
          <w:tcPr>
            <w:tcW w:w="4966" w:type="dxa"/>
            <w:noWrap w:val="0"/>
            <w:vAlign w:val="center"/>
          </w:tcPr>
          <w:p>
            <w:pPr>
              <w:widowControl/>
              <w:jc w:val="left"/>
              <w:rPr>
                <w:kern w:val="0"/>
                <w:sz w:val="21"/>
                <w:szCs w:val="21"/>
              </w:rPr>
            </w:pPr>
            <w:r>
              <w:rPr>
                <w:sz w:val="21"/>
                <w:szCs w:val="21"/>
              </w:rPr>
              <w:t>投标人发生合并、分立、破产等重大变化的，未及时书面告知招标人。</w:t>
            </w:r>
          </w:p>
        </w:tc>
        <w:tc>
          <w:tcPr>
            <w:tcW w:w="2830" w:type="dxa"/>
            <w:noWrap w:val="0"/>
            <w:vAlign w:val="center"/>
          </w:tcPr>
          <w:p>
            <w:pPr>
              <w:widowControl/>
              <w:spacing w:line="300" w:lineRule="exact"/>
              <w:jc w:val="center"/>
              <w:rPr>
                <w:kern w:val="0"/>
                <w:sz w:val="21"/>
                <w:szCs w:val="21"/>
              </w:rPr>
            </w:pPr>
            <w:r>
              <w:rPr>
                <w:kern w:val="0"/>
                <w:sz w:val="21"/>
                <w:szCs w:val="21"/>
              </w:rPr>
              <w:t>6分/次</w:t>
            </w:r>
          </w:p>
        </w:tc>
        <w:tc>
          <w:tcPr>
            <w:tcW w:w="3360"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956" w:type="dxa"/>
            <w:vMerge w:val="continue"/>
            <w:noWrap w:val="0"/>
            <w:vAlign w:val="center"/>
          </w:tcPr>
          <w:p>
            <w:pPr>
              <w:widowControl/>
              <w:spacing w:line="300" w:lineRule="exact"/>
              <w:jc w:val="center"/>
              <w:rPr>
                <w:kern w:val="0"/>
                <w:sz w:val="21"/>
                <w:szCs w:val="21"/>
              </w:rPr>
            </w:pPr>
          </w:p>
        </w:tc>
        <w:tc>
          <w:tcPr>
            <w:tcW w:w="1416" w:type="dxa"/>
            <w:noWrap w:val="0"/>
            <w:vAlign w:val="center"/>
          </w:tcPr>
          <w:p>
            <w:pPr>
              <w:widowControl/>
              <w:spacing w:line="300" w:lineRule="exact"/>
              <w:jc w:val="center"/>
              <w:rPr>
                <w:kern w:val="0"/>
                <w:sz w:val="21"/>
                <w:szCs w:val="21"/>
              </w:rPr>
            </w:pPr>
            <w:r>
              <w:rPr>
                <w:kern w:val="0"/>
                <w:sz w:val="21"/>
                <w:szCs w:val="21"/>
              </w:rPr>
              <w:t>GSTB2-9</w:t>
            </w:r>
          </w:p>
        </w:tc>
        <w:tc>
          <w:tcPr>
            <w:tcW w:w="1417" w:type="dxa"/>
            <w:noWrap w:val="0"/>
            <w:vAlign w:val="center"/>
          </w:tcPr>
          <w:p>
            <w:pPr>
              <w:widowControl/>
              <w:spacing w:line="300" w:lineRule="exact"/>
              <w:jc w:val="center"/>
              <w:rPr>
                <w:kern w:val="0"/>
                <w:sz w:val="21"/>
                <w:szCs w:val="21"/>
              </w:rPr>
            </w:pPr>
            <w:r>
              <w:rPr>
                <w:kern w:val="0"/>
                <w:sz w:val="21"/>
                <w:szCs w:val="21"/>
              </w:rPr>
              <w:t>——</w:t>
            </w:r>
          </w:p>
        </w:tc>
        <w:tc>
          <w:tcPr>
            <w:tcW w:w="4966" w:type="dxa"/>
            <w:noWrap w:val="0"/>
            <w:vAlign w:val="center"/>
          </w:tcPr>
          <w:p>
            <w:pPr>
              <w:rPr>
                <w:sz w:val="21"/>
                <w:szCs w:val="21"/>
              </w:rPr>
            </w:pPr>
            <w:r>
              <w:rPr>
                <w:sz w:val="21"/>
                <w:szCs w:val="21"/>
              </w:rPr>
              <w:t>经查投诉问题不实的。</w:t>
            </w:r>
          </w:p>
        </w:tc>
        <w:tc>
          <w:tcPr>
            <w:tcW w:w="2830" w:type="dxa"/>
            <w:noWrap w:val="0"/>
            <w:vAlign w:val="center"/>
          </w:tcPr>
          <w:p>
            <w:pPr>
              <w:widowControl/>
              <w:spacing w:line="300" w:lineRule="exact"/>
              <w:jc w:val="center"/>
              <w:rPr>
                <w:kern w:val="0"/>
                <w:sz w:val="21"/>
                <w:szCs w:val="21"/>
              </w:rPr>
            </w:pPr>
            <w:r>
              <w:rPr>
                <w:kern w:val="0"/>
                <w:sz w:val="21"/>
                <w:szCs w:val="21"/>
              </w:rPr>
              <w:t>3分/次</w:t>
            </w:r>
          </w:p>
        </w:tc>
        <w:tc>
          <w:tcPr>
            <w:tcW w:w="3360"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exact"/>
          <w:jc w:val="center"/>
        </w:trPr>
        <w:tc>
          <w:tcPr>
            <w:tcW w:w="956" w:type="dxa"/>
            <w:vMerge w:val="restart"/>
            <w:noWrap w:val="0"/>
            <w:vAlign w:val="center"/>
          </w:tcPr>
          <w:p>
            <w:pPr>
              <w:widowControl/>
              <w:spacing w:line="300" w:lineRule="exact"/>
              <w:jc w:val="center"/>
              <w:rPr>
                <w:b/>
                <w:kern w:val="0"/>
                <w:sz w:val="21"/>
                <w:szCs w:val="21"/>
              </w:rPr>
            </w:pPr>
            <w:r>
              <w:rPr>
                <w:b/>
                <w:kern w:val="0"/>
                <w:sz w:val="21"/>
                <w:szCs w:val="21"/>
              </w:rPr>
              <w:t>一般</w:t>
            </w:r>
          </w:p>
          <w:p>
            <w:pPr>
              <w:widowControl/>
              <w:spacing w:line="300" w:lineRule="exact"/>
              <w:jc w:val="center"/>
              <w:rPr>
                <w:b/>
                <w:kern w:val="0"/>
                <w:sz w:val="21"/>
                <w:szCs w:val="21"/>
              </w:rPr>
            </w:pPr>
            <w:r>
              <w:rPr>
                <w:b/>
                <w:kern w:val="0"/>
                <w:sz w:val="21"/>
                <w:szCs w:val="21"/>
              </w:rPr>
              <w:t>行为</w:t>
            </w:r>
          </w:p>
          <w:p>
            <w:pPr>
              <w:widowControl/>
              <w:spacing w:line="300" w:lineRule="exact"/>
              <w:jc w:val="center"/>
              <w:rPr>
                <w:kern w:val="0"/>
                <w:sz w:val="21"/>
                <w:szCs w:val="21"/>
              </w:rPr>
            </w:pPr>
            <w:r>
              <w:rPr>
                <w:kern w:val="0"/>
                <w:sz w:val="21"/>
                <w:szCs w:val="21"/>
              </w:rPr>
              <w:t>GSTB2</w:t>
            </w:r>
          </w:p>
        </w:tc>
        <w:tc>
          <w:tcPr>
            <w:tcW w:w="1416" w:type="dxa"/>
            <w:noWrap w:val="0"/>
            <w:vAlign w:val="center"/>
          </w:tcPr>
          <w:p>
            <w:pPr>
              <w:widowControl/>
              <w:spacing w:line="300" w:lineRule="exact"/>
              <w:jc w:val="center"/>
              <w:rPr>
                <w:kern w:val="0"/>
                <w:sz w:val="21"/>
                <w:szCs w:val="21"/>
              </w:rPr>
            </w:pPr>
            <w:r>
              <w:rPr>
                <w:kern w:val="0"/>
                <w:sz w:val="21"/>
                <w:szCs w:val="21"/>
              </w:rPr>
              <w:t>GSTB2-10</w:t>
            </w:r>
          </w:p>
        </w:tc>
        <w:tc>
          <w:tcPr>
            <w:tcW w:w="1417" w:type="dxa"/>
            <w:noWrap w:val="0"/>
            <w:vAlign w:val="center"/>
          </w:tcPr>
          <w:p>
            <w:pPr>
              <w:widowControl/>
              <w:spacing w:line="300" w:lineRule="exact"/>
              <w:jc w:val="center"/>
              <w:rPr>
                <w:kern w:val="0"/>
                <w:sz w:val="21"/>
                <w:szCs w:val="21"/>
              </w:rPr>
            </w:pPr>
            <w:r>
              <w:rPr>
                <w:kern w:val="0"/>
                <w:sz w:val="21"/>
                <w:szCs w:val="21"/>
              </w:rPr>
              <w:t>——</w:t>
            </w:r>
          </w:p>
        </w:tc>
        <w:tc>
          <w:tcPr>
            <w:tcW w:w="4966" w:type="dxa"/>
            <w:noWrap w:val="0"/>
            <w:vAlign w:val="center"/>
          </w:tcPr>
          <w:p>
            <w:pPr>
              <w:widowControl/>
              <w:jc w:val="left"/>
              <w:rPr>
                <w:sz w:val="21"/>
                <w:szCs w:val="21"/>
              </w:rPr>
            </w:pPr>
            <w:r>
              <w:rPr>
                <w:sz w:val="21"/>
                <w:szCs w:val="21"/>
              </w:rPr>
              <w:t>投标人在投标文件中填报的资质、业绩、主要人员资历和目前在岗情况、信用等级等信息，与其在交通运输主管部门公路建设市场信用信息管理系统上填报并发布的相关信息不一致的。</w:t>
            </w:r>
          </w:p>
        </w:tc>
        <w:tc>
          <w:tcPr>
            <w:tcW w:w="2830" w:type="dxa"/>
            <w:noWrap w:val="0"/>
            <w:vAlign w:val="center"/>
          </w:tcPr>
          <w:p>
            <w:pPr>
              <w:widowControl/>
              <w:spacing w:line="300" w:lineRule="exact"/>
              <w:jc w:val="center"/>
              <w:rPr>
                <w:kern w:val="0"/>
                <w:sz w:val="21"/>
                <w:szCs w:val="21"/>
              </w:rPr>
            </w:pPr>
            <w:r>
              <w:rPr>
                <w:kern w:val="0"/>
                <w:sz w:val="21"/>
                <w:szCs w:val="21"/>
              </w:rPr>
              <w:t>5分/次</w:t>
            </w:r>
          </w:p>
        </w:tc>
        <w:tc>
          <w:tcPr>
            <w:tcW w:w="3360"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956" w:type="dxa"/>
            <w:vMerge w:val="continue"/>
            <w:noWrap w:val="0"/>
            <w:vAlign w:val="center"/>
          </w:tcPr>
          <w:p>
            <w:pPr>
              <w:widowControl/>
              <w:spacing w:line="300" w:lineRule="exact"/>
              <w:jc w:val="center"/>
              <w:rPr>
                <w:kern w:val="0"/>
                <w:sz w:val="21"/>
                <w:szCs w:val="21"/>
              </w:rPr>
            </w:pPr>
          </w:p>
        </w:tc>
        <w:tc>
          <w:tcPr>
            <w:tcW w:w="1416" w:type="dxa"/>
            <w:noWrap w:val="0"/>
            <w:vAlign w:val="center"/>
          </w:tcPr>
          <w:p>
            <w:pPr>
              <w:widowControl/>
              <w:spacing w:line="300" w:lineRule="exact"/>
              <w:jc w:val="center"/>
              <w:rPr>
                <w:kern w:val="0"/>
                <w:sz w:val="21"/>
                <w:szCs w:val="21"/>
              </w:rPr>
            </w:pPr>
            <w:r>
              <w:rPr>
                <w:kern w:val="0"/>
                <w:sz w:val="21"/>
                <w:szCs w:val="21"/>
              </w:rPr>
              <w:t>GSTB2-11</w:t>
            </w:r>
          </w:p>
        </w:tc>
        <w:tc>
          <w:tcPr>
            <w:tcW w:w="1417" w:type="dxa"/>
            <w:noWrap w:val="0"/>
            <w:vAlign w:val="center"/>
          </w:tcPr>
          <w:p>
            <w:pPr>
              <w:widowControl/>
              <w:spacing w:line="300" w:lineRule="exact"/>
              <w:jc w:val="center"/>
              <w:rPr>
                <w:kern w:val="0"/>
                <w:sz w:val="21"/>
                <w:szCs w:val="21"/>
              </w:rPr>
            </w:pPr>
            <w:r>
              <w:rPr>
                <w:kern w:val="0"/>
                <w:sz w:val="21"/>
                <w:szCs w:val="21"/>
              </w:rPr>
              <w:t>——</w:t>
            </w:r>
          </w:p>
        </w:tc>
        <w:tc>
          <w:tcPr>
            <w:tcW w:w="4966" w:type="dxa"/>
            <w:noWrap w:val="0"/>
            <w:vAlign w:val="center"/>
          </w:tcPr>
          <w:p>
            <w:pPr>
              <w:widowControl/>
              <w:spacing w:line="300" w:lineRule="exact"/>
              <w:rPr>
                <w:sz w:val="21"/>
                <w:szCs w:val="21"/>
              </w:rPr>
            </w:pPr>
            <w:r>
              <w:rPr>
                <w:sz w:val="21"/>
                <w:szCs w:val="21"/>
              </w:rPr>
              <w:t>通过资格审查后不参加投标或者参加了资格后审项目的报名但不参加投标的。</w:t>
            </w:r>
          </w:p>
        </w:tc>
        <w:tc>
          <w:tcPr>
            <w:tcW w:w="2830" w:type="dxa"/>
            <w:noWrap w:val="0"/>
            <w:vAlign w:val="center"/>
          </w:tcPr>
          <w:p>
            <w:pPr>
              <w:widowControl/>
              <w:spacing w:line="300" w:lineRule="exact"/>
              <w:jc w:val="center"/>
              <w:rPr>
                <w:kern w:val="0"/>
                <w:sz w:val="21"/>
                <w:szCs w:val="21"/>
              </w:rPr>
            </w:pPr>
            <w:r>
              <w:rPr>
                <w:kern w:val="0"/>
                <w:sz w:val="21"/>
                <w:szCs w:val="21"/>
              </w:rPr>
              <w:t>2分/次</w:t>
            </w:r>
          </w:p>
        </w:tc>
        <w:tc>
          <w:tcPr>
            <w:tcW w:w="3360"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956" w:type="dxa"/>
            <w:vMerge w:val="continue"/>
            <w:noWrap w:val="0"/>
            <w:vAlign w:val="center"/>
          </w:tcPr>
          <w:p>
            <w:pPr>
              <w:widowControl/>
              <w:spacing w:line="300" w:lineRule="exact"/>
              <w:jc w:val="center"/>
              <w:rPr>
                <w:kern w:val="0"/>
                <w:sz w:val="21"/>
                <w:szCs w:val="21"/>
              </w:rPr>
            </w:pPr>
          </w:p>
        </w:tc>
        <w:tc>
          <w:tcPr>
            <w:tcW w:w="1416" w:type="dxa"/>
            <w:noWrap w:val="0"/>
            <w:vAlign w:val="center"/>
          </w:tcPr>
          <w:p>
            <w:pPr>
              <w:widowControl/>
              <w:spacing w:line="300" w:lineRule="exact"/>
              <w:jc w:val="center"/>
              <w:rPr>
                <w:kern w:val="0"/>
                <w:sz w:val="21"/>
                <w:szCs w:val="21"/>
              </w:rPr>
            </w:pPr>
            <w:r>
              <w:rPr>
                <w:kern w:val="0"/>
                <w:sz w:val="21"/>
                <w:szCs w:val="21"/>
              </w:rPr>
              <w:t>GSTB2-13</w:t>
            </w:r>
          </w:p>
        </w:tc>
        <w:tc>
          <w:tcPr>
            <w:tcW w:w="1417" w:type="dxa"/>
            <w:noWrap w:val="0"/>
            <w:vAlign w:val="center"/>
          </w:tcPr>
          <w:p>
            <w:pPr>
              <w:widowControl/>
              <w:spacing w:line="300" w:lineRule="exact"/>
              <w:jc w:val="center"/>
              <w:rPr>
                <w:kern w:val="0"/>
                <w:sz w:val="21"/>
                <w:szCs w:val="21"/>
              </w:rPr>
            </w:pPr>
            <w:r>
              <w:rPr>
                <w:kern w:val="0"/>
                <w:sz w:val="21"/>
                <w:szCs w:val="21"/>
              </w:rPr>
              <w:t>——</w:t>
            </w:r>
          </w:p>
        </w:tc>
        <w:tc>
          <w:tcPr>
            <w:tcW w:w="4966" w:type="dxa"/>
            <w:noWrap w:val="0"/>
            <w:vAlign w:val="center"/>
          </w:tcPr>
          <w:p>
            <w:pPr>
              <w:widowControl/>
              <w:jc w:val="left"/>
              <w:rPr>
                <w:sz w:val="21"/>
                <w:szCs w:val="21"/>
              </w:rPr>
            </w:pPr>
            <w:r>
              <w:rPr>
                <w:sz w:val="21"/>
                <w:szCs w:val="21"/>
              </w:rPr>
              <w:t>无故不参加现场考察、开标会议。</w:t>
            </w:r>
          </w:p>
        </w:tc>
        <w:tc>
          <w:tcPr>
            <w:tcW w:w="2830" w:type="dxa"/>
            <w:noWrap w:val="0"/>
            <w:vAlign w:val="center"/>
          </w:tcPr>
          <w:p>
            <w:pPr>
              <w:widowControl/>
              <w:spacing w:line="300" w:lineRule="exact"/>
              <w:jc w:val="center"/>
              <w:rPr>
                <w:kern w:val="0"/>
                <w:sz w:val="21"/>
                <w:szCs w:val="21"/>
              </w:rPr>
            </w:pPr>
            <w:r>
              <w:rPr>
                <w:kern w:val="0"/>
                <w:sz w:val="21"/>
                <w:szCs w:val="21"/>
              </w:rPr>
              <w:t>1分/次</w:t>
            </w:r>
          </w:p>
        </w:tc>
        <w:tc>
          <w:tcPr>
            <w:tcW w:w="3360"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956" w:type="dxa"/>
            <w:vMerge w:val="continue"/>
            <w:noWrap w:val="0"/>
            <w:vAlign w:val="center"/>
          </w:tcPr>
          <w:p>
            <w:pPr>
              <w:widowControl/>
              <w:spacing w:line="300" w:lineRule="exact"/>
              <w:jc w:val="center"/>
              <w:rPr>
                <w:kern w:val="0"/>
                <w:sz w:val="21"/>
                <w:szCs w:val="21"/>
              </w:rPr>
            </w:pPr>
          </w:p>
        </w:tc>
        <w:tc>
          <w:tcPr>
            <w:tcW w:w="1416" w:type="dxa"/>
            <w:noWrap w:val="0"/>
            <w:vAlign w:val="center"/>
          </w:tcPr>
          <w:p>
            <w:pPr>
              <w:widowControl/>
              <w:spacing w:line="300" w:lineRule="exact"/>
              <w:jc w:val="center"/>
              <w:rPr>
                <w:kern w:val="0"/>
                <w:sz w:val="21"/>
                <w:szCs w:val="21"/>
              </w:rPr>
            </w:pPr>
            <w:r>
              <w:rPr>
                <w:kern w:val="0"/>
                <w:sz w:val="21"/>
                <w:szCs w:val="21"/>
              </w:rPr>
              <w:t>GSTB2-14</w:t>
            </w:r>
          </w:p>
        </w:tc>
        <w:tc>
          <w:tcPr>
            <w:tcW w:w="1417" w:type="dxa"/>
            <w:noWrap w:val="0"/>
            <w:vAlign w:val="center"/>
          </w:tcPr>
          <w:p>
            <w:pPr>
              <w:widowControl/>
              <w:spacing w:line="300" w:lineRule="exact"/>
              <w:jc w:val="center"/>
              <w:rPr>
                <w:kern w:val="0"/>
                <w:sz w:val="21"/>
                <w:szCs w:val="21"/>
              </w:rPr>
            </w:pPr>
            <w:r>
              <w:rPr>
                <w:kern w:val="0"/>
                <w:sz w:val="21"/>
                <w:szCs w:val="21"/>
              </w:rPr>
              <w:t>——</w:t>
            </w:r>
          </w:p>
        </w:tc>
        <w:tc>
          <w:tcPr>
            <w:tcW w:w="4966" w:type="dxa"/>
            <w:noWrap w:val="0"/>
            <w:vAlign w:val="center"/>
          </w:tcPr>
          <w:p>
            <w:pPr>
              <w:rPr>
                <w:sz w:val="21"/>
                <w:szCs w:val="21"/>
              </w:rPr>
            </w:pPr>
            <w:r>
              <w:rPr>
                <w:sz w:val="21"/>
                <w:szCs w:val="21"/>
              </w:rPr>
              <w:t>法律、法规、规章禁止实施的其他不规范行为。</w:t>
            </w:r>
          </w:p>
        </w:tc>
        <w:tc>
          <w:tcPr>
            <w:tcW w:w="2830" w:type="dxa"/>
            <w:noWrap w:val="0"/>
            <w:vAlign w:val="center"/>
          </w:tcPr>
          <w:p>
            <w:pPr>
              <w:widowControl/>
              <w:spacing w:line="300" w:lineRule="exact"/>
              <w:jc w:val="center"/>
              <w:rPr>
                <w:kern w:val="0"/>
                <w:sz w:val="21"/>
                <w:szCs w:val="21"/>
              </w:rPr>
            </w:pPr>
            <w:r>
              <w:rPr>
                <w:kern w:val="0"/>
                <w:sz w:val="21"/>
                <w:szCs w:val="21"/>
              </w:rPr>
              <w:t>1~10分/次</w:t>
            </w:r>
          </w:p>
        </w:tc>
        <w:tc>
          <w:tcPr>
            <w:tcW w:w="3360" w:type="dxa"/>
            <w:noWrap w:val="0"/>
            <w:vAlign w:val="center"/>
          </w:tcPr>
          <w:p>
            <w:pPr>
              <w:widowControl/>
              <w:spacing w:line="300" w:lineRule="exact"/>
              <w:rPr>
                <w:kern w:val="0"/>
                <w:sz w:val="21"/>
                <w:szCs w:val="21"/>
              </w:rPr>
            </w:pPr>
            <w:r>
              <w:rPr>
                <w:kern w:val="0"/>
                <w:sz w:val="21"/>
                <w:szCs w:val="21"/>
              </w:rPr>
              <w:t>由市交通运输主管部门根据其他行政部门联合惩戒及实际情况在实施过程中认为需增加的。</w:t>
            </w:r>
          </w:p>
        </w:tc>
      </w:tr>
    </w:tbl>
    <w:p>
      <w:pPr>
        <w:widowControl/>
        <w:spacing w:line="300" w:lineRule="exact"/>
        <w:jc w:val="center"/>
        <w:rPr>
          <w:kern w:val="0"/>
          <w:szCs w:val="21"/>
        </w:rPr>
      </w:pPr>
    </w:p>
    <w:p>
      <w:pPr>
        <w:widowControl/>
        <w:spacing w:line="600" w:lineRule="exact"/>
        <w:rPr>
          <w:kern w:val="0"/>
          <w:szCs w:val="21"/>
        </w:rPr>
        <w:sectPr>
          <w:pgSz w:w="16838" w:h="11905" w:orient="landscape"/>
          <w:pgMar w:top="1587" w:right="2098" w:bottom="1474" w:left="1984" w:header="0" w:footer="0" w:gutter="0"/>
          <w:cols w:space="720" w:num="1"/>
          <w:rtlGutter w:val="0"/>
          <w:docGrid w:type="linesAndChars" w:linePitch="589" w:charSpace="-849"/>
        </w:sectPr>
      </w:pPr>
    </w:p>
    <w:p>
      <w:pPr>
        <w:widowControl/>
        <w:spacing w:line="600" w:lineRule="exact"/>
        <w:rPr>
          <w:rFonts w:hint="eastAsia" w:ascii="黑体" w:eastAsia="黑体"/>
          <w:kern w:val="0"/>
          <w:szCs w:val="32"/>
        </w:rPr>
      </w:pPr>
      <w:r>
        <w:rPr>
          <w:rFonts w:hint="eastAsia" w:ascii="黑体" w:eastAsia="黑体"/>
          <w:kern w:val="0"/>
          <w:szCs w:val="32"/>
        </w:rPr>
        <w:t>附件1-3</w:t>
      </w:r>
    </w:p>
    <w:p>
      <w:pPr>
        <w:widowControl/>
        <w:spacing w:line="600" w:lineRule="exact"/>
        <w:jc w:val="center"/>
        <w:rPr>
          <w:rFonts w:hint="eastAsia" w:ascii="方正小标宋简体" w:eastAsia="方正小标宋简体"/>
          <w:kern w:val="0"/>
          <w:sz w:val="44"/>
          <w:szCs w:val="44"/>
        </w:rPr>
      </w:pPr>
      <w:r>
        <w:rPr>
          <w:rFonts w:hint="eastAsia" w:ascii="方正小标宋简体" w:eastAsia="方正小标宋简体"/>
          <w:kern w:val="0"/>
          <w:sz w:val="44"/>
          <w:szCs w:val="44"/>
        </w:rPr>
        <w:t>施工单位当年度履约不良行为评价标准（GSLB）</w:t>
      </w:r>
    </w:p>
    <w:p>
      <w:pPr>
        <w:widowControl/>
        <w:spacing w:line="600" w:lineRule="exact"/>
        <w:jc w:val="center"/>
        <w:rPr>
          <w:b/>
          <w:kern w:val="0"/>
          <w:szCs w:val="32"/>
        </w:rPr>
      </w:pPr>
      <w:r>
        <w:rPr>
          <w:b/>
          <w:kern w:val="0"/>
          <w:szCs w:val="32"/>
        </w:rPr>
        <w:t>（单项满分100分，扣完为止）</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858"/>
        <w:gridCol w:w="1457"/>
        <w:gridCol w:w="1459"/>
        <w:gridCol w:w="5332"/>
        <w:gridCol w:w="2452"/>
        <w:gridCol w:w="2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jc w:val="center"/>
        </w:trPr>
        <w:tc>
          <w:tcPr>
            <w:tcW w:w="1637" w:type="dxa"/>
            <w:gridSpan w:val="2"/>
            <w:noWrap w:val="0"/>
            <w:vAlign w:val="center"/>
          </w:tcPr>
          <w:p>
            <w:pPr>
              <w:widowControl/>
              <w:spacing w:line="300" w:lineRule="exact"/>
              <w:jc w:val="center"/>
              <w:rPr>
                <w:b/>
                <w:kern w:val="0"/>
                <w:sz w:val="21"/>
                <w:szCs w:val="21"/>
              </w:rPr>
            </w:pPr>
            <w:r>
              <w:rPr>
                <w:b/>
                <w:kern w:val="0"/>
                <w:sz w:val="21"/>
                <w:szCs w:val="21"/>
              </w:rPr>
              <w:t>类别</w:t>
            </w:r>
          </w:p>
        </w:tc>
        <w:tc>
          <w:tcPr>
            <w:tcW w:w="1457" w:type="dxa"/>
            <w:noWrap w:val="0"/>
            <w:vAlign w:val="center"/>
          </w:tcPr>
          <w:p>
            <w:pPr>
              <w:widowControl/>
              <w:spacing w:line="300" w:lineRule="exact"/>
              <w:jc w:val="center"/>
              <w:rPr>
                <w:b/>
                <w:kern w:val="0"/>
                <w:sz w:val="21"/>
                <w:szCs w:val="21"/>
              </w:rPr>
            </w:pPr>
            <w:r>
              <w:rPr>
                <w:b/>
                <w:kern w:val="0"/>
                <w:sz w:val="21"/>
                <w:szCs w:val="21"/>
              </w:rPr>
              <w:t>行为代码</w:t>
            </w:r>
          </w:p>
        </w:tc>
        <w:tc>
          <w:tcPr>
            <w:tcW w:w="1459" w:type="dxa"/>
            <w:noWrap w:val="0"/>
            <w:vAlign w:val="center"/>
          </w:tcPr>
          <w:p>
            <w:pPr>
              <w:widowControl/>
              <w:spacing w:line="300" w:lineRule="exact"/>
              <w:jc w:val="center"/>
              <w:rPr>
                <w:b/>
                <w:kern w:val="0"/>
                <w:sz w:val="21"/>
                <w:szCs w:val="21"/>
              </w:rPr>
            </w:pPr>
            <w:r>
              <w:rPr>
                <w:b/>
                <w:kern w:val="0"/>
                <w:sz w:val="21"/>
                <w:szCs w:val="21"/>
              </w:rPr>
              <w:t>对应省代码</w:t>
            </w:r>
          </w:p>
        </w:tc>
        <w:tc>
          <w:tcPr>
            <w:tcW w:w="5332" w:type="dxa"/>
            <w:noWrap w:val="0"/>
            <w:vAlign w:val="center"/>
          </w:tcPr>
          <w:p>
            <w:pPr>
              <w:widowControl/>
              <w:spacing w:line="300" w:lineRule="exact"/>
              <w:jc w:val="center"/>
              <w:rPr>
                <w:b/>
                <w:kern w:val="0"/>
                <w:sz w:val="21"/>
                <w:szCs w:val="21"/>
              </w:rPr>
            </w:pPr>
            <w:r>
              <w:rPr>
                <w:b/>
                <w:kern w:val="0"/>
                <w:sz w:val="21"/>
                <w:szCs w:val="21"/>
              </w:rPr>
              <w:t>不良行为</w:t>
            </w:r>
          </w:p>
        </w:tc>
        <w:tc>
          <w:tcPr>
            <w:tcW w:w="2452" w:type="dxa"/>
            <w:noWrap w:val="0"/>
            <w:vAlign w:val="center"/>
          </w:tcPr>
          <w:p>
            <w:pPr>
              <w:widowControl/>
              <w:spacing w:line="300" w:lineRule="exact"/>
              <w:jc w:val="center"/>
              <w:rPr>
                <w:b/>
                <w:kern w:val="0"/>
                <w:sz w:val="21"/>
                <w:szCs w:val="21"/>
              </w:rPr>
            </w:pPr>
            <w:r>
              <w:rPr>
                <w:b/>
                <w:kern w:val="0"/>
                <w:sz w:val="21"/>
                <w:szCs w:val="21"/>
              </w:rPr>
              <w:t>扣分标准</w:t>
            </w:r>
          </w:p>
        </w:tc>
        <w:tc>
          <w:tcPr>
            <w:tcW w:w="2858" w:type="dxa"/>
            <w:noWrap w:val="0"/>
            <w:vAlign w:val="center"/>
          </w:tcPr>
          <w:p>
            <w:pPr>
              <w:widowControl/>
              <w:spacing w:line="300" w:lineRule="exact"/>
              <w:jc w:val="center"/>
              <w:rPr>
                <w:b/>
                <w:kern w:val="0"/>
                <w:sz w:val="21"/>
                <w:szCs w:val="21"/>
              </w:rPr>
            </w:pPr>
            <w:r>
              <w:rPr>
                <w:b/>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637" w:type="dxa"/>
            <w:gridSpan w:val="2"/>
            <w:vMerge w:val="restart"/>
            <w:noWrap w:val="0"/>
            <w:vAlign w:val="center"/>
          </w:tcPr>
          <w:p>
            <w:pPr>
              <w:widowControl/>
              <w:spacing w:line="300" w:lineRule="exact"/>
              <w:jc w:val="center"/>
              <w:rPr>
                <w:b/>
                <w:kern w:val="0"/>
                <w:sz w:val="21"/>
                <w:szCs w:val="21"/>
              </w:rPr>
            </w:pPr>
            <w:r>
              <w:rPr>
                <w:b/>
                <w:kern w:val="0"/>
                <w:sz w:val="21"/>
                <w:szCs w:val="21"/>
              </w:rPr>
              <w:t>严重</w:t>
            </w:r>
          </w:p>
          <w:p>
            <w:pPr>
              <w:widowControl/>
              <w:spacing w:line="300" w:lineRule="exact"/>
              <w:jc w:val="center"/>
              <w:rPr>
                <w:b/>
                <w:kern w:val="0"/>
                <w:sz w:val="21"/>
                <w:szCs w:val="21"/>
              </w:rPr>
            </w:pPr>
            <w:r>
              <w:rPr>
                <w:b/>
                <w:kern w:val="0"/>
                <w:sz w:val="21"/>
                <w:szCs w:val="21"/>
              </w:rPr>
              <w:t>行为</w:t>
            </w:r>
          </w:p>
          <w:p>
            <w:pPr>
              <w:widowControl/>
              <w:spacing w:line="300" w:lineRule="exact"/>
              <w:jc w:val="center"/>
              <w:rPr>
                <w:kern w:val="0"/>
                <w:sz w:val="21"/>
                <w:szCs w:val="21"/>
              </w:rPr>
            </w:pPr>
            <w:r>
              <w:rPr>
                <w:kern w:val="0"/>
                <w:sz w:val="21"/>
                <w:szCs w:val="21"/>
              </w:rPr>
              <w:t>GSLB1</w:t>
            </w:r>
          </w:p>
        </w:tc>
        <w:tc>
          <w:tcPr>
            <w:tcW w:w="1457" w:type="dxa"/>
            <w:noWrap w:val="0"/>
            <w:vAlign w:val="center"/>
          </w:tcPr>
          <w:p>
            <w:pPr>
              <w:widowControl/>
              <w:spacing w:line="300" w:lineRule="exact"/>
              <w:jc w:val="center"/>
              <w:rPr>
                <w:kern w:val="0"/>
                <w:sz w:val="21"/>
                <w:szCs w:val="21"/>
              </w:rPr>
            </w:pPr>
            <w:r>
              <w:rPr>
                <w:kern w:val="0"/>
                <w:sz w:val="21"/>
                <w:szCs w:val="21"/>
              </w:rPr>
              <w:t>GSLB1-1</w:t>
            </w:r>
          </w:p>
        </w:tc>
        <w:tc>
          <w:tcPr>
            <w:tcW w:w="1459" w:type="dxa"/>
            <w:noWrap w:val="0"/>
            <w:vAlign w:val="center"/>
          </w:tcPr>
          <w:p>
            <w:pPr>
              <w:widowControl/>
              <w:spacing w:line="300" w:lineRule="exact"/>
              <w:jc w:val="center"/>
              <w:rPr>
                <w:kern w:val="0"/>
                <w:sz w:val="21"/>
                <w:szCs w:val="21"/>
              </w:rPr>
            </w:pPr>
            <w:r>
              <w:rPr>
                <w:kern w:val="0"/>
                <w:sz w:val="21"/>
                <w:szCs w:val="21"/>
              </w:rPr>
              <w:t>GLSG2-1-1</w:t>
            </w:r>
          </w:p>
        </w:tc>
        <w:tc>
          <w:tcPr>
            <w:tcW w:w="5332" w:type="dxa"/>
            <w:noWrap w:val="0"/>
            <w:vAlign w:val="center"/>
          </w:tcPr>
          <w:p>
            <w:pPr>
              <w:rPr>
                <w:kern w:val="0"/>
                <w:sz w:val="21"/>
                <w:szCs w:val="21"/>
              </w:rPr>
            </w:pPr>
            <w:r>
              <w:rPr>
                <w:sz w:val="21"/>
                <w:szCs w:val="21"/>
              </w:rPr>
              <w:t>将中标合同转让或将承包的工程转包。</w:t>
            </w:r>
          </w:p>
        </w:tc>
        <w:tc>
          <w:tcPr>
            <w:tcW w:w="2452" w:type="dxa"/>
            <w:noWrap w:val="0"/>
            <w:vAlign w:val="center"/>
          </w:tcPr>
          <w:p>
            <w:pPr>
              <w:widowControl/>
              <w:spacing w:line="300" w:lineRule="exact"/>
              <w:jc w:val="center"/>
              <w:rPr>
                <w:kern w:val="0"/>
                <w:sz w:val="21"/>
                <w:szCs w:val="21"/>
              </w:rPr>
            </w:pPr>
            <w:r>
              <w:rPr>
                <w:kern w:val="0"/>
                <w:sz w:val="21"/>
                <w:szCs w:val="21"/>
              </w:rPr>
              <w:t>直接定为D级，</w:t>
            </w:r>
          </w:p>
          <w:p>
            <w:pPr>
              <w:widowControl/>
              <w:spacing w:line="300" w:lineRule="exact"/>
              <w:jc w:val="center"/>
              <w:rPr>
                <w:kern w:val="0"/>
                <w:sz w:val="21"/>
                <w:szCs w:val="21"/>
              </w:rPr>
            </w:pPr>
            <w:r>
              <w:rPr>
                <w:kern w:val="0"/>
                <w:sz w:val="21"/>
                <w:szCs w:val="21"/>
              </w:rPr>
              <w:t>综合评分中扣45分</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637" w:type="dxa"/>
            <w:gridSpan w:val="2"/>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GSLB1-2</w:t>
            </w:r>
          </w:p>
        </w:tc>
        <w:tc>
          <w:tcPr>
            <w:tcW w:w="1459" w:type="dxa"/>
            <w:noWrap w:val="0"/>
            <w:vAlign w:val="center"/>
          </w:tcPr>
          <w:p>
            <w:pPr>
              <w:widowControl/>
              <w:jc w:val="center"/>
              <w:rPr>
                <w:kern w:val="0"/>
                <w:sz w:val="21"/>
                <w:szCs w:val="21"/>
              </w:rPr>
            </w:pPr>
            <w:r>
              <w:rPr>
                <w:kern w:val="0"/>
                <w:sz w:val="21"/>
                <w:szCs w:val="21"/>
              </w:rPr>
              <w:t>GLSG2-1-2</w:t>
            </w:r>
          </w:p>
        </w:tc>
        <w:tc>
          <w:tcPr>
            <w:tcW w:w="5332" w:type="dxa"/>
            <w:noWrap w:val="0"/>
            <w:vAlign w:val="center"/>
          </w:tcPr>
          <w:p>
            <w:pPr>
              <w:widowControl/>
              <w:rPr>
                <w:kern w:val="0"/>
                <w:sz w:val="21"/>
                <w:szCs w:val="21"/>
              </w:rPr>
            </w:pPr>
            <w:r>
              <w:rPr>
                <w:kern w:val="0"/>
                <w:sz w:val="21"/>
                <w:szCs w:val="21"/>
              </w:rPr>
              <w:t>将合同段全部工作内容肢解后分别分包。</w:t>
            </w:r>
          </w:p>
        </w:tc>
        <w:tc>
          <w:tcPr>
            <w:tcW w:w="2452" w:type="dxa"/>
            <w:noWrap w:val="0"/>
            <w:vAlign w:val="center"/>
          </w:tcPr>
          <w:p>
            <w:pPr>
              <w:widowControl/>
              <w:spacing w:line="300" w:lineRule="exact"/>
              <w:jc w:val="center"/>
              <w:rPr>
                <w:kern w:val="0"/>
                <w:sz w:val="21"/>
                <w:szCs w:val="21"/>
              </w:rPr>
            </w:pPr>
            <w:r>
              <w:rPr>
                <w:kern w:val="0"/>
                <w:sz w:val="21"/>
                <w:szCs w:val="21"/>
              </w:rPr>
              <w:t>直接定为D级，</w:t>
            </w:r>
          </w:p>
          <w:p>
            <w:pPr>
              <w:widowControl/>
              <w:spacing w:line="300" w:lineRule="exact"/>
              <w:jc w:val="center"/>
              <w:rPr>
                <w:kern w:val="0"/>
                <w:sz w:val="21"/>
                <w:szCs w:val="21"/>
              </w:rPr>
            </w:pPr>
            <w:r>
              <w:rPr>
                <w:kern w:val="0"/>
                <w:sz w:val="21"/>
                <w:szCs w:val="21"/>
              </w:rPr>
              <w:t>综合评分中扣45分</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637" w:type="dxa"/>
            <w:gridSpan w:val="2"/>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GSLB1-3</w:t>
            </w:r>
          </w:p>
        </w:tc>
        <w:tc>
          <w:tcPr>
            <w:tcW w:w="1459" w:type="dxa"/>
            <w:noWrap w:val="0"/>
            <w:vAlign w:val="center"/>
          </w:tcPr>
          <w:p>
            <w:pPr>
              <w:widowControl/>
              <w:spacing w:line="300" w:lineRule="exact"/>
              <w:jc w:val="center"/>
              <w:rPr>
                <w:kern w:val="0"/>
                <w:sz w:val="21"/>
                <w:szCs w:val="21"/>
              </w:rPr>
            </w:pPr>
            <w:r>
              <w:rPr>
                <w:kern w:val="0"/>
                <w:sz w:val="21"/>
                <w:szCs w:val="21"/>
              </w:rPr>
              <w:t>GLSG2-1-3</w:t>
            </w:r>
          </w:p>
        </w:tc>
        <w:tc>
          <w:tcPr>
            <w:tcW w:w="5332" w:type="dxa"/>
            <w:noWrap w:val="0"/>
            <w:vAlign w:val="center"/>
          </w:tcPr>
          <w:p>
            <w:pPr>
              <w:widowControl/>
              <w:spacing w:line="300" w:lineRule="exact"/>
              <w:rPr>
                <w:kern w:val="0"/>
                <w:sz w:val="21"/>
                <w:szCs w:val="21"/>
              </w:rPr>
            </w:pPr>
            <w:r>
              <w:rPr>
                <w:kern w:val="0"/>
                <w:sz w:val="21"/>
                <w:szCs w:val="21"/>
              </w:rPr>
              <w:t>承担安全总责工地或施工责任区域内发生重大及以上质量或安全事故；或施工单位失职引发的社会公共事件，造成严重社会影响的；或瞒报、虚报事故、事件情况的。</w:t>
            </w:r>
          </w:p>
        </w:tc>
        <w:tc>
          <w:tcPr>
            <w:tcW w:w="2452" w:type="dxa"/>
            <w:noWrap w:val="0"/>
            <w:vAlign w:val="center"/>
          </w:tcPr>
          <w:p>
            <w:pPr>
              <w:widowControl/>
              <w:spacing w:line="300" w:lineRule="exact"/>
              <w:jc w:val="center"/>
              <w:rPr>
                <w:kern w:val="0"/>
                <w:sz w:val="21"/>
                <w:szCs w:val="21"/>
              </w:rPr>
            </w:pPr>
            <w:r>
              <w:rPr>
                <w:kern w:val="0"/>
                <w:sz w:val="21"/>
                <w:szCs w:val="21"/>
              </w:rPr>
              <w:t>直接定为D级，</w:t>
            </w:r>
          </w:p>
          <w:p>
            <w:pPr>
              <w:widowControl/>
              <w:spacing w:line="300" w:lineRule="exact"/>
              <w:jc w:val="center"/>
              <w:rPr>
                <w:kern w:val="0"/>
                <w:sz w:val="21"/>
                <w:szCs w:val="21"/>
              </w:rPr>
            </w:pPr>
            <w:r>
              <w:rPr>
                <w:kern w:val="0"/>
                <w:sz w:val="21"/>
                <w:szCs w:val="21"/>
              </w:rPr>
              <w:t>综合评分中扣45分</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637" w:type="dxa"/>
            <w:gridSpan w:val="2"/>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GSLB1-4</w:t>
            </w:r>
          </w:p>
        </w:tc>
        <w:tc>
          <w:tcPr>
            <w:tcW w:w="1459" w:type="dxa"/>
            <w:noWrap w:val="0"/>
            <w:vAlign w:val="center"/>
          </w:tcPr>
          <w:p>
            <w:pPr>
              <w:widowControl/>
              <w:spacing w:line="300" w:lineRule="exact"/>
              <w:jc w:val="center"/>
              <w:rPr>
                <w:kern w:val="0"/>
                <w:sz w:val="21"/>
                <w:szCs w:val="21"/>
              </w:rPr>
            </w:pPr>
            <w:r>
              <w:rPr>
                <w:kern w:val="0"/>
                <w:sz w:val="21"/>
                <w:szCs w:val="21"/>
              </w:rPr>
              <w:t>GLSG2-1-4</w:t>
            </w:r>
          </w:p>
        </w:tc>
        <w:tc>
          <w:tcPr>
            <w:tcW w:w="5332" w:type="dxa"/>
            <w:noWrap w:val="0"/>
            <w:vAlign w:val="center"/>
          </w:tcPr>
          <w:p>
            <w:pPr>
              <w:widowControl/>
              <w:spacing w:line="300" w:lineRule="exact"/>
              <w:rPr>
                <w:kern w:val="0"/>
                <w:sz w:val="21"/>
                <w:szCs w:val="21"/>
              </w:rPr>
            </w:pPr>
            <w:r>
              <w:rPr>
                <w:kern w:val="0"/>
                <w:sz w:val="21"/>
                <w:szCs w:val="21"/>
              </w:rPr>
              <w:t>工程验收时，被鉴定合同段工程质量不合格或施工管理综合评价为差。</w:t>
            </w:r>
          </w:p>
        </w:tc>
        <w:tc>
          <w:tcPr>
            <w:tcW w:w="2452" w:type="dxa"/>
            <w:noWrap w:val="0"/>
            <w:vAlign w:val="center"/>
          </w:tcPr>
          <w:p>
            <w:pPr>
              <w:widowControl/>
              <w:spacing w:line="300" w:lineRule="exact"/>
              <w:jc w:val="center"/>
              <w:rPr>
                <w:kern w:val="0"/>
                <w:sz w:val="21"/>
                <w:szCs w:val="21"/>
              </w:rPr>
            </w:pPr>
            <w:r>
              <w:rPr>
                <w:kern w:val="0"/>
                <w:sz w:val="21"/>
                <w:szCs w:val="21"/>
              </w:rPr>
              <w:t>直接定为D级，</w:t>
            </w:r>
          </w:p>
          <w:p>
            <w:pPr>
              <w:widowControl/>
              <w:spacing w:line="300" w:lineRule="exact"/>
              <w:jc w:val="center"/>
              <w:rPr>
                <w:kern w:val="0"/>
                <w:sz w:val="21"/>
                <w:szCs w:val="21"/>
              </w:rPr>
            </w:pPr>
            <w:r>
              <w:rPr>
                <w:kern w:val="0"/>
                <w:sz w:val="21"/>
                <w:szCs w:val="21"/>
              </w:rPr>
              <w:t>综合评分中扣45分</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637" w:type="dxa"/>
            <w:gridSpan w:val="2"/>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GSLB1-5</w:t>
            </w:r>
          </w:p>
        </w:tc>
        <w:tc>
          <w:tcPr>
            <w:tcW w:w="1459" w:type="dxa"/>
            <w:noWrap w:val="0"/>
            <w:vAlign w:val="center"/>
          </w:tcPr>
          <w:p>
            <w:pPr>
              <w:widowControl/>
              <w:spacing w:line="300" w:lineRule="exact"/>
              <w:jc w:val="center"/>
              <w:rPr>
                <w:kern w:val="0"/>
                <w:sz w:val="21"/>
                <w:szCs w:val="21"/>
              </w:rPr>
            </w:pPr>
            <w:r>
              <w:rPr>
                <w:kern w:val="0"/>
                <w:sz w:val="21"/>
                <w:szCs w:val="21"/>
              </w:rPr>
              <w:t>——</w:t>
            </w:r>
          </w:p>
        </w:tc>
        <w:tc>
          <w:tcPr>
            <w:tcW w:w="5332" w:type="dxa"/>
            <w:noWrap w:val="0"/>
            <w:vAlign w:val="center"/>
          </w:tcPr>
          <w:p>
            <w:pPr>
              <w:widowControl/>
              <w:spacing w:line="300" w:lineRule="exact"/>
              <w:rPr>
                <w:kern w:val="0"/>
                <w:sz w:val="21"/>
                <w:szCs w:val="21"/>
              </w:rPr>
            </w:pPr>
            <w:r>
              <w:rPr>
                <w:kern w:val="0"/>
                <w:sz w:val="21"/>
                <w:szCs w:val="21"/>
              </w:rPr>
              <w:t>在本市范围内参与违法建设被确认的。</w:t>
            </w:r>
          </w:p>
        </w:tc>
        <w:tc>
          <w:tcPr>
            <w:tcW w:w="2452" w:type="dxa"/>
            <w:noWrap w:val="0"/>
            <w:vAlign w:val="center"/>
          </w:tcPr>
          <w:p>
            <w:pPr>
              <w:widowControl/>
              <w:spacing w:line="300" w:lineRule="exact"/>
              <w:jc w:val="center"/>
              <w:rPr>
                <w:kern w:val="0"/>
                <w:sz w:val="21"/>
                <w:szCs w:val="21"/>
              </w:rPr>
            </w:pPr>
            <w:r>
              <w:rPr>
                <w:kern w:val="0"/>
                <w:sz w:val="21"/>
                <w:szCs w:val="21"/>
              </w:rPr>
              <w:t>直接定为D级，</w:t>
            </w:r>
          </w:p>
          <w:p>
            <w:pPr>
              <w:widowControl/>
              <w:spacing w:line="300" w:lineRule="exact"/>
              <w:jc w:val="center"/>
              <w:rPr>
                <w:kern w:val="0"/>
                <w:sz w:val="21"/>
                <w:szCs w:val="21"/>
              </w:rPr>
            </w:pPr>
            <w:r>
              <w:rPr>
                <w:kern w:val="0"/>
                <w:sz w:val="21"/>
                <w:szCs w:val="21"/>
              </w:rPr>
              <w:t>综合评分中扣45分</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exact"/>
          <w:jc w:val="center"/>
        </w:trPr>
        <w:tc>
          <w:tcPr>
            <w:tcW w:w="1637" w:type="dxa"/>
            <w:gridSpan w:val="2"/>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GSLB1-6</w:t>
            </w:r>
          </w:p>
        </w:tc>
        <w:tc>
          <w:tcPr>
            <w:tcW w:w="1459" w:type="dxa"/>
            <w:noWrap w:val="0"/>
            <w:vAlign w:val="center"/>
          </w:tcPr>
          <w:p>
            <w:pPr>
              <w:widowControl/>
              <w:spacing w:line="300" w:lineRule="exact"/>
              <w:jc w:val="center"/>
              <w:rPr>
                <w:kern w:val="0"/>
                <w:sz w:val="21"/>
                <w:szCs w:val="21"/>
              </w:rPr>
            </w:pPr>
            <w:r>
              <w:rPr>
                <w:kern w:val="0"/>
                <w:sz w:val="21"/>
                <w:szCs w:val="21"/>
              </w:rPr>
              <w:t>GLSG2-1-5</w:t>
            </w:r>
          </w:p>
        </w:tc>
        <w:tc>
          <w:tcPr>
            <w:tcW w:w="5332" w:type="dxa"/>
            <w:noWrap w:val="0"/>
            <w:vAlign w:val="center"/>
          </w:tcPr>
          <w:p>
            <w:pPr>
              <w:widowControl/>
              <w:spacing w:line="300" w:lineRule="exact"/>
              <w:rPr>
                <w:kern w:val="0"/>
                <w:sz w:val="21"/>
                <w:szCs w:val="21"/>
              </w:rPr>
            </w:pPr>
            <w:r>
              <w:rPr>
                <w:kern w:val="0"/>
                <w:sz w:val="21"/>
                <w:szCs w:val="21"/>
              </w:rPr>
              <w:t>造成生态环境破坏、污染或乱占土地，情节严重造成较大影响，被环保、水务、国土等部门作出行政处罚的。</w:t>
            </w:r>
          </w:p>
        </w:tc>
        <w:tc>
          <w:tcPr>
            <w:tcW w:w="2452" w:type="dxa"/>
            <w:noWrap w:val="0"/>
            <w:vAlign w:val="center"/>
          </w:tcPr>
          <w:p>
            <w:pPr>
              <w:widowControl/>
              <w:jc w:val="center"/>
              <w:rPr>
                <w:kern w:val="0"/>
                <w:sz w:val="21"/>
                <w:szCs w:val="21"/>
              </w:rPr>
            </w:pPr>
            <w:r>
              <w:rPr>
                <w:kern w:val="0"/>
                <w:sz w:val="21"/>
                <w:szCs w:val="21"/>
              </w:rPr>
              <w:t>降等级，</w:t>
            </w:r>
          </w:p>
          <w:p>
            <w:pPr>
              <w:widowControl/>
              <w:spacing w:line="300" w:lineRule="exact"/>
              <w:jc w:val="center"/>
              <w:rPr>
                <w:kern w:val="0"/>
                <w:sz w:val="21"/>
                <w:szCs w:val="21"/>
              </w:rPr>
            </w:pPr>
            <w:r>
              <w:rPr>
                <w:kern w:val="0"/>
                <w:sz w:val="21"/>
                <w:szCs w:val="21"/>
              </w:rPr>
              <w:t>综合评分中扣15分</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exact"/>
          <w:jc w:val="center"/>
        </w:trPr>
        <w:tc>
          <w:tcPr>
            <w:tcW w:w="1637" w:type="dxa"/>
            <w:gridSpan w:val="2"/>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GSLB1-7</w:t>
            </w:r>
          </w:p>
        </w:tc>
        <w:tc>
          <w:tcPr>
            <w:tcW w:w="1459" w:type="dxa"/>
            <w:noWrap w:val="0"/>
            <w:vAlign w:val="center"/>
          </w:tcPr>
          <w:p>
            <w:pPr>
              <w:widowControl/>
              <w:spacing w:line="300" w:lineRule="exact"/>
              <w:jc w:val="center"/>
              <w:rPr>
                <w:kern w:val="0"/>
                <w:sz w:val="21"/>
                <w:szCs w:val="21"/>
              </w:rPr>
            </w:pPr>
            <w:r>
              <w:rPr>
                <w:kern w:val="0"/>
                <w:sz w:val="21"/>
                <w:szCs w:val="21"/>
              </w:rPr>
              <w:t>GLSG2-1-6</w:t>
            </w:r>
          </w:p>
        </w:tc>
        <w:tc>
          <w:tcPr>
            <w:tcW w:w="5332" w:type="dxa"/>
            <w:noWrap w:val="0"/>
            <w:vAlign w:val="center"/>
          </w:tcPr>
          <w:p>
            <w:pPr>
              <w:widowControl/>
              <w:spacing w:line="300" w:lineRule="exact"/>
              <w:rPr>
                <w:kern w:val="0"/>
                <w:sz w:val="21"/>
                <w:szCs w:val="21"/>
              </w:rPr>
            </w:pPr>
            <w:r>
              <w:rPr>
                <w:kern w:val="0"/>
                <w:sz w:val="21"/>
                <w:szCs w:val="21"/>
              </w:rPr>
              <w:t>发生一起较大安全责任事故或三起以上一般安全责任事故的。</w:t>
            </w:r>
          </w:p>
        </w:tc>
        <w:tc>
          <w:tcPr>
            <w:tcW w:w="2452" w:type="dxa"/>
            <w:noWrap w:val="0"/>
            <w:vAlign w:val="center"/>
          </w:tcPr>
          <w:p>
            <w:pPr>
              <w:widowControl/>
              <w:jc w:val="center"/>
              <w:rPr>
                <w:kern w:val="0"/>
                <w:sz w:val="21"/>
                <w:szCs w:val="21"/>
              </w:rPr>
            </w:pPr>
            <w:r>
              <w:rPr>
                <w:kern w:val="0"/>
                <w:sz w:val="21"/>
                <w:szCs w:val="21"/>
              </w:rPr>
              <w:t>降等级，</w:t>
            </w:r>
          </w:p>
          <w:p>
            <w:pPr>
              <w:widowControl/>
              <w:spacing w:line="300" w:lineRule="exact"/>
              <w:jc w:val="center"/>
              <w:rPr>
                <w:kern w:val="0"/>
                <w:sz w:val="21"/>
                <w:szCs w:val="21"/>
              </w:rPr>
            </w:pPr>
            <w:r>
              <w:rPr>
                <w:kern w:val="0"/>
                <w:sz w:val="21"/>
                <w:szCs w:val="21"/>
              </w:rPr>
              <w:t>综合评分中扣15分</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exact"/>
          <w:jc w:val="center"/>
        </w:trPr>
        <w:tc>
          <w:tcPr>
            <w:tcW w:w="1637" w:type="dxa"/>
            <w:gridSpan w:val="2"/>
            <w:vMerge w:val="restart"/>
            <w:noWrap w:val="0"/>
            <w:vAlign w:val="center"/>
          </w:tcPr>
          <w:p>
            <w:pPr>
              <w:widowControl/>
              <w:spacing w:line="300" w:lineRule="exact"/>
              <w:jc w:val="center"/>
              <w:rPr>
                <w:b/>
                <w:kern w:val="0"/>
                <w:sz w:val="21"/>
                <w:szCs w:val="21"/>
              </w:rPr>
            </w:pPr>
            <w:r>
              <w:rPr>
                <w:b/>
                <w:kern w:val="0"/>
                <w:sz w:val="21"/>
                <w:szCs w:val="21"/>
              </w:rPr>
              <w:t>严重</w:t>
            </w:r>
          </w:p>
          <w:p>
            <w:pPr>
              <w:widowControl/>
              <w:spacing w:line="300" w:lineRule="exact"/>
              <w:jc w:val="center"/>
              <w:rPr>
                <w:b/>
                <w:kern w:val="0"/>
                <w:sz w:val="21"/>
                <w:szCs w:val="21"/>
              </w:rPr>
            </w:pPr>
            <w:r>
              <w:rPr>
                <w:b/>
                <w:kern w:val="0"/>
                <w:sz w:val="21"/>
                <w:szCs w:val="21"/>
              </w:rPr>
              <w:t>行为</w:t>
            </w:r>
          </w:p>
          <w:p>
            <w:pPr>
              <w:widowControl/>
              <w:spacing w:line="300" w:lineRule="exact"/>
              <w:jc w:val="center"/>
              <w:rPr>
                <w:kern w:val="0"/>
                <w:sz w:val="21"/>
                <w:szCs w:val="21"/>
              </w:rPr>
            </w:pPr>
            <w:r>
              <w:rPr>
                <w:kern w:val="0"/>
                <w:sz w:val="21"/>
                <w:szCs w:val="21"/>
              </w:rPr>
              <w:t>GSLB1</w:t>
            </w:r>
          </w:p>
        </w:tc>
        <w:tc>
          <w:tcPr>
            <w:tcW w:w="1457" w:type="dxa"/>
            <w:noWrap w:val="0"/>
            <w:vAlign w:val="center"/>
          </w:tcPr>
          <w:p>
            <w:pPr>
              <w:widowControl/>
              <w:spacing w:line="300" w:lineRule="exact"/>
              <w:jc w:val="center"/>
              <w:rPr>
                <w:kern w:val="0"/>
                <w:sz w:val="21"/>
                <w:szCs w:val="21"/>
              </w:rPr>
            </w:pPr>
            <w:r>
              <w:rPr>
                <w:kern w:val="0"/>
                <w:sz w:val="21"/>
                <w:szCs w:val="21"/>
              </w:rPr>
              <w:t>GSLB1-8</w:t>
            </w:r>
          </w:p>
        </w:tc>
        <w:tc>
          <w:tcPr>
            <w:tcW w:w="1459" w:type="dxa"/>
            <w:noWrap w:val="0"/>
            <w:vAlign w:val="center"/>
          </w:tcPr>
          <w:p>
            <w:pPr>
              <w:widowControl/>
              <w:spacing w:line="300" w:lineRule="exact"/>
              <w:jc w:val="center"/>
              <w:rPr>
                <w:kern w:val="0"/>
                <w:sz w:val="21"/>
                <w:szCs w:val="21"/>
              </w:rPr>
            </w:pPr>
            <w:r>
              <w:rPr>
                <w:kern w:val="0"/>
                <w:sz w:val="21"/>
                <w:szCs w:val="21"/>
              </w:rPr>
              <w:t>GLSG3-5</w:t>
            </w:r>
          </w:p>
        </w:tc>
        <w:tc>
          <w:tcPr>
            <w:tcW w:w="5332" w:type="dxa"/>
            <w:noWrap w:val="0"/>
            <w:vAlign w:val="center"/>
          </w:tcPr>
          <w:p>
            <w:pPr>
              <w:widowControl/>
              <w:spacing w:line="300" w:lineRule="exact"/>
              <w:rPr>
                <w:kern w:val="0"/>
                <w:sz w:val="21"/>
                <w:szCs w:val="21"/>
              </w:rPr>
            </w:pPr>
            <w:r>
              <w:rPr>
                <w:kern w:val="0"/>
                <w:sz w:val="21"/>
                <w:szCs w:val="21"/>
              </w:rPr>
              <w:t>恶意拖欠工程款、农民工工资、材料款，或由此引发50人以上群体事件或极端事件，造成社会较大影响的。</w:t>
            </w:r>
          </w:p>
        </w:tc>
        <w:tc>
          <w:tcPr>
            <w:tcW w:w="2452" w:type="dxa"/>
            <w:noWrap w:val="0"/>
            <w:vAlign w:val="center"/>
          </w:tcPr>
          <w:p>
            <w:pPr>
              <w:widowControl/>
              <w:jc w:val="center"/>
              <w:rPr>
                <w:kern w:val="0"/>
                <w:sz w:val="21"/>
                <w:szCs w:val="21"/>
              </w:rPr>
            </w:pPr>
            <w:r>
              <w:rPr>
                <w:kern w:val="0"/>
                <w:sz w:val="21"/>
                <w:szCs w:val="21"/>
              </w:rPr>
              <w:t>降等级，</w:t>
            </w:r>
          </w:p>
          <w:p>
            <w:pPr>
              <w:widowControl/>
              <w:spacing w:line="300" w:lineRule="exact"/>
              <w:jc w:val="center"/>
              <w:rPr>
                <w:kern w:val="0"/>
                <w:sz w:val="21"/>
                <w:szCs w:val="21"/>
              </w:rPr>
            </w:pPr>
            <w:r>
              <w:rPr>
                <w:kern w:val="0"/>
                <w:sz w:val="21"/>
                <w:szCs w:val="21"/>
              </w:rPr>
              <w:t>综合评分中扣15分</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exact"/>
          <w:jc w:val="center"/>
        </w:trPr>
        <w:tc>
          <w:tcPr>
            <w:tcW w:w="1637" w:type="dxa"/>
            <w:gridSpan w:val="2"/>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GSLB1-9</w:t>
            </w:r>
          </w:p>
        </w:tc>
        <w:tc>
          <w:tcPr>
            <w:tcW w:w="1459" w:type="dxa"/>
            <w:noWrap w:val="0"/>
            <w:vAlign w:val="center"/>
          </w:tcPr>
          <w:p>
            <w:pPr>
              <w:widowControl/>
              <w:jc w:val="center"/>
              <w:rPr>
                <w:kern w:val="0"/>
                <w:sz w:val="21"/>
                <w:szCs w:val="21"/>
              </w:rPr>
            </w:pPr>
            <w:r>
              <w:rPr>
                <w:kern w:val="0"/>
                <w:sz w:val="21"/>
                <w:szCs w:val="21"/>
              </w:rPr>
              <w:t>GLSG2-1-7</w:t>
            </w:r>
          </w:p>
        </w:tc>
        <w:tc>
          <w:tcPr>
            <w:tcW w:w="5332" w:type="dxa"/>
            <w:noWrap w:val="0"/>
            <w:vAlign w:val="center"/>
          </w:tcPr>
          <w:p>
            <w:pPr>
              <w:widowControl/>
              <w:rPr>
                <w:kern w:val="0"/>
                <w:sz w:val="21"/>
                <w:szCs w:val="21"/>
              </w:rPr>
            </w:pPr>
            <w:r>
              <w:rPr>
                <w:kern w:val="0"/>
                <w:sz w:val="21"/>
                <w:szCs w:val="21"/>
              </w:rPr>
              <w:t>将承包工程违法分包。</w:t>
            </w:r>
          </w:p>
        </w:tc>
        <w:tc>
          <w:tcPr>
            <w:tcW w:w="2452" w:type="dxa"/>
            <w:noWrap w:val="0"/>
            <w:vAlign w:val="center"/>
          </w:tcPr>
          <w:p>
            <w:pPr>
              <w:widowControl/>
              <w:jc w:val="center"/>
              <w:rPr>
                <w:kern w:val="0"/>
                <w:sz w:val="21"/>
                <w:szCs w:val="21"/>
              </w:rPr>
            </w:pPr>
            <w:r>
              <w:rPr>
                <w:kern w:val="0"/>
                <w:sz w:val="21"/>
                <w:szCs w:val="21"/>
              </w:rPr>
              <w:t>降等级，</w:t>
            </w:r>
          </w:p>
          <w:p>
            <w:pPr>
              <w:widowControl/>
              <w:jc w:val="center"/>
              <w:rPr>
                <w:kern w:val="0"/>
                <w:sz w:val="21"/>
                <w:szCs w:val="21"/>
              </w:rPr>
            </w:pPr>
            <w:r>
              <w:rPr>
                <w:kern w:val="0"/>
                <w:sz w:val="21"/>
                <w:szCs w:val="21"/>
              </w:rPr>
              <w:t>综合评分中扣20分</w:t>
            </w:r>
          </w:p>
        </w:tc>
        <w:tc>
          <w:tcPr>
            <w:tcW w:w="2858" w:type="dxa"/>
            <w:noWrap w:val="0"/>
            <w:vAlign w:val="center"/>
          </w:tcPr>
          <w:p>
            <w:pPr>
              <w:widowControl/>
              <w:jc w:val="lef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exact"/>
          <w:jc w:val="center"/>
        </w:trPr>
        <w:tc>
          <w:tcPr>
            <w:tcW w:w="1637" w:type="dxa"/>
            <w:gridSpan w:val="2"/>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GSLB1-10</w:t>
            </w:r>
          </w:p>
        </w:tc>
        <w:tc>
          <w:tcPr>
            <w:tcW w:w="1459" w:type="dxa"/>
            <w:noWrap w:val="0"/>
            <w:vAlign w:val="center"/>
          </w:tcPr>
          <w:p>
            <w:pPr>
              <w:widowControl/>
              <w:spacing w:line="300" w:lineRule="exact"/>
              <w:jc w:val="center"/>
              <w:rPr>
                <w:kern w:val="0"/>
                <w:sz w:val="21"/>
                <w:szCs w:val="21"/>
              </w:rPr>
            </w:pPr>
            <w:r>
              <w:rPr>
                <w:kern w:val="0"/>
                <w:sz w:val="21"/>
                <w:szCs w:val="21"/>
              </w:rPr>
              <w:t>GLSG2-1-8</w:t>
            </w:r>
          </w:p>
        </w:tc>
        <w:tc>
          <w:tcPr>
            <w:tcW w:w="5332" w:type="dxa"/>
            <w:noWrap w:val="0"/>
            <w:vAlign w:val="center"/>
          </w:tcPr>
          <w:p>
            <w:pPr>
              <w:widowControl/>
              <w:spacing w:line="300" w:lineRule="exact"/>
              <w:rPr>
                <w:kern w:val="0"/>
                <w:sz w:val="21"/>
                <w:szCs w:val="21"/>
              </w:rPr>
            </w:pPr>
            <w:r>
              <w:rPr>
                <w:kern w:val="0"/>
                <w:sz w:val="21"/>
                <w:szCs w:val="21"/>
              </w:rPr>
              <w:t>承包人疏于管理，分包工程再次分包。</w:t>
            </w:r>
          </w:p>
        </w:tc>
        <w:tc>
          <w:tcPr>
            <w:tcW w:w="2452" w:type="dxa"/>
            <w:noWrap w:val="0"/>
            <w:vAlign w:val="center"/>
          </w:tcPr>
          <w:p>
            <w:pPr>
              <w:widowControl/>
              <w:jc w:val="center"/>
              <w:rPr>
                <w:kern w:val="0"/>
                <w:sz w:val="21"/>
                <w:szCs w:val="21"/>
              </w:rPr>
            </w:pPr>
            <w:r>
              <w:rPr>
                <w:kern w:val="0"/>
                <w:sz w:val="21"/>
                <w:szCs w:val="21"/>
              </w:rPr>
              <w:t>降等级，</w:t>
            </w:r>
          </w:p>
          <w:p>
            <w:pPr>
              <w:widowControl/>
              <w:spacing w:line="300" w:lineRule="exact"/>
              <w:jc w:val="center"/>
              <w:rPr>
                <w:kern w:val="0"/>
                <w:sz w:val="21"/>
                <w:szCs w:val="21"/>
              </w:rPr>
            </w:pPr>
            <w:r>
              <w:rPr>
                <w:kern w:val="0"/>
                <w:sz w:val="21"/>
                <w:szCs w:val="21"/>
              </w:rPr>
              <w:t>综合评分中扣15分</w:t>
            </w:r>
          </w:p>
        </w:tc>
        <w:tc>
          <w:tcPr>
            <w:tcW w:w="2858" w:type="dxa"/>
            <w:noWrap w:val="0"/>
            <w:vAlign w:val="center"/>
          </w:tcPr>
          <w:p>
            <w:pPr>
              <w:widowControl/>
              <w:spacing w:line="300" w:lineRule="exact"/>
              <w:rPr>
                <w:kern w:val="0"/>
                <w:sz w:val="21"/>
                <w:szCs w:val="21"/>
              </w:rPr>
            </w:pPr>
            <w:r>
              <w:rPr>
                <w:kern w:val="0"/>
                <w:sz w:val="21"/>
                <w:szCs w:val="21"/>
              </w:rPr>
              <w:t>不含劳务分包。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exact"/>
          <w:jc w:val="center"/>
        </w:trPr>
        <w:tc>
          <w:tcPr>
            <w:tcW w:w="1637" w:type="dxa"/>
            <w:gridSpan w:val="2"/>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GSLB1-11</w:t>
            </w:r>
          </w:p>
        </w:tc>
        <w:tc>
          <w:tcPr>
            <w:tcW w:w="1459" w:type="dxa"/>
            <w:noWrap w:val="0"/>
            <w:vAlign w:val="center"/>
          </w:tcPr>
          <w:p>
            <w:pPr>
              <w:widowControl/>
              <w:spacing w:line="300" w:lineRule="exact"/>
              <w:jc w:val="center"/>
              <w:rPr>
                <w:kern w:val="0"/>
                <w:sz w:val="21"/>
                <w:szCs w:val="21"/>
              </w:rPr>
            </w:pPr>
            <w:r>
              <w:rPr>
                <w:kern w:val="0"/>
                <w:sz w:val="21"/>
                <w:szCs w:val="21"/>
              </w:rPr>
              <w:t>GLSG2-1-9</w:t>
            </w:r>
          </w:p>
        </w:tc>
        <w:tc>
          <w:tcPr>
            <w:tcW w:w="5332" w:type="dxa"/>
            <w:noWrap w:val="0"/>
            <w:vAlign w:val="center"/>
          </w:tcPr>
          <w:p>
            <w:pPr>
              <w:widowControl/>
              <w:spacing w:line="300" w:lineRule="exact"/>
              <w:rPr>
                <w:kern w:val="0"/>
                <w:sz w:val="21"/>
                <w:szCs w:val="21"/>
              </w:rPr>
            </w:pPr>
            <w:r>
              <w:rPr>
                <w:kern w:val="0"/>
                <w:sz w:val="21"/>
                <w:szCs w:val="21"/>
              </w:rPr>
              <w:t>违反公路工程建设强制性标准。</w:t>
            </w:r>
          </w:p>
        </w:tc>
        <w:tc>
          <w:tcPr>
            <w:tcW w:w="2452" w:type="dxa"/>
            <w:noWrap w:val="0"/>
            <w:vAlign w:val="center"/>
          </w:tcPr>
          <w:p>
            <w:pPr>
              <w:widowControl/>
              <w:jc w:val="center"/>
              <w:rPr>
                <w:kern w:val="0"/>
                <w:sz w:val="21"/>
                <w:szCs w:val="21"/>
              </w:rPr>
            </w:pPr>
            <w:r>
              <w:rPr>
                <w:kern w:val="0"/>
                <w:sz w:val="21"/>
                <w:szCs w:val="21"/>
              </w:rPr>
              <w:t>降等级，</w:t>
            </w:r>
          </w:p>
          <w:p>
            <w:pPr>
              <w:widowControl/>
              <w:spacing w:line="300" w:lineRule="exact"/>
              <w:jc w:val="center"/>
              <w:rPr>
                <w:kern w:val="0"/>
                <w:sz w:val="21"/>
                <w:szCs w:val="21"/>
              </w:rPr>
            </w:pPr>
            <w:r>
              <w:rPr>
                <w:kern w:val="0"/>
                <w:sz w:val="21"/>
                <w:szCs w:val="21"/>
              </w:rPr>
              <w:t>综合评分中扣20分</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exact"/>
          <w:jc w:val="center"/>
        </w:trPr>
        <w:tc>
          <w:tcPr>
            <w:tcW w:w="15195" w:type="dxa"/>
            <w:gridSpan w:val="7"/>
            <w:noWrap w:val="0"/>
            <w:vAlign w:val="center"/>
          </w:tcPr>
          <w:p>
            <w:pPr>
              <w:widowControl/>
              <w:spacing w:line="300" w:lineRule="exact"/>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restart"/>
            <w:noWrap w:val="0"/>
            <w:vAlign w:val="center"/>
          </w:tcPr>
          <w:p>
            <w:pPr>
              <w:widowControl/>
              <w:spacing w:line="300" w:lineRule="exact"/>
              <w:jc w:val="center"/>
              <w:rPr>
                <w:b/>
                <w:kern w:val="0"/>
                <w:sz w:val="21"/>
                <w:szCs w:val="21"/>
              </w:rPr>
            </w:pPr>
            <w:r>
              <w:rPr>
                <w:b/>
                <w:kern w:val="0"/>
                <w:sz w:val="21"/>
                <w:szCs w:val="21"/>
              </w:rPr>
              <w:t>一般</w:t>
            </w:r>
          </w:p>
          <w:p>
            <w:pPr>
              <w:widowControl/>
              <w:spacing w:line="300" w:lineRule="exact"/>
              <w:jc w:val="center"/>
              <w:rPr>
                <w:b/>
                <w:kern w:val="0"/>
                <w:sz w:val="21"/>
                <w:szCs w:val="21"/>
              </w:rPr>
            </w:pPr>
            <w:r>
              <w:rPr>
                <w:b/>
                <w:kern w:val="0"/>
                <w:sz w:val="21"/>
                <w:szCs w:val="21"/>
              </w:rPr>
              <w:t>行为</w:t>
            </w:r>
          </w:p>
        </w:tc>
        <w:tc>
          <w:tcPr>
            <w:tcW w:w="858" w:type="dxa"/>
            <w:vMerge w:val="restart"/>
            <w:noWrap w:val="0"/>
            <w:vAlign w:val="center"/>
          </w:tcPr>
          <w:p>
            <w:pPr>
              <w:widowControl/>
              <w:spacing w:line="300" w:lineRule="exact"/>
              <w:jc w:val="center"/>
              <w:rPr>
                <w:b/>
                <w:kern w:val="0"/>
                <w:sz w:val="21"/>
                <w:szCs w:val="21"/>
              </w:rPr>
            </w:pPr>
            <w:r>
              <w:rPr>
                <w:b/>
                <w:kern w:val="0"/>
                <w:sz w:val="21"/>
                <w:szCs w:val="21"/>
              </w:rPr>
              <w:t>人员</w:t>
            </w:r>
          </w:p>
          <w:p>
            <w:pPr>
              <w:widowControl/>
              <w:spacing w:line="300" w:lineRule="exact"/>
              <w:jc w:val="center"/>
              <w:rPr>
                <w:b/>
                <w:kern w:val="0"/>
                <w:sz w:val="21"/>
                <w:szCs w:val="21"/>
              </w:rPr>
            </w:pPr>
            <w:r>
              <w:rPr>
                <w:b/>
                <w:kern w:val="0"/>
                <w:sz w:val="21"/>
                <w:szCs w:val="21"/>
              </w:rPr>
              <w:t>设备</w:t>
            </w:r>
          </w:p>
          <w:p>
            <w:pPr>
              <w:widowControl/>
              <w:spacing w:line="300" w:lineRule="exact"/>
              <w:jc w:val="center"/>
              <w:rPr>
                <w:b/>
                <w:kern w:val="0"/>
                <w:sz w:val="21"/>
                <w:szCs w:val="21"/>
              </w:rPr>
            </w:pPr>
            <w:r>
              <w:rPr>
                <w:kern w:val="0"/>
                <w:sz w:val="21"/>
                <w:szCs w:val="21"/>
              </w:rPr>
              <w:t>GSLB2</w:t>
            </w:r>
          </w:p>
        </w:tc>
        <w:tc>
          <w:tcPr>
            <w:tcW w:w="1457" w:type="dxa"/>
            <w:noWrap w:val="0"/>
            <w:vAlign w:val="center"/>
          </w:tcPr>
          <w:p>
            <w:pPr>
              <w:widowControl/>
              <w:spacing w:line="300" w:lineRule="exact"/>
              <w:jc w:val="center"/>
              <w:rPr>
                <w:kern w:val="0"/>
                <w:sz w:val="21"/>
                <w:szCs w:val="21"/>
              </w:rPr>
            </w:pPr>
            <w:r>
              <w:rPr>
                <w:kern w:val="0"/>
                <w:sz w:val="21"/>
                <w:szCs w:val="21"/>
              </w:rPr>
              <w:t>GSLB2-1</w:t>
            </w:r>
          </w:p>
        </w:tc>
        <w:tc>
          <w:tcPr>
            <w:tcW w:w="1459" w:type="dxa"/>
            <w:noWrap w:val="0"/>
            <w:vAlign w:val="center"/>
          </w:tcPr>
          <w:p>
            <w:pPr>
              <w:widowControl/>
              <w:jc w:val="center"/>
              <w:rPr>
                <w:kern w:val="0"/>
                <w:sz w:val="21"/>
                <w:szCs w:val="21"/>
              </w:rPr>
            </w:pPr>
            <w:r>
              <w:rPr>
                <w:kern w:val="0"/>
                <w:sz w:val="21"/>
                <w:szCs w:val="21"/>
              </w:rPr>
              <w:t>GLSG2-2-1</w:t>
            </w:r>
          </w:p>
        </w:tc>
        <w:tc>
          <w:tcPr>
            <w:tcW w:w="5332" w:type="dxa"/>
            <w:noWrap w:val="0"/>
            <w:vAlign w:val="center"/>
          </w:tcPr>
          <w:p>
            <w:pPr>
              <w:widowControl/>
              <w:jc w:val="left"/>
              <w:rPr>
                <w:kern w:val="0"/>
                <w:sz w:val="21"/>
                <w:szCs w:val="21"/>
              </w:rPr>
            </w:pPr>
            <w:r>
              <w:rPr>
                <w:kern w:val="0"/>
                <w:sz w:val="21"/>
                <w:szCs w:val="21"/>
              </w:rPr>
              <w:t>签订合同后无正当理由不按投标文件承诺时间进场。</w:t>
            </w:r>
          </w:p>
        </w:tc>
        <w:tc>
          <w:tcPr>
            <w:tcW w:w="2452" w:type="dxa"/>
            <w:noWrap w:val="0"/>
            <w:vAlign w:val="center"/>
          </w:tcPr>
          <w:p>
            <w:pPr>
              <w:widowControl/>
              <w:jc w:val="center"/>
              <w:rPr>
                <w:kern w:val="0"/>
                <w:sz w:val="21"/>
                <w:szCs w:val="21"/>
              </w:rPr>
            </w:pPr>
            <w:r>
              <w:rPr>
                <w:kern w:val="0"/>
                <w:sz w:val="21"/>
                <w:szCs w:val="21"/>
              </w:rPr>
              <w:t>2分/延迟十日</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GSLB2-2</w:t>
            </w:r>
          </w:p>
        </w:tc>
        <w:tc>
          <w:tcPr>
            <w:tcW w:w="1459" w:type="dxa"/>
            <w:noWrap w:val="0"/>
            <w:vAlign w:val="center"/>
          </w:tcPr>
          <w:p>
            <w:pPr>
              <w:widowControl/>
              <w:jc w:val="center"/>
              <w:rPr>
                <w:kern w:val="0"/>
                <w:sz w:val="21"/>
                <w:szCs w:val="21"/>
              </w:rPr>
            </w:pPr>
            <w:r>
              <w:rPr>
                <w:kern w:val="0"/>
                <w:sz w:val="21"/>
                <w:szCs w:val="21"/>
              </w:rPr>
              <w:t>GLSG2-2-2</w:t>
            </w:r>
          </w:p>
        </w:tc>
        <w:tc>
          <w:tcPr>
            <w:tcW w:w="5332" w:type="dxa"/>
            <w:noWrap w:val="0"/>
            <w:vAlign w:val="center"/>
          </w:tcPr>
          <w:p>
            <w:pPr>
              <w:widowControl/>
              <w:jc w:val="left"/>
              <w:rPr>
                <w:kern w:val="0"/>
                <w:sz w:val="21"/>
                <w:szCs w:val="21"/>
              </w:rPr>
            </w:pPr>
            <w:r>
              <w:rPr>
                <w:kern w:val="0"/>
                <w:sz w:val="21"/>
                <w:szCs w:val="21"/>
              </w:rPr>
              <w:t>项目经理未按投标承诺到位，或</w:t>
            </w:r>
            <w:r>
              <w:rPr>
                <w:sz w:val="21"/>
                <w:szCs w:val="21"/>
              </w:rPr>
              <w:t>出勤率不满足合同要求</w:t>
            </w:r>
            <w:r>
              <w:rPr>
                <w:kern w:val="0"/>
                <w:sz w:val="21"/>
                <w:szCs w:val="21"/>
              </w:rPr>
              <w:t>，或在施工期间所更换项目经理资格降低，或未经批准擅自更换。</w:t>
            </w:r>
          </w:p>
        </w:tc>
        <w:tc>
          <w:tcPr>
            <w:tcW w:w="2452" w:type="dxa"/>
            <w:noWrap w:val="0"/>
            <w:vAlign w:val="center"/>
          </w:tcPr>
          <w:p>
            <w:pPr>
              <w:widowControl/>
              <w:jc w:val="center"/>
              <w:rPr>
                <w:kern w:val="0"/>
                <w:sz w:val="21"/>
                <w:szCs w:val="21"/>
              </w:rPr>
            </w:pPr>
            <w:r>
              <w:rPr>
                <w:kern w:val="0"/>
                <w:sz w:val="21"/>
                <w:szCs w:val="21"/>
              </w:rPr>
              <w:t>4分/人次</w:t>
            </w:r>
          </w:p>
        </w:tc>
        <w:tc>
          <w:tcPr>
            <w:tcW w:w="2858" w:type="dxa"/>
            <w:noWrap w:val="0"/>
            <w:vAlign w:val="center"/>
          </w:tcPr>
          <w:p>
            <w:pPr>
              <w:widowControl/>
              <w:jc w:val="lef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GSLB2-3</w:t>
            </w:r>
          </w:p>
        </w:tc>
        <w:tc>
          <w:tcPr>
            <w:tcW w:w="1459" w:type="dxa"/>
            <w:noWrap w:val="0"/>
            <w:vAlign w:val="center"/>
          </w:tcPr>
          <w:p>
            <w:pPr>
              <w:widowControl/>
              <w:jc w:val="center"/>
              <w:rPr>
                <w:kern w:val="0"/>
                <w:sz w:val="21"/>
                <w:szCs w:val="21"/>
              </w:rPr>
            </w:pPr>
            <w:r>
              <w:rPr>
                <w:kern w:val="0"/>
                <w:sz w:val="21"/>
                <w:szCs w:val="21"/>
              </w:rPr>
              <w:t>GLSG2-2-3</w:t>
            </w:r>
          </w:p>
        </w:tc>
        <w:tc>
          <w:tcPr>
            <w:tcW w:w="5332" w:type="dxa"/>
            <w:noWrap w:val="0"/>
            <w:vAlign w:val="center"/>
          </w:tcPr>
          <w:p>
            <w:pPr>
              <w:widowControl/>
              <w:rPr>
                <w:kern w:val="0"/>
                <w:sz w:val="21"/>
                <w:szCs w:val="21"/>
              </w:rPr>
            </w:pPr>
            <w:r>
              <w:rPr>
                <w:kern w:val="0"/>
                <w:sz w:val="21"/>
                <w:szCs w:val="21"/>
              </w:rPr>
              <w:t>项目经理在施工期间不低于原投标承诺资格更换。</w:t>
            </w:r>
          </w:p>
        </w:tc>
        <w:tc>
          <w:tcPr>
            <w:tcW w:w="2452" w:type="dxa"/>
            <w:noWrap w:val="0"/>
            <w:vAlign w:val="center"/>
          </w:tcPr>
          <w:p>
            <w:pPr>
              <w:widowControl/>
              <w:jc w:val="center"/>
              <w:rPr>
                <w:kern w:val="0"/>
                <w:sz w:val="21"/>
                <w:szCs w:val="21"/>
              </w:rPr>
            </w:pPr>
            <w:r>
              <w:rPr>
                <w:kern w:val="0"/>
                <w:sz w:val="21"/>
                <w:szCs w:val="21"/>
              </w:rPr>
              <w:t>1.5分/人次</w:t>
            </w:r>
          </w:p>
        </w:tc>
        <w:tc>
          <w:tcPr>
            <w:tcW w:w="2858" w:type="dxa"/>
            <w:noWrap w:val="0"/>
            <w:vAlign w:val="center"/>
          </w:tcPr>
          <w:p>
            <w:pPr>
              <w:widowControl/>
              <w:rPr>
                <w:kern w:val="0"/>
                <w:sz w:val="21"/>
                <w:szCs w:val="21"/>
              </w:rPr>
            </w:pPr>
            <w:r>
              <w:rPr>
                <w:kern w:val="0"/>
                <w:sz w:val="21"/>
                <w:szCs w:val="21"/>
              </w:rPr>
              <w:t>项目法人要求更换的除外。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GSLB2-4</w:t>
            </w:r>
          </w:p>
        </w:tc>
        <w:tc>
          <w:tcPr>
            <w:tcW w:w="1459" w:type="dxa"/>
            <w:noWrap w:val="0"/>
            <w:vAlign w:val="center"/>
          </w:tcPr>
          <w:p>
            <w:pPr>
              <w:widowControl/>
              <w:jc w:val="center"/>
              <w:rPr>
                <w:kern w:val="0"/>
                <w:sz w:val="21"/>
                <w:szCs w:val="21"/>
              </w:rPr>
            </w:pPr>
            <w:r>
              <w:rPr>
                <w:kern w:val="0"/>
                <w:sz w:val="21"/>
                <w:szCs w:val="21"/>
              </w:rPr>
              <w:t>GLSG2-2-4</w:t>
            </w:r>
          </w:p>
          <w:p>
            <w:pPr>
              <w:widowControl/>
              <w:jc w:val="center"/>
              <w:rPr>
                <w:kern w:val="0"/>
                <w:sz w:val="21"/>
                <w:szCs w:val="21"/>
              </w:rPr>
            </w:pPr>
            <w:r>
              <w:rPr>
                <w:kern w:val="0"/>
                <w:sz w:val="21"/>
                <w:szCs w:val="21"/>
              </w:rPr>
              <w:t>GLSG2-2-6</w:t>
            </w:r>
          </w:p>
        </w:tc>
        <w:tc>
          <w:tcPr>
            <w:tcW w:w="5332" w:type="dxa"/>
            <w:noWrap w:val="0"/>
            <w:vAlign w:val="center"/>
          </w:tcPr>
          <w:p>
            <w:pPr>
              <w:widowControl/>
              <w:jc w:val="left"/>
              <w:rPr>
                <w:kern w:val="0"/>
                <w:sz w:val="21"/>
                <w:szCs w:val="21"/>
              </w:rPr>
            </w:pPr>
            <w:r>
              <w:rPr>
                <w:kern w:val="0"/>
                <w:sz w:val="21"/>
                <w:szCs w:val="21"/>
              </w:rPr>
              <w:t>技术负责人或安全负责人未按投标承诺到位，或</w:t>
            </w:r>
            <w:r>
              <w:rPr>
                <w:sz w:val="21"/>
                <w:szCs w:val="21"/>
              </w:rPr>
              <w:t>出勤率不满足合同要求</w:t>
            </w:r>
            <w:r>
              <w:rPr>
                <w:kern w:val="0"/>
                <w:sz w:val="21"/>
                <w:szCs w:val="21"/>
              </w:rPr>
              <w:t>，或在施工期间更换技术负责人资格降低，或未经批准擅自更换。</w:t>
            </w:r>
          </w:p>
        </w:tc>
        <w:tc>
          <w:tcPr>
            <w:tcW w:w="2452" w:type="dxa"/>
            <w:noWrap w:val="0"/>
            <w:vAlign w:val="center"/>
          </w:tcPr>
          <w:p>
            <w:pPr>
              <w:widowControl/>
              <w:jc w:val="center"/>
              <w:rPr>
                <w:kern w:val="0"/>
                <w:sz w:val="21"/>
                <w:szCs w:val="21"/>
              </w:rPr>
            </w:pPr>
            <w:r>
              <w:rPr>
                <w:kern w:val="0"/>
                <w:sz w:val="21"/>
                <w:szCs w:val="21"/>
              </w:rPr>
              <w:t>3分/人次</w:t>
            </w:r>
          </w:p>
        </w:tc>
        <w:tc>
          <w:tcPr>
            <w:tcW w:w="2858" w:type="dxa"/>
            <w:noWrap w:val="0"/>
            <w:vAlign w:val="center"/>
          </w:tcPr>
          <w:p>
            <w:pPr>
              <w:widowControl/>
              <w:jc w:val="lef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exact"/>
          <w:jc w:val="center"/>
        </w:trPr>
        <w:tc>
          <w:tcPr>
            <w:tcW w:w="779" w:type="dxa"/>
            <w:vMerge w:val="restart"/>
            <w:noWrap w:val="0"/>
            <w:vAlign w:val="center"/>
          </w:tcPr>
          <w:p>
            <w:pPr>
              <w:widowControl/>
              <w:spacing w:line="300" w:lineRule="exact"/>
              <w:jc w:val="center"/>
              <w:rPr>
                <w:b/>
                <w:kern w:val="0"/>
                <w:sz w:val="21"/>
                <w:szCs w:val="21"/>
              </w:rPr>
            </w:pPr>
            <w:r>
              <w:rPr>
                <w:b/>
                <w:kern w:val="0"/>
                <w:sz w:val="21"/>
                <w:szCs w:val="21"/>
              </w:rPr>
              <w:t>一般</w:t>
            </w:r>
          </w:p>
          <w:p>
            <w:pPr>
              <w:widowControl/>
              <w:spacing w:line="300" w:lineRule="exact"/>
              <w:jc w:val="center"/>
              <w:rPr>
                <w:b/>
                <w:kern w:val="0"/>
                <w:sz w:val="21"/>
                <w:szCs w:val="21"/>
              </w:rPr>
            </w:pPr>
            <w:r>
              <w:rPr>
                <w:b/>
                <w:kern w:val="0"/>
                <w:sz w:val="21"/>
                <w:szCs w:val="21"/>
              </w:rPr>
              <w:t>行为</w:t>
            </w:r>
          </w:p>
        </w:tc>
        <w:tc>
          <w:tcPr>
            <w:tcW w:w="858" w:type="dxa"/>
            <w:vMerge w:val="restart"/>
            <w:noWrap w:val="0"/>
            <w:vAlign w:val="center"/>
          </w:tcPr>
          <w:p>
            <w:pPr>
              <w:widowControl/>
              <w:spacing w:line="300" w:lineRule="exact"/>
              <w:jc w:val="center"/>
              <w:rPr>
                <w:b/>
                <w:kern w:val="0"/>
                <w:sz w:val="21"/>
                <w:szCs w:val="21"/>
              </w:rPr>
            </w:pPr>
            <w:r>
              <w:rPr>
                <w:b/>
                <w:kern w:val="0"/>
                <w:sz w:val="21"/>
                <w:szCs w:val="21"/>
              </w:rPr>
              <w:t>人员</w:t>
            </w:r>
          </w:p>
          <w:p>
            <w:pPr>
              <w:widowControl/>
              <w:spacing w:line="300" w:lineRule="exact"/>
              <w:jc w:val="center"/>
              <w:rPr>
                <w:b/>
                <w:kern w:val="0"/>
                <w:sz w:val="21"/>
                <w:szCs w:val="21"/>
              </w:rPr>
            </w:pPr>
            <w:r>
              <w:rPr>
                <w:b/>
                <w:kern w:val="0"/>
                <w:sz w:val="21"/>
                <w:szCs w:val="21"/>
              </w:rPr>
              <w:t>设备</w:t>
            </w:r>
          </w:p>
          <w:p>
            <w:pPr>
              <w:widowControl/>
              <w:spacing w:line="300" w:lineRule="exact"/>
              <w:jc w:val="center"/>
              <w:rPr>
                <w:b/>
                <w:kern w:val="0"/>
                <w:sz w:val="21"/>
                <w:szCs w:val="21"/>
              </w:rPr>
            </w:pPr>
            <w:r>
              <w:rPr>
                <w:kern w:val="0"/>
                <w:sz w:val="21"/>
                <w:szCs w:val="21"/>
              </w:rPr>
              <w:t>GSLB2</w:t>
            </w:r>
          </w:p>
        </w:tc>
        <w:tc>
          <w:tcPr>
            <w:tcW w:w="1457" w:type="dxa"/>
            <w:noWrap w:val="0"/>
            <w:vAlign w:val="center"/>
          </w:tcPr>
          <w:p>
            <w:pPr>
              <w:widowControl/>
              <w:spacing w:line="300" w:lineRule="exact"/>
              <w:jc w:val="center"/>
              <w:rPr>
                <w:kern w:val="0"/>
                <w:sz w:val="21"/>
                <w:szCs w:val="21"/>
              </w:rPr>
            </w:pPr>
            <w:r>
              <w:rPr>
                <w:kern w:val="0"/>
                <w:sz w:val="21"/>
                <w:szCs w:val="21"/>
              </w:rPr>
              <w:t>GSLB2-5</w:t>
            </w:r>
          </w:p>
        </w:tc>
        <w:tc>
          <w:tcPr>
            <w:tcW w:w="1459" w:type="dxa"/>
            <w:noWrap w:val="0"/>
            <w:vAlign w:val="center"/>
          </w:tcPr>
          <w:p>
            <w:pPr>
              <w:widowControl/>
              <w:jc w:val="center"/>
              <w:rPr>
                <w:kern w:val="0"/>
                <w:sz w:val="21"/>
                <w:szCs w:val="21"/>
              </w:rPr>
            </w:pPr>
            <w:r>
              <w:rPr>
                <w:kern w:val="0"/>
                <w:sz w:val="21"/>
                <w:szCs w:val="21"/>
              </w:rPr>
              <w:t>GLSG2-2-5</w:t>
            </w:r>
          </w:p>
          <w:p>
            <w:pPr>
              <w:widowControl/>
              <w:jc w:val="center"/>
              <w:rPr>
                <w:kern w:val="0"/>
                <w:sz w:val="21"/>
                <w:szCs w:val="21"/>
              </w:rPr>
            </w:pPr>
            <w:r>
              <w:rPr>
                <w:kern w:val="0"/>
                <w:sz w:val="21"/>
                <w:szCs w:val="21"/>
              </w:rPr>
              <w:t>GLSG2-2-6</w:t>
            </w:r>
          </w:p>
        </w:tc>
        <w:tc>
          <w:tcPr>
            <w:tcW w:w="5332" w:type="dxa"/>
            <w:noWrap w:val="0"/>
            <w:vAlign w:val="center"/>
          </w:tcPr>
          <w:p>
            <w:pPr>
              <w:widowControl/>
              <w:rPr>
                <w:kern w:val="0"/>
                <w:sz w:val="21"/>
                <w:szCs w:val="21"/>
              </w:rPr>
            </w:pPr>
            <w:r>
              <w:rPr>
                <w:kern w:val="0"/>
                <w:sz w:val="21"/>
                <w:szCs w:val="21"/>
              </w:rPr>
              <w:t>技术负责人或安全负责人在施工期间不低于原投标承诺资格更换。</w:t>
            </w:r>
          </w:p>
        </w:tc>
        <w:tc>
          <w:tcPr>
            <w:tcW w:w="2452" w:type="dxa"/>
            <w:noWrap w:val="0"/>
            <w:vAlign w:val="center"/>
          </w:tcPr>
          <w:p>
            <w:pPr>
              <w:widowControl/>
              <w:jc w:val="center"/>
              <w:rPr>
                <w:kern w:val="0"/>
                <w:sz w:val="21"/>
                <w:szCs w:val="21"/>
              </w:rPr>
            </w:pPr>
            <w:r>
              <w:rPr>
                <w:kern w:val="0"/>
                <w:sz w:val="21"/>
                <w:szCs w:val="21"/>
              </w:rPr>
              <w:t>1分/人次</w:t>
            </w:r>
          </w:p>
        </w:tc>
        <w:tc>
          <w:tcPr>
            <w:tcW w:w="2858" w:type="dxa"/>
            <w:noWrap w:val="0"/>
            <w:vAlign w:val="center"/>
          </w:tcPr>
          <w:p>
            <w:pPr>
              <w:widowControl/>
              <w:rPr>
                <w:kern w:val="0"/>
                <w:sz w:val="21"/>
                <w:szCs w:val="21"/>
              </w:rPr>
            </w:pPr>
            <w:r>
              <w:rPr>
                <w:kern w:val="0"/>
                <w:sz w:val="21"/>
                <w:szCs w:val="21"/>
              </w:rPr>
              <w:t>项目法人要求更换的除外。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exact"/>
          <w:jc w:val="center"/>
        </w:trPr>
        <w:tc>
          <w:tcPr>
            <w:tcW w:w="779" w:type="dxa"/>
            <w:vMerge w:val="continue"/>
            <w:noWrap w:val="0"/>
            <w:vAlign w:val="center"/>
          </w:tcPr>
          <w:p>
            <w:pPr>
              <w:widowControl/>
              <w:spacing w:line="300" w:lineRule="exact"/>
              <w:jc w:val="center"/>
              <w:rPr>
                <w:b/>
                <w:kern w:val="0"/>
                <w:sz w:val="21"/>
                <w:szCs w:val="21"/>
              </w:rPr>
            </w:pPr>
          </w:p>
        </w:tc>
        <w:tc>
          <w:tcPr>
            <w:tcW w:w="858" w:type="dxa"/>
            <w:vMerge w:val="continue"/>
            <w:noWrap w:val="0"/>
            <w:vAlign w:val="center"/>
          </w:tcPr>
          <w:p>
            <w:pPr>
              <w:widowControl/>
              <w:spacing w:line="300" w:lineRule="exact"/>
              <w:jc w:val="center"/>
              <w:rPr>
                <w:b/>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GSLB2-6</w:t>
            </w:r>
          </w:p>
        </w:tc>
        <w:tc>
          <w:tcPr>
            <w:tcW w:w="1459" w:type="dxa"/>
            <w:noWrap w:val="0"/>
            <w:vAlign w:val="center"/>
          </w:tcPr>
          <w:p>
            <w:pPr>
              <w:widowControl/>
              <w:spacing w:line="300" w:lineRule="exact"/>
              <w:jc w:val="center"/>
              <w:rPr>
                <w:kern w:val="0"/>
                <w:sz w:val="21"/>
                <w:szCs w:val="21"/>
              </w:rPr>
            </w:pPr>
            <w:r>
              <w:rPr>
                <w:kern w:val="0"/>
                <w:sz w:val="21"/>
                <w:szCs w:val="21"/>
              </w:rPr>
              <w:t>GLSG2-2-6</w:t>
            </w:r>
          </w:p>
          <w:p>
            <w:pPr>
              <w:widowControl/>
              <w:spacing w:line="300" w:lineRule="exact"/>
              <w:jc w:val="center"/>
              <w:rPr>
                <w:kern w:val="0"/>
                <w:sz w:val="21"/>
                <w:szCs w:val="21"/>
              </w:rPr>
            </w:pPr>
            <w:r>
              <w:rPr>
                <w:kern w:val="0"/>
                <w:sz w:val="21"/>
                <w:szCs w:val="21"/>
              </w:rPr>
              <w:t>GLSG2-2-7</w:t>
            </w:r>
          </w:p>
        </w:tc>
        <w:tc>
          <w:tcPr>
            <w:tcW w:w="5332" w:type="dxa"/>
            <w:noWrap w:val="0"/>
            <w:vAlign w:val="center"/>
          </w:tcPr>
          <w:p>
            <w:pPr>
              <w:widowControl/>
              <w:rPr>
                <w:kern w:val="0"/>
                <w:sz w:val="21"/>
                <w:szCs w:val="21"/>
              </w:rPr>
            </w:pPr>
            <w:r>
              <w:rPr>
                <w:kern w:val="0"/>
                <w:sz w:val="21"/>
                <w:szCs w:val="21"/>
              </w:rPr>
              <w:t>安全员、主要工程管理、技术人员未按投标承诺到位，或无正当理由更换。</w:t>
            </w:r>
          </w:p>
        </w:tc>
        <w:tc>
          <w:tcPr>
            <w:tcW w:w="2452" w:type="dxa"/>
            <w:noWrap w:val="0"/>
            <w:vAlign w:val="center"/>
          </w:tcPr>
          <w:p>
            <w:pPr>
              <w:widowControl/>
              <w:spacing w:line="300" w:lineRule="exact"/>
              <w:jc w:val="center"/>
              <w:rPr>
                <w:kern w:val="0"/>
                <w:sz w:val="21"/>
                <w:szCs w:val="21"/>
              </w:rPr>
            </w:pPr>
            <w:r>
              <w:rPr>
                <w:kern w:val="0"/>
                <w:sz w:val="21"/>
                <w:szCs w:val="21"/>
              </w:rPr>
              <w:t>0.5分/人次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exact"/>
          <w:jc w:val="center"/>
        </w:trPr>
        <w:tc>
          <w:tcPr>
            <w:tcW w:w="779" w:type="dxa"/>
            <w:vMerge w:val="continue"/>
            <w:noWrap w:val="0"/>
            <w:vAlign w:val="center"/>
          </w:tcPr>
          <w:p>
            <w:pPr>
              <w:widowControl/>
              <w:spacing w:line="300" w:lineRule="exact"/>
              <w:jc w:val="center"/>
              <w:rPr>
                <w:b/>
                <w:kern w:val="0"/>
                <w:sz w:val="21"/>
                <w:szCs w:val="21"/>
              </w:rPr>
            </w:pPr>
          </w:p>
        </w:tc>
        <w:tc>
          <w:tcPr>
            <w:tcW w:w="858" w:type="dxa"/>
            <w:vMerge w:val="continue"/>
            <w:noWrap w:val="0"/>
            <w:vAlign w:val="center"/>
          </w:tcPr>
          <w:p>
            <w:pPr>
              <w:widowControl/>
              <w:spacing w:line="300" w:lineRule="exact"/>
              <w:jc w:val="center"/>
              <w:rPr>
                <w:b/>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GSLB2-7</w:t>
            </w:r>
          </w:p>
        </w:tc>
        <w:tc>
          <w:tcPr>
            <w:tcW w:w="1459" w:type="dxa"/>
            <w:noWrap w:val="0"/>
            <w:vAlign w:val="center"/>
          </w:tcPr>
          <w:p>
            <w:pPr>
              <w:widowControl/>
              <w:jc w:val="center"/>
              <w:rPr>
                <w:kern w:val="0"/>
                <w:sz w:val="21"/>
                <w:szCs w:val="21"/>
              </w:rPr>
            </w:pPr>
            <w:r>
              <w:rPr>
                <w:kern w:val="0"/>
                <w:sz w:val="21"/>
                <w:szCs w:val="21"/>
              </w:rPr>
              <w:t>GLSG2-2-8</w:t>
            </w:r>
          </w:p>
        </w:tc>
        <w:tc>
          <w:tcPr>
            <w:tcW w:w="5332" w:type="dxa"/>
            <w:noWrap w:val="0"/>
            <w:vAlign w:val="center"/>
          </w:tcPr>
          <w:p>
            <w:pPr>
              <w:widowControl/>
              <w:rPr>
                <w:kern w:val="0"/>
                <w:sz w:val="21"/>
                <w:szCs w:val="21"/>
              </w:rPr>
            </w:pPr>
            <w:r>
              <w:rPr>
                <w:kern w:val="0"/>
                <w:sz w:val="21"/>
                <w:szCs w:val="21"/>
              </w:rPr>
              <w:t>主要施工机械、测量、试验检测设备未按投标承诺或工程需要到位。</w:t>
            </w:r>
          </w:p>
        </w:tc>
        <w:tc>
          <w:tcPr>
            <w:tcW w:w="2452" w:type="dxa"/>
            <w:noWrap w:val="0"/>
            <w:vAlign w:val="center"/>
          </w:tcPr>
          <w:p>
            <w:pPr>
              <w:widowControl/>
              <w:jc w:val="center"/>
              <w:rPr>
                <w:kern w:val="0"/>
                <w:sz w:val="21"/>
                <w:szCs w:val="21"/>
              </w:rPr>
            </w:pPr>
            <w:r>
              <w:rPr>
                <w:kern w:val="0"/>
                <w:sz w:val="21"/>
                <w:szCs w:val="21"/>
              </w:rPr>
              <w:t>1分/台套</w:t>
            </w:r>
          </w:p>
        </w:tc>
        <w:tc>
          <w:tcPr>
            <w:tcW w:w="2858" w:type="dxa"/>
            <w:noWrap w:val="0"/>
            <w:vAlign w:val="center"/>
          </w:tcPr>
          <w:p>
            <w:pPr>
              <w:widowControl/>
              <w:jc w:val="lef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continue"/>
            <w:noWrap w:val="0"/>
            <w:vAlign w:val="center"/>
          </w:tcPr>
          <w:p>
            <w:pPr>
              <w:widowControl/>
              <w:spacing w:line="300" w:lineRule="exact"/>
              <w:jc w:val="center"/>
              <w:rPr>
                <w:b/>
                <w:kern w:val="0"/>
                <w:sz w:val="21"/>
                <w:szCs w:val="21"/>
              </w:rPr>
            </w:pPr>
          </w:p>
        </w:tc>
        <w:tc>
          <w:tcPr>
            <w:tcW w:w="858" w:type="dxa"/>
            <w:vMerge w:val="continue"/>
            <w:noWrap w:val="0"/>
            <w:vAlign w:val="center"/>
          </w:tcPr>
          <w:p>
            <w:pPr>
              <w:widowControl/>
              <w:spacing w:line="300" w:lineRule="exact"/>
              <w:jc w:val="center"/>
              <w:rPr>
                <w:b/>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GSLB2-8</w:t>
            </w:r>
          </w:p>
        </w:tc>
        <w:tc>
          <w:tcPr>
            <w:tcW w:w="1459" w:type="dxa"/>
            <w:noWrap w:val="0"/>
            <w:vAlign w:val="center"/>
          </w:tcPr>
          <w:p>
            <w:pPr>
              <w:widowControl/>
              <w:spacing w:line="300" w:lineRule="exact"/>
              <w:jc w:val="center"/>
              <w:rPr>
                <w:kern w:val="0"/>
                <w:sz w:val="21"/>
                <w:szCs w:val="21"/>
              </w:rPr>
            </w:pPr>
            <w:r>
              <w:rPr>
                <w:kern w:val="0"/>
                <w:sz w:val="21"/>
                <w:szCs w:val="21"/>
              </w:rPr>
              <w:t>GLSG2-2-9</w:t>
            </w:r>
          </w:p>
        </w:tc>
        <w:tc>
          <w:tcPr>
            <w:tcW w:w="5332" w:type="dxa"/>
            <w:noWrap w:val="0"/>
            <w:vAlign w:val="center"/>
          </w:tcPr>
          <w:p>
            <w:pPr>
              <w:widowControl/>
              <w:spacing w:line="300" w:lineRule="exact"/>
              <w:rPr>
                <w:kern w:val="0"/>
                <w:sz w:val="21"/>
                <w:szCs w:val="21"/>
              </w:rPr>
            </w:pPr>
            <w:r>
              <w:rPr>
                <w:kern w:val="0"/>
                <w:sz w:val="21"/>
                <w:szCs w:val="21"/>
              </w:rPr>
              <w:t>有关人员未按要求持证上岗。</w:t>
            </w:r>
          </w:p>
        </w:tc>
        <w:tc>
          <w:tcPr>
            <w:tcW w:w="2452" w:type="dxa"/>
            <w:noWrap w:val="0"/>
            <w:vAlign w:val="center"/>
          </w:tcPr>
          <w:p>
            <w:pPr>
              <w:widowControl/>
              <w:spacing w:line="300" w:lineRule="exact"/>
              <w:jc w:val="center"/>
              <w:rPr>
                <w:kern w:val="0"/>
                <w:sz w:val="21"/>
                <w:szCs w:val="21"/>
              </w:rPr>
            </w:pPr>
            <w:r>
              <w:rPr>
                <w:kern w:val="0"/>
                <w:sz w:val="21"/>
                <w:szCs w:val="21"/>
              </w:rPr>
              <w:t>2分/人次</w:t>
            </w:r>
          </w:p>
        </w:tc>
        <w:tc>
          <w:tcPr>
            <w:tcW w:w="2858" w:type="dxa"/>
            <w:noWrap w:val="0"/>
            <w:vAlign w:val="center"/>
          </w:tcPr>
          <w:p>
            <w:pPr>
              <w:widowControl/>
              <w:spacing w:line="300" w:lineRule="exact"/>
              <w:rPr>
                <w:kern w:val="0"/>
                <w:sz w:val="21"/>
                <w:szCs w:val="21"/>
              </w:rPr>
            </w:pPr>
            <w:r>
              <w:rPr>
                <w:kern w:val="0"/>
                <w:sz w:val="21"/>
                <w:szCs w:val="21"/>
              </w:rPr>
              <w:t>按照有关管理文件、招标文件要求检查。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exact"/>
          <w:jc w:val="center"/>
        </w:trPr>
        <w:tc>
          <w:tcPr>
            <w:tcW w:w="779" w:type="dxa"/>
            <w:vMerge w:val="continue"/>
            <w:noWrap w:val="0"/>
            <w:vAlign w:val="center"/>
          </w:tcPr>
          <w:p>
            <w:pPr>
              <w:widowControl/>
              <w:spacing w:line="300" w:lineRule="exact"/>
              <w:jc w:val="center"/>
              <w:rPr>
                <w:b/>
                <w:kern w:val="0"/>
                <w:sz w:val="21"/>
                <w:szCs w:val="21"/>
              </w:rPr>
            </w:pPr>
          </w:p>
        </w:tc>
        <w:tc>
          <w:tcPr>
            <w:tcW w:w="858" w:type="dxa"/>
            <w:vMerge w:val="continue"/>
            <w:noWrap w:val="0"/>
            <w:vAlign w:val="center"/>
          </w:tcPr>
          <w:p>
            <w:pPr>
              <w:widowControl/>
              <w:spacing w:line="300" w:lineRule="exact"/>
              <w:jc w:val="center"/>
              <w:rPr>
                <w:b/>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GSLB2-9</w:t>
            </w:r>
          </w:p>
        </w:tc>
        <w:tc>
          <w:tcPr>
            <w:tcW w:w="1459" w:type="dxa"/>
            <w:noWrap w:val="0"/>
            <w:vAlign w:val="center"/>
          </w:tcPr>
          <w:p>
            <w:pPr>
              <w:widowControl/>
              <w:jc w:val="center"/>
              <w:rPr>
                <w:kern w:val="0"/>
                <w:sz w:val="21"/>
                <w:szCs w:val="21"/>
              </w:rPr>
            </w:pPr>
            <w:r>
              <w:rPr>
                <w:kern w:val="0"/>
                <w:sz w:val="21"/>
                <w:szCs w:val="21"/>
              </w:rPr>
              <w:t>——</w:t>
            </w:r>
          </w:p>
        </w:tc>
        <w:tc>
          <w:tcPr>
            <w:tcW w:w="5332" w:type="dxa"/>
            <w:noWrap w:val="0"/>
            <w:vAlign w:val="center"/>
          </w:tcPr>
          <w:p>
            <w:pPr>
              <w:widowControl/>
              <w:jc w:val="left"/>
              <w:rPr>
                <w:kern w:val="0"/>
                <w:sz w:val="21"/>
                <w:szCs w:val="21"/>
              </w:rPr>
            </w:pPr>
            <w:r>
              <w:rPr>
                <w:kern w:val="0"/>
                <w:sz w:val="21"/>
                <w:szCs w:val="21"/>
              </w:rPr>
              <w:t>分包工程（含劳务分包）未按规定签订合同，或未按规定报备，或签订的合同不规范。</w:t>
            </w:r>
          </w:p>
        </w:tc>
        <w:tc>
          <w:tcPr>
            <w:tcW w:w="2452" w:type="dxa"/>
            <w:noWrap w:val="0"/>
            <w:vAlign w:val="center"/>
          </w:tcPr>
          <w:p>
            <w:pPr>
              <w:widowControl/>
              <w:jc w:val="center"/>
              <w:rPr>
                <w:kern w:val="0"/>
                <w:sz w:val="21"/>
                <w:szCs w:val="21"/>
              </w:rPr>
            </w:pPr>
            <w:r>
              <w:rPr>
                <w:kern w:val="0"/>
                <w:sz w:val="21"/>
                <w:szCs w:val="21"/>
              </w:rPr>
              <w:t>2分/次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continue"/>
            <w:noWrap w:val="0"/>
            <w:vAlign w:val="center"/>
          </w:tcPr>
          <w:p>
            <w:pPr>
              <w:widowControl/>
              <w:spacing w:line="300" w:lineRule="exact"/>
              <w:jc w:val="center"/>
              <w:rPr>
                <w:b/>
                <w:kern w:val="0"/>
                <w:sz w:val="21"/>
                <w:szCs w:val="21"/>
              </w:rPr>
            </w:pPr>
          </w:p>
        </w:tc>
        <w:tc>
          <w:tcPr>
            <w:tcW w:w="858" w:type="dxa"/>
            <w:vMerge w:val="continue"/>
            <w:noWrap w:val="0"/>
            <w:vAlign w:val="center"/>
          </w:tcPr>
          <w:p>
            <w:pPr>
              <w:widowControl/>
              <w:spacing w:line="300" w:lineRule="exact"/>
              <w:jc w:val="center"/>
              <w:rPr>
                <w:b/>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GSLB2-10</w:t>
            </w:r>
          </w:p>
        </w:tc>
        <w:tc>
          <w:tcPr>
            <w:tcW w:w="1459" w:type="dxa"/>
            <w:noWrap w:val="0"/>
            <w:vAlign w:val="center"/>
          </w:tcPr>
          <w:p>
            <w:pPr>
              <w:widowControl/>
              <w:spacing w:line="300" w:lineRule="exact"/>
              <w:jc w:val="center"/>
              <w:rPr>
                <w:kern w:val="0"/>
                <w:sz w:val="21"/>
                <w:szCs w:val="21"/>
              </w:rPr>
            </w:pPr>
            <w:r>
              <w:rPr>
                <w:kern w:val="0"/>
                <w:sz w:val="21"/>
                <w:szCs w:val="21"/>
              </w:rPr>
              <w:t>GLSG2-2-10</w:t>
            </w:r>
          </w:p>
        </w:tc>
        <w:tc>
          <w:tcPr>
            <w:tcW w:w="5332" w:type="dxa"/>
            <w:noWrap w:val="0"/>
            <w:vAlign w:val="center"/>
          </w:tcPr>
          <w:p>
            <w:pPr>
              <w:widowControl/>
              <w:jc w:val="left"/>
              <w:rPr>
                <w:kern w:val="0"/>
                <w:sz w:val="21"/>
                <w:szCs w:val="21"/>
              </w:rPr>
            </w:pPr>
            <w:r>
              <w:rPr>
                <w:kern w:val="0"/>
                <w:sz w:val="21"/>
                <w:szCs w:val="21"/>
              </w:rPr>
              <w:t>未按规定签订劳务用工合同。</w:t>
            </w:r>
          </w:p>
        </w:tc>
        <w:tc>
          <w:tcPr>
            <w:tcW w:w="2452" w:type="dxa"/>
            <w:noWrap w:val="0"/>
            <w:vAlign w:val="center"/>
          </w:tcPr>
          <w:p>
            <w:pPr>
              <w:widowControl/>
              <w:spacing w:line="300" w:lineRule="exact"/>
              <w:jc w:val="center"/>
              <w:rPr>
                <w:kern w:val="0"/>
                <w:sz w:val="21"/>
                <w:szCs w:val="21"/>
              </w:rPr>
            </w:pPr>
            <w:r>
              <w:rPr>
                <w:kern w:val="0"/>
                <w:sz w:val="21"/>
                <w:szCs w:val="21"/>
              </w:rPr>
              <w:t>2分/次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continue"/>
            <w:noWrap w:val="0"/>
            <w:vAlign w:val="center"/>
          </w:tcPr>
          <w:p>
            <w:pPr>
              <w:widowControl/>
              <w:spacing w:line="300" w:lineRule="exact"/>
              <w:jc w:val="center"/>
              <w:rPr>
                <w:b/>
                <w:kern w:val="0"/>
                <w:sz w:val="21"/>
                <w:szCs w:val="21"/>
              </w:rPr>
            </w:pPr>
          </w:p>
        </w:tc>
        <w:tc>
          <w:tcPr>
            <w:tcW w:w="858" w:type="dxa"/>
            <w:vMerge w:val="restart"/>
            <w:noWrap w:val="0"/>
            <w:vAlign w:val="center"/>
          </w:tcPr>
          <w:p>
            <w:pPr>
              <w:widowControl/>
              <w:spacing w:line="300" w:lineRule="exact"/>
              <w:jc w:val="center"/>
              <w:rPr>
                <w:b/>
                <w:kern w:val="0"/>
                <w:sz w:val="21"/>
                <w:szCs w:val="21"/>
              </w:rPr>
            </w:pPr>
            <w:r>
              <w:rPr>
                <w:b/>
                <w:kern w:val="0"/>
                <w:sz w:val="21"/>
                <w:szCs w:val="21"/>
              </w:rPr>
              <w:t>质量</w:t>
            </w:r>
          </w:p>
          <w:p>
            <w:pPr>
              <w:widowControl/>
              <w:spacing w:line="300" w:lineRule="exact"/>
              <w:jc w:val="center"/>
              <w:rPr>
                <w:b/>
                <w:kern w:val="0"/>
                <w:sz w:val="21"/>
                <w:szCs w:val="21"/>
              </w:rPr>
            </w:pPr>
            <w:r>
              <w:rPr>
                <w:b/>
                <w:kern w:val="0"/>
                <w:sz w:val="21"/>
                <w:szCs w:val="21"/>
              </w:rPr>
              <w:t>进度</w:t>
            </w:r>
          </w:p>
          <w:p>
            <w:pPr>
              <w:widowControl/>
              <w:spacing w:line="300" w:lineRule="exact"/>
              <w:jc w:val="center"/>
              <w:rPr>
                <w:b/>
                <w:kern w:val="0"/>
                <w:sz w:val="21"/>
                <w:szCs w:val="21"/>
              </w:rPr>
            </w:pPr>
            <w:r>
              <w:rPr>
                <w:kern w:val="0"/>
                <w:sz w:val="21"/>
                <w:szCs w:val="21"/>
              </w:rPr>
              <w:t>GSLB3</w:t>
            </w:r>
          </w:p>
        </w:tc>
        <w:tc>
          <w:tcPr>
            <w:tcW w:w="1457" w:type="dxa"/>
            <w:noWrap w:val="0"/>
            <w:vAlign w:val="center"/>
          </w:tcPr>
          <w:p>
            <w:pPr>
              <w:widowControl/>
              <w:spacing w:line="300" w:lineRule="exact"/>
              <w:jc w:val="center"/>
              <w:rPr>
                <w:kern w:val="0"/>
                <w:sz w:val="21"/>
                <w:szCs w:val="21"/>
              </w:rPr>
            </w:pPr>
            <w:r>
              <w:rPr>
                <w:kern w:val="0"/>
                <w:sz w:val="21"/>
                <w:szCs w:val="21"/>
              </w:rPr>
              <w:t>GSLB3-1</w:t>
            </w:r>
          </w:p>
        </w:tc>
        <w:tc>
          <w:tcPr>
            <w:tcW w:w="1459" w:type="dxa"/>
            <w:noWrap w:val="0"/>
            <w:vAlign w:val="center"/>
          </w:tcPr>
          <w:p>
            <w:pPr>
              <w:widowControl/>
              <w:jc w:val="center"/>
              <w:rPr>
                <w:kern w:val="0"/>
                <w:sz w:val="21"/>
                <w:szCs w:val="21"/>
              </w:rPr>
            </w:pPr>
            <w:r>
              <w:rPr>
                <w:kern w:val="0"/>
                <w:sz w:val="21"/>
                <w:szCs w:val="21"/>
              </w:rPr>
              <w:t>GLSG2-3-1</w:t>
            </w:r>
          </w:p>
        </w:tc>
        <w:tc>
          <w:tcPr>
            <w:tcW w:w="5332" w:type="dxa"/>
            <w:noWrap w:val="0"/>
            <w:vAlign w:val="center"/>
          </w:tcPr>
          <w:p>
            <w:pPr>
              <w:widowControl/>
              <w:rPr>
                <w:kern w:val="0"/>
                <w:sz w:val="21"/>
                <w:szCs w:val="21"/>
              </w:rPr>
            </w:pPr>
            <w:r>
              <w:rPr>
                <w:kern w:val="0"/>
                <w:sz w:val="21"/>
                <w:szCs w:val="21"/>
              </w:rPr>
              <w:t>拒绝或阻碍依法进行公路建设监督检查工作。</w:t>
            </w:r>
          </w:p>
        </w:tc>
        <w:tc>
          <w:tcPr>
            <w:tcW w:w="2452" w:type="dxa"/>
            <w:noWrap w:val="0"/>
            <w:vAlign w:val="center"/>
          </w:tcPr>
          <w:p>
            <w:pPr>
              <w:widowControl/>
              <w:jc w:val="center"/>
              <w:rPr>
                <w:kern w:val="0"/>
                <w:sz w:val="21"/>
                <w:szCs w:val="21"/>
              </w:rPr>
            </w:pPr>
            <w:r>
              <w:rPr>
                <w:kern w:val="0"/>
                <w:sz w:val="21"/>
                <w:szCs w:val="21"/>
              </w:rPr>
              <w:t>8分/次</w:t>
            </w:r>
          </w:p>
        </w:tc>
        <w:tc>
          <w:tcPr>
            <w:tcW w:w="2858" w:type="dxa"/>
            <w:noWrap w:val="0"/>
            <w:vAlign w:val="center"/>
          </w:tcPr>
          <w:p>
            <w:pPr>
              <w:widowControl/>
              <w:rPr>
                <w:kern w:val="0"/>
                <w:sz w:val="21"/>
                <w:szCs w:val="21"/>
              </w:rPr>
            </w:pPr>
            <w:r>
              <w:rPr>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GSLB3-2</w:t>
            </w:r>
          </w:p>
        </w:tc>
        <w:tc>
          <w:tcPr>
            <w:tcW w:w="1459" w:type="dxa"/>
            <w:noWrap w:val="0"/>
            <w:vAlign w:val="center"/>
          </w:tcPr>
          <w:p>
            <w:pPr>
              <w:widowControl/>
              <w:spacing w:line="300" w:lineRule="exact"/>
              <w:jc w:val="center"/>
              <w:rPr>
                <w:kern w:val="0"/>
                <w:sz w:val="21"/>
                <w:szCs w:val="21"/>
              </w:rPr>
            </w:pPr>
            <w:r>
              <w:rPr>
                <w:kern w:val="0"/>
                <w:sz w:val="21"/>
                <w:szCs w:val="21"/>
              </w:rPr>
              <w:t>GLSG2-3-3</w:t>
            </w:r>
          </w:p>
        </w:tc>
        <w:tc>
          <w:tcPr>
            <w:tcW w:w="5332" w:type="dxa"/>
            <w:noWrap w:val="0"/>
            <w:vAlign w:val="center"/>
          </w:tcPr>
          <w:p>
            <w:pPr>
              <w:widowControl/>
              <w:spacing w:line="300" w:lineRule="exact"/>
              <w:rPr>
                <w:kern w:val="0"/>
                <w:sz w:val="21"/>
                <w:szCs w:val="21"/>
              </w:rPr>
            </w:pPr>
            <w:r>
              <w:rPr>
                <w:kern w:val="0"/>
                <w:sz w:val="21"/>
                <w:szCs w:val="21"/>
              </w:rPr>
              <w:t>质量保证体系或质量保证措施不健全。</w:t>
            </w:r>
          </w:p>
        </w:tc>
        <w:tc>
          <w:tcPr>
            <w:tcW w:w="2452" w:type="dxa"/>
            <w:noWrap w:val="0"/>
            <w:vAlign w:val="center"/>
          </w:tcPr>
          <w:p>
            <w:pPr>
              <w:widowControl/>
              <w:spacing w:line="300" w:lineRule="exact"/>
              <w:jc w:val="center"/>
              <w:rPr>
                <w:kern w:val="0"/>
                <w:sz w:val="21"/>
                <w:szCs w:val="21"/>
              </w:rPr>
            </w:pPr>
            <w:r>
              <w:rPr>
                <w:kern w:val="0"/>
                <w:sz w:val="21"/>
                <w:szCs w:val="21"/>
              </w:rPr>
              <w:t>3分/次</w:t>
            </w:r>
          </w:p>
        </w:tc>
        <w:tc>
          <w:tcPr>
            <w:tcW w:w="2858" w:type="dxa"/>
            <w:noWrap w:val="0"/>
            <w:vAlign w:val="center"/>
          </w:tcPr>
          <w:p>
            <w:pPr>
              <w:widowControl/>
              <w:snapToGrid w:val="0"/>
              <w:spacing w:line="240" w:lineRule="atLeas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GSLB3-3</w:t>
            </w:r>
          </w:p>
        </w:tc>
        <w:tc>
          <w:tcPr>
            <w:tcW w:w="1459" w:type="dxa"/>
            <w:noWrap w:val="0"/>
            <w:vAlign w:val="center"/>
          </w:tcPr>
          <w:p>
            <w:pPr>
              <w:widowControl/>
              <w:jc w:val="center"/>
              <w:rPr>
                <w:kern w:val="0"/>
                <w:sz w:val="21"/>
                <w:szCs w:val="21"/>
              </w:rPr>
            </w:pPr>
            <w:r>
              <w:rPr>
                <w:kern w:val="0"/>
                <w:sz w:val="21"/>
                <w:szCs w:val="21"/>
              </w:rPr>
              <w:t>GLSG2-3-4</w:t>
            </w:r>
          </w:p>
        </w:tc>
        <w:tc>
          <w:tcPr>
            <w:tcW w:w="5332" w:type="dxa"/>
            <w:noWrap w:val="0"/>
            <w:vAlign w:val="center"/>
          </w:tcPr>
          <w:p>
            <w:pPr>
              <w:widowControl/>
              <w:jc w:val="left"/>
              <w:rPr>
                <w:kern w:val="0"/>
                <w:sz w:val="21"/>
                <w:szCs w:val="21"/>
              </w:rPr>
            </w:pPr>
            <w:r>
              <w:rPr>
                <w:kern w:val="0"/>
                <w:sz w:val="21"/>
                <w:szCs w:val="21"/>
              </w:rPr>
              <w:t>特殊季节施工预防措施不健全。</w:t>
            </w:r>
          </w:p>
        </w:tc>
        <w:tc>
          <w:tcPr>
            <w:tcW w:w="2452" w:type="dxa"/>
            <w:noWrap w:val="0"/>
            <w:vAlign w:val="center"/>
          </w:tcPr>
          <w:p>
            <w:pPr>
              <w:widowControl/>
              <w:jc w:val="center"/>
              <w:rPr>
                <w:kern w:val="0"/>
                <w:sz w:val="21"/>
                <w:szCs w:val="21"/>
              </w:rPr>
            </w:pPr>
            <w:r>
              <w:rPr>
                <w:kern w:val="0"/>
                <w:sz w:val="21"/>
                <w:szCs w:val="21"/>
              </w:rPr>
              <w:t>2分/次</w:t>
            </w:r>
          </w:p>
        </w:tc>
        <w:tc>
          <w:tcPr>
            <w:tcW w:w="2858" w:type="dxa"/>
            <w:noWrap w:val="0"/>
            <w:vAlign w:val="center"/>
          </w:tcPr>
          <w:p>
            <w:pPr>
              <w:widowControl/>
              <w:snapToGrid w:val="0"/>
              <w:spacing w:line="240" w:lineRule="atLeast"/>
              <w:rPr>
                <w:kern w:val="0"/>
                <w:sz w:val="21"/>
                <w:szCs w:val="21"/>
              </w:rPr>
            </w:pPr>
            <w:r>
              <w:rPr>
                <w:kern w:val="0"/>
                <w:sz w:val="21"/>
                <w:szCs w:val="21"/>
              </w:rPr>
              <w:t>对季节性施工有特殊预防要求的，如雨季、冬季、高温天气施工，应有相应预防措施。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restart"/>
            <w:noWrap w:val="0"/>
            <w:vAlign w:val="center"/>
          </w:tcPr>
          <w:p>
            <w:pPr>
              <w:widowControl/>
              <w:spacing w:line="300" w:lineRule="exact"/>
              <w:jc w:val="center"/>
              <w:rPr>
                <w:b/>
                <w:kern w:val="0"/>
                <w:sz w:val="21"/>
                <w:szCs w:val="21"/>
              </w:rPr>
            </w:pPr>
            <w:r>
              <w:rPr>
                <w:b/>
                <w:kern w:val="0"/>
                <w:sz w:val="21"/>
                <w:szCs w:val="21"/>
              </w:rPr>
              <w:t>一般</w:t>
            </w:r>
          </w:p>
          <w:p>
            <w:pPr>
              <w:widowControl/>
              <w:spacing w:line="300" w:lineRule="exact"/>
              <w:jc w:val="center"/>
              <w:rPr>
                <w:b/>
                <w:kern w:val="0"/>
                <w:sz w:val="21"/>
                <w:szCs w:val="21"/>
              </w:rPr>
            </w:pPr>
            <w:r>
              <w:rPr>
                <w:b/>
                <w:kern w:val="0"/>
                <w:sz w:val="21"/>
                <w:szCs w:val="21"/>
              </w:rPr>
              <w:t>行为</w:t>
            </w:r>
          </w:p>
        </w:tc>
        <w:tc>
          <w:tcPr>
            <w:tcW w:w="858" w:type="dxa"/>
            <w:vMerge w:val="restart"/>
            <w:noWrap w:val="0"/>
            <w:vAlign w:val="center"/>
          </w:tcPr>
          <w:p>
            <w:pPr>
              <w:widowControl/>
              <w:spacing w:line="300" w:lineRule="exact"/>
              <w:jc w:val="center"/>
              <w:rPr>
                <w:b/>
                <w:kern w:val="0"/>
                <w:sz w:val="21"/>
                <w:szCs w:val="21"/>
              </w:rPr>
            </w:pPr>
            <w:r>
              <w:rPr>
                <w:b/>
                <w:kern w:val="0"/>
                <w:sz w:val="21"/>
                <w:szCs w:val="21"/>
              </w:rPr>
              <w:t>质量</w:t>
            </w:r>
          </w:p>
          <w:p>
            <w:pPr>
              <w:widowControl/>
              <w:spacing w:line="300" w:lineRule="exact"/>
              <w:jc w:val="center"/>
              <w:rPr>
                <w:b/>
                <w:kern w:val="0"/>
                <w:sz w:val="21"/>
                <w:szCs w:val="21"/>
              </w:rPr>
            </w:pPr>
            <w:r>
              <w:rPr>
                <w:b/>
                <w:kern w:val="0"/>
                <w:sz w:val="21"/>
                <w:szCs w:val="21"/>
              </w:rPr>
              <w:t>进度</w:t>
            </w:r>
          </w:p>
          <w:p>
            <w:pPr>
              <w:widowControl/>
              <w:spacing w:line="300" w:lineRule="exact"/>
              <w:jc w:val="center"/>
              <w:rPr>
                <w:b/>
                <w:kern w:val="0"/>
                <w:sz w:val="21"/>
                <w:szCs w:val="21"/>
              </w:rPr>
            </w:pPr>
            <w:r>
              <w:rPr>
                <w:kern w:val="0"/>
                <w:sz w:val="21"/>
                <w:szCs w:val="21"/>
              </w:rPr>
              <w:t>GSLB3</w:t>
            </w:r>
          </w:p>
        </w:tc>
        <w:tc>
          <w:tcPr>
            <w:tcW w:w="1457" w:type="dxa"/>
            <w:noWrap w:val="0"/>
            <w:vAlign w:val="center"/>
          </w:tcPr>
          <w:p>
            <w:pPr>
              <w:widowControl/>
              <w:spacing w:line="300" w:lineRule="exact"/>
              <w:jc w:val="center"/>
              <w:rPr>
                <w:kern w:val="0"/>
                <w:sz w:val="21"/>
                <w:szCs w:val="21"/>
              </w:rPr>
            </w:pPr>
            <w:r>
              <w:rPr>
                <w:kern w:val="0"/>
                <w:sz w:val="21"/>
                <w:szCs w:val="21"/>
              </w:rPr>
              <w:t>GSLB3-4</w:t>
            </w:r>
          </w:p>
        </w:tc>
        <w:tc>
          <w:tcPr>
            <w:tcW w:w="1459" w:type="dxa"/>
            <w:noWrap w:val="0"/>
            <w:vAlign w:val="center"/>
          </w:tcPr>
          <w:p>
            <w:pPr>
              <w:widowControl/>
              <w:jc w:val="center"/>
              <w:rPr>
                <w:kern w:val="0"/>
                <w:sz w:val="21"/>
                <w:szCs w:val="21"/>
              </w:rPr>
            </w:pPr>
            <w:r>
              <w:rPr>
                <w:kern w:val="0"/>
                <w:sz w:val="21"/>
                <w:szCs w:val="21"/>
              </w:rPr>
              <w:t>GLSG2-3-5</w:t>
            </w:r>
          </w:p>
        </w:tc>
        <w:tc>
          <w:tcPr>
            <w:tcW w:w="5332" w:type="dxa"/>
            <w:noWrap w:val="0"/>
            <w:vAlign w:val="center"/>
          </w:tcPr>
          <w:p>
            <w:pPr>
              <w:widowControl/>
              <w:rPr>
                <w:kern w:val="0"/>
                <w:sz w:val="21"/>
                <w:szCs w:val="21"/>
              </w:rPr>
            </w:pPr>
            <w:r>
              <w:rPr>
                <w:kern w:val="0"/>
                <w:sz w:val="21"/>
                <w:szCs w:val="21"/>
              </w:rPr>
              <w:t>未建立工程质量责任登记制度。</w:t>
            </w:r>
          </w:p>
        </w:tc>
        <w:tc>
          <w:tcPr>
            <w:tcW w:w="2452" w:type="dxa"/>
            <w:noWrap w:val="0"/>
            <w:vAlign w:val="center"/>
          </w:tcPr>
          <w:p>
            <w:pPr>
              <w:widowControl/>
              <w:jc w:val="center"/>
              <w:rPr>
                <w:kern w:val="0"/>
                <w:sz w:val="21"/>
                <w:szCs w:val="21"/>
              </w:rPr>
            </w:pPr>
            <w:r>
              <w:rPr>
                <w:kern w:val="0"/>
                <w:sz w:val="21"/>
                <w:szCs w:val="21"/>
              </w:rPr>
              <w:t>8分</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GSLB3-5</w:t>
            </w:r>
          </w:p>
        </w:tc>
        <w:tc>
          <w:tcPr>
            <w:tcW w:w="1459" w:type="dxa"/>
            <w:noWrap w:val="0"/>
            <w:vAlign w:val="center"/>
          </w:tcPr>
          <w:p>
            <w:pPr>
              <w:widowControl/>
              <w:jc w:val="center"/>
              <w:rPr>
                <w:kern w:val="0"/>
                <w:sz w:val="21"/>
                <w:szCs w:val="21"/>
              </w:rPr>
            </w:pPr>
            <w:r>
              <w:rPr>
                <w:kern w:val="0"/>
                <w:sz w:val="21"/>
                <w:szCs w:val="21"/>
              </w:rPr>
              <w:t>GLSG2-3-6</w:t>
            </w:r>
          </w:p>
        </w:tc>
        <w:tc>
          <w:tcPr>
            <w:tcW w:w="5332" w:type="dxa"/>
            <w:noWrap w:val="0"/>
            <w:vAlign w:val="center"/>
          </w:tcPr>
          <w:p>
            <w:pPr>
              <w:widowControl/>
              <w:rPr>
                <w:kern w:val="0"/>
                <w:sz w:val="21"/>
                <w:szCs w:val="21"/>
              </w:rPr>
            </w:pPr>
            <w:r>
              <w:rPr>
                <w:kern w:val="0"/>
                <w:sz w:val="21"/>
                <w:szCs w:val="21"/>
              </w:rPr>
              <w:t>使用不合格的建筑材料、建筑构配件和设备，或没有符合国家认可标准要求的质检机构出具的检验合格证和出厂合格证。</w:t>
            </w:r>
          </w:p>
        </w:tc>
        <w:tc>
          <w:tcPr>
            <w:tcW w:w="2452" w:type="dxa"/>
            <w:noWrap w:val="0"/>
            <w:vAlign w:val="center"/>
          </w:tcPr>
          <w:p>
            <w:pPr>
              <w:widowControl/>
              <w:jc w:val="center"/>
              <w:rPr>
                <w:kern w:val="0"/>
                <w:sz w:val="21"/>
                <w:szCs w:val="21"/>
              </w:rPr>
            </w:pPr>
            <w:r>
              <w:rPr>
                <w:kern w:val="0"/>
                <w:sz w:val="21"/>
                <w:szCs w:val="21"/>
              </w:rPr>
              <w:t>10分/次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GSLB3-6</w:t>
            </w:r>
          </w:p>
        </w:tc>
        <w:tc>
          <w:tcPr>
            <w:tcW w:w="1459" w:type="dxa"/>
            <w:noWrap w:val="0"/>
            <w:vAlign w:val="center"/>
          </w:tcPr>
          <w:p>
            <w:pPr>
              <w:widowControl/>
              <w:spacing w:line="300" w:lineRule="exact"/>
              <w:jc w:val="center"/>
              <w:rPr>
                <w:kern w:val="0"/>
                <w:sz w:val="21"/>
                <w:szCs w:val="21"/>
              </w:rPr>
            </w:pPr>
            <w:r>
              <w:rPr>
                <w:kern w:val="0"/>
                <w:sz w:val="21"/>
                <w:szCs w:val="21"/>
              </w:rPr>
              <w:t>GLSG2-3-7</w:t>
            </w:r>
          </w:p>
        </w:tc>
        <w:tc>
          <w:tcPr>
            <w:tcW w:w="5332" w:type="dxa"/>
            <w:noWrap w:val="0"/>
            <w:vAlign w:val="center"/>
          </w:tcPr>
          <w:p>
            <w:pPr>
              <w:widowControl/>
              <w:spacing w:line="300" w:lineRule="exact"/>
              <w:rPr>
                <w:kern w:val="0"/>
                <w:sz w:val="21"/>
                <w:szCs w:val="21"/>
              </w:rPr>
            </w:pPr>
            <w:r>
              <w:rPr>
                <w:sz w:val="21"/>
                <w:szCs w:val="21"/>
              </w:rPr>
              <w:t>不按设计图纸施工，或施工方案未经审查批准擅自开工。</w:t>
            </w:r>
          </w:p>
        </w:tc>
        <w:tc>
          <w:tcPr>
            <w:tcW w:w="2452" w:type="dxa"/>
            <w:noWrap w:val="0"/>
            <w:vAlign w:val="center"/>
          </w:tcPr>
          <w:p>
            <w:pPr>
              <w:widowControl/>
              <w:spacing w:line="300" w:lineRule="exact"/>
              <w:jc w:val="center"/>
              <w:rPr>
                <w:kern w:val="0"/>
                <w:sz w:val="21"/>
                <w:szCs w:val="21"/>
              </w:rPr>
            </w:pPr>
            <w:r>
              <w:rPr>
                <w:kern w:val="0"/>
                <w:sz w:val="21"/>
                <w:szCs w:val="21"/>
              </w:rPr>
              <w:t>8分/次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GSLB3-7</w:t>
            </w:r>
          </w:p>
        </w:tc>
        <w:tc>
          <w:tcPr>
            <w:tcW w:w="1459" w:type="dxa"/>
            <w:noWrap w:val="0"/>
            <w:vAlign w:val="center"/>
          </w:tcPr>
          <w:p>
            <w:pPr>
              <w:widowControl/>
              <w:jc w:val="center"/>
              <w:rPr>
                <w:kern w:val="0"/>
                <w:sz w:val="21"/>
                <w:szCs w:val="21"/>
              </w:rPr>
            </w:pPr>
            <w:r>
              <w:rPr>
                <w:kern w:val="0"/>
                <w:sz w:val="21"/>
                <w:szCs w:val="21"/>
              </w:rPr>
              <w:t>GLSG2-3-8</w:t>
            </w:r>
          </w:p>
          <w:p>
            <w:pPr>
              <w:widowControl/>
              <w:jc w:val="center"/>
              <w:rPr>
                <w:kern w:val="0"/>
                <w:sz w:val="21"/>
                <w:szCs w:val="21"/>
              </w:rPr>
            </w:pPr>
            <w:r>
              <w:rPr>
                <w:kern w:val="0"/>
                <w:sz w:val="21"/>
                <w:szCs w:val="21"/>
              </w:rPr>
              <w:t>GLSG2-3-13</w:t>
            </w:r>
          </w:p>
        </w:tc>
        <w:tc>
          <w:tcPr>
            <w:tcW w:w="5332" w:type="dxa"/>
            <w:noWrap w:val="0"/>
            <w:vAlign w:val="center"/>
          </w:tcPr>
          <w:p>
            <w:pPr>
              <w:widowControl/>
              <w:jc w:val="left"/>
              <w:rPr>
                <w:kern w:val="0"/>
                <w:sz w:val="21"/>
                <w:szCs w:val="21"/>
              </w:rPr>
            </w:pPr>
            <w:r>
              <w:rPr>
                <w:kern w:val="0"/>
                <w:sz w:val="21"/>
                <w:szCs w:val="21"/>
              </w:rPr>
              <w:t>不按施工技术标准、规范施工，或施工过程偷工减料。</w:t>
            </w:r>
          </w:p>
        </w:tc>
        <w:tc>
          <w:tcPr>
            <w:tcW w:w="2452" w:type="dxa"/>
            <w:noWrap w:val="0"/>
            <w:vAlign w:val="center"/>
          </w:tcPr>
          <w:p>
            <w:pPr>
              <w:widowControl/>
              <w:jc w:val="center"/>
              <w:rPr>
                <w:kern w:val="0"/>
                <w:sz w:val="21"/>
                <w:szCs w:val="21"/>
              </w:rPr>
            </w:pPr>
            <w:r>
              <w:rPr>
                <w:kern w:val="0"/>
                <w:sz w:val="21"/>
                <w:szCs w:val="21"/>
              </w:rPr>
              <w:t>5分/次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GSLB3-8</w:t>
            </w:r>
          </w:p>
        </w:tc>
        <w:tc>
          <w:tcPr>
            <w:tcW w:w="1459" w:type="dxa"/>
            <w:noWrap w:val="0"/>
            <w:vAlign w:val="center"/>
          </w:tcPr>
          <w:p>
            <w:pPr>
              <w:widowControl/>
              <w:spacing w:line="300" w:lineRule="exact"/>
              <w:jc w:val="center"/>
              <w:rPr>
                <w:kern w:val="0"/>
                <w:sz w:val="21"/>
                <w:szCs w:val="21"/>
              </w:rPr>
            </w:pPr>
            <w:r>
              <w:rPr>
                <w:kern w:val="0"/>
                <w:sz w:val="21"/>
                <w:szCs w:val="21"/>
              </w:rPr>
              <w:t>——</w:t>
            </w:r>
          </w:p>
        </w:tc>
        <w:tc>
          <w:tcPr>
            <w:tcW w:w="5332" w:type="dxa"/>
            <w:noWrap w:val="0"/>
            <w:vAlign w:val="center"/>
          </w:tcPr>
          <w:p>
            <w:pPr>
              <w:widowControl/>
              <w:jc w:val="left"/>
              <w:rPr>
                <w:kern w:val="0"/>
                <w:sz w:val="21"/>
                <w:szCs w:val="21"/>
              </w:rPr>
            </w:pPr>
            <w:r>
              <w:rPr>
                <w:kern w:val="0"/>
                <w:sz w:val="21"/>
                <w:szCs w:val="21"/>
              </w:rPr>
              <w:t>未进行新材料、新技术、新工艺“三新技术”或关键工序或关键工程技术交底。</w:t>
            </w:r>
          </w:p>
        </w:tc>
        <w:tc>
          <w:tcPr>
            <w:tcW w:w="2452" w:type="dxa"/>
            <w:noWrap w:val="0"/>
            <w:vAlign w:val="center"/>
          </w:tcPr>
          <w:p>
            <w:pPr>
              <w:widowControl/>
              <w:spacing w:line="300" w:lineRule="exact"/>
              <w:jc w:val="center"/>
              <w:rPr>
                <w:kern w:val="0"/>
                <w:sz w:val="21"/>
                <w:szCs w:val="21"/>
              </w:rPr>
            </w:pPr>
            <w:r>
              <w:rPr>
                <w:kern w:val="0"/>
                <w:sz w:val="21"/>
                <w:szCs w:val="21"/>
              </w:rPr>
              <w:t>2分/次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GSLB3-9</w:t>
            </w:r>
          </w:p>
        </w:tc>
        <w:tc>
          <w:tcPr>
            <w:tcW w:w="1459" w:type="dxa"/>
            <w:noWrap w:val="0"/>
            <w:vAlign w:val="center"/>
          </w:tcPr>
          <w:p>
            <w:pPr>
              <w:widowControl/>
              <w:jc w:val="center"/>
              <w:rPr>
                <w:kern w:val="0"/>
                <w:sz w:val="21"/>
                <w:szCs w:val="21"/>
              </w:rPr>
            </w:pPr>
            <w:r>
              <w:rPr>
                <w:kern w:val="0"/>
                <w:sz w:val="21"/>
                <w:szCs w:val="21"/>
              </w:rPr>
              <w:t>GLSG2-3-9</w:t>
            </w:r>
          </w:p>
        </w:tc>
        <w:tc>
          <w:tcPr>
            <w:tcW w:w="5332" w:type="dxa"/>
            <w:noWrap w:val="0"/>
            <w:vAlign w:val="center"/>
          </w:tcPr>
          <w:p>
            <w:pPr>
              <w:widowControl/>
              <w:rPr>
                <w:kern w:val="0"/>
                <w:sz w:val="21"/>
                <w:szCs w:val="21"/>
              </w:rPr>
            </w:pPr>
            <w:r>
              <w:rPr>
                <w:kern w:val="0"/>
                <w:sz w:val="21"/>
                <w:szCs w:val="21"/>
              </w:rPr>
              <w:t>未经监理签认进入下道工序或分项工程。</w:t>
            </w:r>
          </w:p>
        </w:tc>
        <w:tc>
          <w:tcPr>
            <w:tcW w:w="2452" w:type="dxa"/>
            <w:noWrap w:val="0"/>
            <w:vAlign w:val="center"/>
          </w:tcPr>
          <w:p>
            <w:pPr>
              <w:widowControl/>
              <w:jc w:val="center"/>
              <w:rPr>
                <w:kern w:val="0"/>
                <w:sz w:val="21"/>
                <w:szCs w:val="21"/>
              </w:rPr>
            </w:pPr>
            <w:r>
              <w:rPr>
                <w:kern w:val="0"/>
                <w:sz w:val="21"/>
                <w:szCs w:val="21"/>
              </w:rPr>
              <w:t>3分/次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GSLB3-10</w:t>
            </w:r>
          </w:p>
        </w:tc>
        <w:tc>
          <w:tcPr>
            <w:tcW w:w="1459" w:type="dxa"/>
            <w:noWrap w:val="0"/>
            <w:vAlign w:val="center"/>
          </w:tcPr>
          <w:p>
            <w:pPr>
              <w:widowControl/>
              <w:jc w:val="center"/>
              <w:rPr>
                <w:kern w:val="0"/>
                <w:sz w:val="21"/>
                <w:szCs w:val="21"/>
              </w:rPr>
            </w:pPr>
            <w:r>
              <w:rPr>
                <w:kern w:val="0"/>
                <w:sz w:val="21"/>
                <w:szCs w:val="21"/>
              </w:rPr>
              <w:t>GLSG2-3-10</w:t>
            </w:r>
          </w:p>
        </w:tc>
        <w:tc>
          <w:tcPr>
            <w:tcW w:w="5332" w:type="dxa"/>
            <w:noWrap w:val="0"/>
            <w:vAlign w:val="center"/>
          </w:tcPr>
          <w:p>
            <w:pPr>
              <w:widowControl/>
              <w:rPr>
                <w:kern w:val="0"/>
                <w:sz w:val="21"/>
                <w:szCs w:val="21"/>
              </w:rPr>
            </w:pPr>
            <w:r>
              <w:rPr>
                <w:kern w:val="0"/>
                <w:sz w:val="21"/>
                <w:szCs w:val="21"/>
              </w:rPr>
              <w:t>未经监理签认将建筑材料、建筑构配件和设备在工程上使用或安装。</w:t>
            </w:r>
          </w:p>
        </w:tc>
        <w:tc>
          <w:tcPr>
            <w:tcW w:w="2452" w:type="dxa"/>
            <w:noWrap w:val="0"/>
            <w:vAlign w:val="center"/>
          </w:tcPr>
          <w:p>
            <w:pPr>
              <w:widowControl/>
              <w:jc w:val="center"/>
              <w:rPr>
                <w:kern w:val="0"/>
                <w:sz w:val="21"/>
                <w:szCs w:val="21"/>
              </w:rPr>
            </w:pPr>
            <w:r>
              <w:rPr>
                <w:kern w:val="0"/>
                <w:sz w:val="21"/>
                <w:szCs w:val="21"/>
              </w:rPr>
              <w:t>3分/次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GSLB3-11</w:t>
            </w:r>
          </w:p>
        </w:tc>
        <w:tc>
          <w:tcPr>
            <w:tcW w:w="1459" w:type="dxa"/>
            <w:noWrap w:val="0"/>
            <w:vAlign w:val="center"/>
          </w:tcPr>
          <w:p>
            <w:pPr>
              <w:widowControl/>
              <w:jc w:val="center"/>
              <w:rPr>
                <w:kern w:val="0"/>
                <w:sz w:val="21"/>
                <w:szCs w:val="21"/>
              </w:rPr>
            </w:pPr>
            <w:r>
              <w:rPr>
                <w:kern w:val="0"/>
                <w:sz w:val="21"/>
                <w:szCs w:val="21"/>
              </w:rPr>
              <w:t>GLSG2-3-11</w:t>
            </w:r>
          </w:p>
        </w:tc>
        <w:tc>
          <w:tcPr>
            <w:tcW w:w="5332" w:type="dxa"/>
            <w:noWrap w:val="0"/>
            <w:vAlign w:val="center"/>
          </w:tcPr>
          <w:p>
            <w:pPr>
              <w:widowControl/>
              <w:rPr>
                <w:kern w:val="0"/>
                <w:sz w:val="21"/>
                <w:szCs w:val="21"/>
              </w:rPr>
            </w:pPr>
            <w:r>
              <w:rPr>
                <w:kern w:val="0"/>
                <w:sz w:val="21"/>
                <w:szCs w:val="21"/>
              </w:rPr>
              <w:t>监理下达停工指令拒不执行。</w:t>
            </w:r>
          </w:p>
        </w:tc>
        <w:tc>
          <w:tcPr>
            <w:tcW w:w="2452" w:type="dxa"/>
            <w:noWrap w:val="0"/>
            <w:vAlign w:val="center"/>
          </w:tcPr>
          <w:p>
            <w:pPr>
              <w:widowControl/>
              <w:jc w:val="center"/>
              <w:rPr>
                <w:kern w:val="0"/>
                <w:sz w:val="21"/>
                <w:szCs w:val="21"/>
              </w:rPr>
            </w:pPr>
            <w:r>
              <w:rPr>
                <w:kern w:val="0"/>
                <w:sz w:val="21"/>
                <w:szCs w:val="21"/>
              </w:rPr>
              <w:t>5分/次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79" w:type="dxa"/>
            <w:vMerge w:val="restart"/>
            <w:noWrap w:val="0"/>
            <w:vAlign w:val="center"/>
          </w:tcPr>
          <w:p>
            <w:pPr>
              <w:widowControl/>
              <w:spacing w:line="300" w:lineRule="exact"/>
              <w:jc w:val="center"/>
              <w:rPr>
                <w:b/>
                <w:kern w:val="0"/>
                <w:sz w:val="21"/>
                <w:szCs w:val="21"/>
              </w:rPr>
            </w:pPr>
            <w:r>
              <w:rPr>
                <w:b/>
                <w:kern w:val="0"/>
                <w:sz w:val="21"/>
                <w:szCs w:val="21"/>
              </w:rPr>
              <w:t>一般</w:t>
            </w:r>
          </w:p>
          <w:p>
            <w:pPr>
              <w:spacing w:line="300" w:lineRule="exact"/>
              <w:jc w:val="center"/>
              <w:rPr>
                <w:b/>
                <w:kern w:val="0"/>
                <w:sz w:val="21"/>
                <w:szCs w:val="21"/>
              </w:rPr>
            </w:pPr>
            <w:r>
              <w:rPr>
                <w:b/>
                <w:kern w:val="0"/>
                <w:sz w:val="21"/>
                <w:szCs w:val="21"/>
              </w:rPr>
              <w:t>行为</w:t>
            </w:r>
          </w:p>
        </w:tc>
        <w:tc>
          <w:tcPr>
            <w:tcW w:w="858" w:type="dxa"/>
            <w:vMerge w:val="restart"/>
            <w:noWrap w:val="0"/>
            <w:vAlign w:val="center"/>
          </w:tcPr>
          <w:p>
            <w:pPr>
              <w:widowControl/>
              <w:spacing w:line="300" w:lineRule="exact"/>
              <w:jc w:val="center"/>
              <w:rPr>
                <w:b/>
                <w:kern w:val="0"/>
                <w:sz w:val="21"/>
                <w:szCs w:val="21"/>
              </w:rPr>
            </w:pPr>
            <w:r>
              <w:rPr>
                <w:b/>
                <w:kern w:val="0"/>
                <w:sz w:val="21"/>
                <w:szCs w:val="21"/>
              </w:rPr>
              <w:t>质量</w:t>
            </w:r>
          </w:p>
          <w:p>
            <w:pPr>
              <w:spacing w:line="300" w:lineRule="exact"/>
              <w:jc w:val="center"/>
              <w:rPr>
                <w:b/>
                <w:kern w:val="0"/>
                <w:sz w:val="21"/>
                <w:szCs w:val="21"/>
              </w:rPr>
            </w:pPr>
            <w:r>
              <w:rPr>
                <w:b/>
                <w:kern w:val="0"/>
                <w:sz w:val="21"/>
                <w:szCs w:val="21"/>
              </w:rPr>
              <w:t>进度</w:t>
            </w:r>
          </w:p>
          <w:p>
            <w:pPr>
              <w:spacing w:line="300" w:lineRule="exact"/>
              <w:jc w:val="center"/>
              <w:rPr>
                <w:b/>
                <w:kern w:val="0"/>
                <w:sz w:val="21"/>
                <w:szCs w:val="21"/>
              </w:rPr>
            </w:pPr>
            <w:r>
              <w:rPr>
                <w:kern w:val="0"/>
                <w:sz w:val="21"/>
                <w:szCs w:val="21"/>
              </w:rPr>
              <w:t>GSLB3</w:t>
            </w:r>
          </w:p>
        </w:tc>
        <w:tc>
          <w:tcPr>
            <w:tcW w:w="1457" w:type="dxa"/>
            <w:noWrap w:val="0"/>
            <w:vAlign w:val="center"/>
          </w:tcPr>
          <w:p>
            <w:pPr>
              <w:widowControl/>
              <w:spacing w:line="300" w:lineRule="exact"/>
              <w:jc w:val="center"/>
              <w:rPr>
                <w:kern w:val="0"/>
                <w:sz w:val="21"/>
                <w:szCs w:val="21"/>
              </w:rPr>
            </w:pPr>
            <w:r>
              <w:rPr>
                <w:kern w:val="0"/>
                <w:sz w:val="21"/>
                <w:szCs w:val="21"/>
              </w:rPr>
              <w:t>GSLB3-12</w:t>
            </w:r>
          </w:p>
        </w:tc>
        <w:tc>
          <w:tcPr>
            <w:tcW w:w="1459" w:type="dxa"/>
            <w:noWrap w:val="0"/>
            <w:vAlign w:val="center"/>
          </w:tcPr>
          <w:p>
            <w:pPr>
              <w:widowControl/>
              <w:jc w:val="center"/>
              <w:rPr>
                <w:kern w:val="0"/>
                <w:sz w:val="21"/>
                <w:szCs w:val="21"/>
              </w:rPr>
            </w:pPr>
            <w:r>
              <w:rPr>
                <w:kern w:val="0"/>
                <w:sz w:val="21"/>
                <w:szCs w:val="21"/>
              </w:rPr>
              <w:t>GLSG2-3-12</w:t>
            </w:r>
          </w:p>
        </w:tc>
        <w:tc>
          <w:tcPr>
            <w:tcW w:w="5332" w:type="dxa"/>
            <w:noWrap w:val="0"/>
            <w:vAlign w:val="center"/>
          </w:tcPr>
          <w:p>
            <w:pPr>
              <w:widowControl/>
              <w:rPr>
                <w:kern w:val="0"/>
                <w:sz w:val="21"/>
                <w:szCs w:val="21"/>
              </w:rPr>
            </w:pPr>
            <w:r>
              <w:rPr>
                <w:kern w:val="0"/>
                <w:sz w:val="21"/>
                <w:szCs w:val="21"/>
              </w:rPr>
              <w:t>未对建筑材料、建筑构配件、设备和商品混凝土进行检验，或者未对涉及结构安全的试块、试件以及有关材料取样检测直接使用。</w:t>
            </w:r>
          </w:p>
        </w:tc>
        <w:tc>
          <w:tcPr>
            <w:tcW w:w="2452" w:type="dxa"/>
            <w:noWrap w:val="0"/>
            <w:vAlign w:val="center"/>
          </w:tcPr>
          <w:p>
            <w:pPr>
              <w:widowControl/>
              <w:jc w:val="center"/>
              <w:rPr>
                <w:kern w:val="0"/>
                <w:sz w:val="21"/>
                <w:szCs w:val="21"/>
              </w:rPr>
            </w:pPr>
            <w:r>
              <w:rPr>
                <w:kern w:val="0"/>
                <w:sz w:val="21"/>
                <w:szCs w:val="21"/>
              </w:rPr>
              <w:t>5分/次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GSLB3-13</w:t>
            </w:r>
          </w:p>
        </w:tc>
        <w:tc>
          <w:tcPr>
            <w:tcW w:w="1459" w:type="dxa"/>
            <w:noWrap w:val="0"/>
            <w:vAlign w:val="center"/>
          </w:tcPr>
          <w:p>
            <w:pPr>
              <w:widowControl/>
              <w:jc w:val="center"/>
              <w:rPr>
                <w:kern w:val="0"/>
                <w:sz w:val="21"/>
                <w:szCs w:val="21"/>
              </w:rPr>
            </w:pPr>
            <w:r>
              <w:rPr>
                <w:kern w:val="0"/>
                <w:sz w:val="21"/>
                <w:szCs w:val="21"/>
              </w:rPr>
              <w:t>GLSG2-3-14</w:t>
            </w:r>
          </w:p>
        </w:tc>
        <w:tc>
          <w:tcPr>
            <w:tcW w:w="5332" w:type="dxa"/>
            <w:noWrap w:val="0"/>
            <w:vAlign w:val="center"/>
          </w:tcPr>
          <w:p>
            <w:pPr>
              <w:widowControl/>
              <w:jc w:val="left"/>
              <w:rPr>
                <w:kern w:val="0"/>
                <w:sz w:val="21"/>
                <w:szCs w:val="21"/>
              </w:rPr>
            </w:pPr>
            <w:r>
              <w:rPr>
                <w:kern w:val="0"/>
                <w:sz w:val="21"/>
                <w:szCs w:val="21"/>
              </w:rPr>
              <w:t>原材料堆放混乱或对成品、半成品保护不到位，对使用质量造成影响。</w:t>
            </w:r>
          </w:p>
        </w:tc>
        <w:tc>
          <w:tcPr>
            <w:tcW w:w="2452" w:type="dxa"/>
            <w:noWrap w:val="0"/>
            <w:vAlign w:val="center"/>
          </w:tcPr>
          <w:p>
            <w:pPr>
              <w:widowControl/>
              <w:jc w:val="center"/>
              <w:rPr>
                <w:kern w:val="0"/>
                <w:sz w:val="21"/>
                <w:szCs w:val="21"/>
              </w:rPr>
            </w:pPr>
            <w:r>
              <w:rPr>
                <w:kern w:val="0"/>
                <w:sz w:val="21"/>
                <w:szCs w:val="21"/>
              </w:rPr>
              <w:t>3分/次</w:t>
            </w:r>
          </w:p>
        </w:tc>
        <w:tc>
          <w:tcPr>
            <w:tcW w:w="2858" w:type="dxa"/>
            <w:noWrap w:val="0"/>
            <w:vAlign w:val="center"/>
          </w:tcPr>
          <w:p>
            <w:pPr>
              <w:widowControl/>
              <w:rPr>
                <w:kern w:val="0"/>
                <w:sz w:val="21"/>
                <w:szCs w:val="21"/>
              </w:rPr>
            </w:pPr>
            <w:r>
              <w:rPr>
                <w:kern w:val="0"/>
                <w:sz w:val="21"/>
                <w:szCs w:val="21"/>
              </w:rPr>
              <w:t>如砂石材料堆放未分界、场地未硬化、预制件未防护、未采取防雨防潮措施等。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GSLB3-14</w:t>
            </w:r>
          </w:p>
        </w:tc>
        <w:tc>
          <w:tcPr>
            <w:tcW w:w="1459" w:type="dxa"/>
            <w:noWrap w:val="0"/>
            <w:vAlign w:val="center"/>
          </w:tcPr>
          <w:p>
            <w:pPr>
              <w:widowControl/>
              <w:jc w:val="center"/>
              <w:rPr>
                <w:kern w:val="0"/>
                <w:sz w:val="21"/>
                <w:szCs w:val="21"/>
              </w:rPr>
            </w:pPr>
            <w:r>
              <w:rPr>
                <w:kern w:val="0"/>
                <w:sz w:val="21"/>
                <w:szCs w:val="21"/>
              </w:rPr>
              <w:t>GLSG2-3-15</w:t>
            </w:r>
          </w:p>
        </w:tc>
        <w:tc>
          <w:tcPr>
            <w:tcW w:w="5332" w:type="dxa"/>
            <w:noWrap w:val="0"/>
            <w:vAlign w:val="center"/>
          </w:tcPr>
          <w:p>
            <w:pPr>
              <w:widowControl/>
              <w:rPr>
                <w:kern w:val="0"/>
                <w:sz w:val="21"/>
                <w:szCs w:val="21"/>
              </w:rPr>
            </w:pPr>
            <w:r>
              <w:rPr>
                <w:kern w:val="0"/>
                <w:sz w:val="21"/>
                <w:szCs w:val="21"/>
              </w:rPr>
              <w:t>工程检查中抽测实体质量不合格。</w:t>
            </w:r>
          </w:p>
        </w:tc>
        <w:tc>
          <w:tcPr>
            <w:tcW w:w="2452" w:type="dxa"/>
            <w:noWrap w:val="0"/>
            <w:vAlign w:val="center"/>
          </w:tcPr>
          <w:p>
            <w:pPr>
              <w:widowControl/>
              <w:jc w:val="center"/>
              <w:rPr>
                <w:kern w:val="0"/>
                <w:sz w:val="21"/>
                <w:szCs w:val="21"/>
              </w:rPr>
            </w:pPr>
            <w:r>
              <w:rPr>
                <w:kern w:val="0"/>
                <w:sz w:val="21"/>
                <w:szCs w:val="21"/>
              </w:rPr>
              <w:t>6分/次</w:t>
            </w:r>
          </w:p>
        </w:tc>
        <w:tc>
          <w:tcPr>
            <w:tcW w:w="2858" w:type="dxa"/>
            <w:noWrap w:val="0"/>
            <w:vAlign w:val="center"/>
          </w:tcPr>
          <w:p>
            <w:pPr>
              <w:widowControl/>
              <w:snapToGrid w:val="0"/>
              <w:spacing w:line="240" w:lineRule="atLeast"/>
              <w:rPr>
                <w:kern w:val="0"/>
                <w:sz w:val="21"/>
                <w:szCs w:val="21"/>
              </w:rPr>
            </w:pPr>
            <w:r>
              <w:rPr>
                <w:kern w:val="0"/>
                <w:sz w:val="21"/>
                <w:szCs w:val="21"/>
              </w:rPr>
              <w:t>指交通主管部门组织的督查、质监机构组织的监督检查、项目法人组织的正式检查。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GSLB3-15</w:t>
            </w:r>
          </w:p>
        </w:tc>
        <w:tc>
          <w:tcPr>
            <w:tcW w:w="1459" w:type="dxa"/>
            <w:noWrap w:val="0"/>
            <w:vAlign w:val="center"/>
          </w:tcPr>
          <w:p>
            <w:pPr>
              <w:widowControl/>
              <w:jc w:val="center"/>
              <w:rPr>
                <w:kern w:val="0"/>
                <w:sz w:val="21"/>
                <w:szCs w:val="21"/>
              </w:rPr>
            </w:pPr>
            <w:r>
              <w:rPr>
                <w:kern w:val="0"/>
                <w:sz w:val="21"/>
                <w:szCs w:val="21"/>
              </w:rPr>
              <w:t>GLSG2-3-16</w:t>
            </w:r>
          </w:p>
        </w:tc>
        <w:tc>
          <w:tcPr>
            <w:tcW w:w="5332" w:type="dxa"/>
            <w:noWrap w:val="0"/>
            <w:vAlign w:val="center"/>
          </w:tcPr>
          <w:p>
            <w:pPr>
              <w:widowControl/>
              <w:rPr>
                <w:kern w:val="0"/>
                <w:sz w:val="21"/>
                <w:szCs w:val="21"/>
              </w:rPr>
            </w:pPr>
            <w:r>
              <w:rPr>
                <w:kern w:val="0"/>
                <w:sz w:val="21"/>
                <w:szCs w:val="21"/>
              </w:rPr>
              <w:t>因施工原因出现质量问题，对工程实体质量影响不大或已完工程存在外观缺陷，或者被责令限期整改的。</w:t>
            </w:r>
          </w:p>
        </w:tc>
        <w:tc>
          <w:tcPr>
            <w:tcW w:w="2452" w:type="dxa"/>
            <w:noWrap w:val="0"/>
            <w:vAlign w:val="center"/>
          </w:tcPr>
          <w:p>
            <w:pPr>
              <w:widowControl/>
              <w:jc w:val="center"/>
              <w:rPr>
                <w:kern w:val="0"/>
                <w:sz w:val="21"/>
                <w:szCs w:val="21"/>
              </w:rPr>
            </w:pPr>
            <w:r>
              <w:rPr>
                <w:kern w:val="0"/>
                <w:sz w:val="21"/>
                <w:szCs w:val="21"/>
              </w:rPr>
              <w:t>2分/次</w:t>
            </w:r>
          </w:p>
        </w:tc>
        <w:tc>
          <w:tcPr>
            <w:tcW w:w="2858" w:type="dxa"/>
            <w:noWrap w:val="0"/>
            <w:vAlign w:val="center"/>
          </w:tcPr>
          <w:p>
            <w:pPr>
              <w:widowControl/>
              <w:snapToGrid w:val="0"/>
              <w:spacing w:line="240" w:lineRule="atLeast"/>
              <w:rPr>
                <w:kern w:val="0"/>
                <w:sz w:val="21"/>
                <w:szCs w:val="21"/>
              </w:rPr>
            </w:pPr>
            <w:r>
              <w:rPr>
                <w:kern w:val="0"/>
                <w:sz w:val="21"/>
                <w:szCs w:val="21"/>
              </w:rPr>
              <w:t>如水泥混凝土表面蜂窝麻面、砌筑砂浆不饱满、钢筋混凝土保护层厚度不够等。交通主管部门、质监机构、项目法人、监理发现有质量问题并要求整改的。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GSLB3-16</w:t>
            </w:r>
          </w:p>
        </w:tc>
        <w:tc>
          <w:tcPr>
            <w:tcW w:w="1459" w:type="dxa"/>
            <w:noWrap w:val="0"/>
            <w:vAlign w:val="center"/>
          </w:tcPr>
          <w:p>
            <w:pPr>
              <w:widowControl/>
              <w:jc w:val="center"/>
              <w:rPr>
                <w:kern w:val="0"/>
                <w:sz w:val="21"/>
                <w:szCs w:val="21"/>
              </w:rPr>
            </w:pPr>
            <w:r>
              <w:rPr>
                <w:kern w:val="0"/>
                <w:sz w:val="21"/>
                <w:szCs w:val="21"/>
              </w:rPr>
              <w:t>GLSG2-3-17</w:t>
            </w:r>
          </w:p>
        </w:tc>
        <w:tc>
          <w:tcPr>
            <w:tcW w:w="5332" w:type="dxa"/>
            <w:noWrap w:val="0"/>
            <w:vAlign w:val="center"/>
          </w:tcPr>
          <w:p>
            <w:pPr>
              <w:widowControl/>
              <w:rPr>
                <w:kern w:val="0"/>
                <w:sz w:val="21"/>
                <w:szCs w:val="21"/>
              </w:rPr>
            </w:pPr>
            <w:r>
              <w:rPr>
                <w:kern w:val="0"/>
                <w:sz w:val="21"/>
                <w:szCs w:val="21"/>
              </w:rPr>
              <w:t>因施工原因发生一般质量责任事故。</w:t>
            </w:r>
          </w:p>
        </w:tc>
        <w:tc>
          <w:tcPr>
            <w:tcW w:w="2452" w:type="dxa"/>
            <w:noWrap w:val="0"/>
            <w:vAlign w:val="center"/>
          </w:tcPr>
          <w:p>
            <w:pPr>
              <w:widowControl/>
              <w:jc w:val="center"/>
              <w:rPr>
                <w:kern w:val="0"/>
                <w:sz w:val="21"/>
                <w:szCs w:val="21"/>
              </w:rPr>
            </w:pPr>
            <w:r>
              <w:rPr>
                <w:kern w:val="0"/>
                <w:sz w:val="21"/>
                <w:szCs w:val="21"/>
              </w:rPr>
              <w:t>15分/次</w:t>
            </w:r>
          </w:p>
        </w:tc>
        <w:tc>
          <w:tcPr>
            <w:tcW w:w="2858" w:type="dxa"/>
            <w:noWrap w:val="0"/>
            <w:vAlign w:val="center"/>
          </w:tcPr>
          <w:p>
            <w:pPr>
              <w:widowControl/>
              <w:rPr>
                <w:kern w:val="0"/>
                <w:sz w:val="21"/>
                <w:szCs w:val="21"/>
              </w:rPr>
            </w:pPr>
            <w:r>
              <w:rPr>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GSLB3-17</w:t>
            </w:r>
          </w:p>
        </w:tc>
        <w:tc>
          <w:tcPr>
            <w:tcW w:w="1459" w:type="dxa"/>
            <w:noWrap w:val="0"/>
            <w:vAlign w:val="center"/>
          </w:tcPr>
          <w:p>
            <w:pPr>
              <w:widowControl/>
              <w:jc w:val="center"/>
              <w:rPr>
                <w:kern w:val="0"/>
                <w:sz w:val="21"/>
                <w:szCs w:val="21"/>
              </w:rPr>
            </w:pPr>
            <w:r>
              <w:rPr>
                <w:kern w:val="0"/>
                <w:sz w:val="21"/>
                <w:szCs w:val="21"/>
              </w:rPr>
              <w:t>GLSG2-3-18</w:t>
            </w:r>
          </w:p>
        </w:tc>
        <w:tc>
          <w:tcPr>
            <w:tcW w:w="5332" w:type="dxa"/>
            <w:noWrap w:val="0"/>
            <w:vAlign w:val="center"/>
          </w:tcPr>
          <w:p>
            <w:pPr>
              <w:widowControl/>
              <w:jc w:val="left"/>
              <w:rPr>
                <w:kern w:val="0"/>
                <w:sz w:val="21"/>
                <w:szCs w:val="21"/>
              </w:rPr>
            </w:pPr>
            <w:r>
              <w:rPr>
                <w:kern w:val="0"/>
                <w:sz w:val="21"/>
                <w:szCs w:val="21"/>
              </w:rPr>
              <w:t>出现质量问题，经整改仍达不到要求或被责令停工整顿的。</w:t>
            </w:r>
          </w:p>
        </w:tc>
        <w:tc>
          <w:tcPr>
            <w:tcW w:w="2452" w:type="dxa"/>
            <w:noWrap w:val="0"/>
            <w:vAlign w:val="center"/>
          </w:tcPr>
          <w:p>
            <w:pPr>
              <w:widowControl/>
              <w:jc w:val="center"/>
              <w:rPr>
                <w:kern w:val="0"/>
                <w:sz w:val="21"/>
                <w:szCs w:val="21"/>
              </w:rPr>
            </w:pPr>
            <w:r>
              <w:rPr>
                <w:kern w:val="0"/>
                <w:sz w:val="21"/>
                <w:szCs w:val="21"/>
              </w:rPr>
              <w:t>5分/次</w:t>
            </w:r>
          </w:p>
        </w:tc>
        <w:tc>
          <w:tcPr>
            <w:tcW w:w="2858" w:type="dxa"/>
            <w:noWrap w:val="0"/>
            <w:vAlign w:val="center"/>
          </w:tcPr>
          <w:p>
            <w:pPr>
              <w:widowControl/>
              <w:rPr>
                <w:kern w:val="0"/>
                <w:sz w:val="21"/>
                <w:szCs w:val="21"/>
              </w:rPr>
            </w:pPr>
            <w:r>
              <w:rPr>
                <w:kern w:val="0"/>
                <w:sz w:val="21"/>
                <w:szCs w:val="21"/>
              </w:rPr>
              <w:t>交通主管部门、质监机构、项目法人、监理发现有质量问题并要求整改，整改不合格的。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GSLB3-18</w:t>
            </w:r>
          </w:p>
        </w:tc>
        <w:tc>
          <w:tcPr>
            <w:tcW w:w="1459" w:type="dxa"/>
            <w:noWrap w:val="0"/>
            <w:vAlign w:val="center"/>
          </w:tcPr>
          <w:p>
            <w:pPr>
              <w:widowControl/>
              <w:spacing w:line="300" w:lineRule="exact"/>
              <w:jc w:val="center"/>
              <w:rPr>
                <w:kern w:val="0"/>
                <w:sz w:val="21"/>
                <w:szCs w:val="21"/>
              </w:rPr>
            </w:pPr>
            <w:r>
              <w:rPr>
                <w:kern w:val="0"/>
                <w:sz w:val="21"/>
                <w:szCs w:val="21"/>
              </w:rPr>
              <w:t>GLSG2-3-18</w:t>
            </w:r>
          </w:p>
        </w:tc>
        <w:tc>
          <w:tcPr>
            <w:tcW w:w="5332" w:type="dxa"/>
            <w:noWrap w:val="0"/>
            <w:vAlign w:val="center"/>
          </w:tcPr>
          <w:p>
            <w:pPr>
              <w:widowControl/>
              <w:spacing w:line="300" w:lineRule="exact"/>
              <w:rPr>
                <w:kern w:val="0"/>
                <w:sz w:val="21"/>
                <w:szCs w:val="21"/>
              </w:rPr>
            </w:pPr>
            <w:r>
              <w:rPr>
                <w:kern w:val="0"/>
                <w:sz w:val="21"/>
                <w:szCs w:val="21"/>
              </w:rPr>
              <w:t>质量通病问题反复出现的。</w:t>
            </w:r>
          </w:p>
        </w:tc>
        <w:tc>
          <w:tcPr>
            <w:tcW w:w="2452" w:type="dxa"/>
            <w:noWrap w:val="0"/>
            <w:vAlign w:val="center"/>
          </w:tcPr>
          <w:p>
            <w:pPr>
              <w:widowControl/>
              <w:spacing w:line="300" w:lineRule="exact"/>
              <w:jc w:val="center"/>
              <w:rPr>
                <w:kern w:val="0"/>
                <w:sz w:val="21"/>
                <w:szCs w:val="21"/>
              </w:rPr>
            </w:pPr>
            <w:r>
              <w:rPr>
                <w:kern w:val="0"/>
                <w:sz w:val="21"/>
                <w:szCs w:val="21"/>
              </w:rPr>
              <w:t>3分/次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restart"/>
            <w:noWrap w:val="0"/>
            <w:vAlign w:val="center"/>
          </w:tcPr>
          <w:p>
            <w:pPr>
              <w:widowControl/>
              <w:spacing w:line="300" w:lineRule="exact"/>
              <w:jc w:val="center"/>
              <w:rPr>
                <w:b/>
                <w:kern w:val="0"/>
                <w:sz w:val="21"/>
                <w:szCs w:val="21"/>
              </w:rPr>
            </w:pPr>
            <w:r>
              <w:rPr>
                <w:b/>
                <w:kern w:val="0"/>
                <w:sz w:val="21"/>
                <w:szCs w:val="21"/>
              </w:rPr>
              <w:t>一般</w:t>
            </w:r>
          </w:p>
          <w:p>
            <w:pPr>
              <w:widowControl/>
              <w:spacing w:line="300" w:lineRule="exact"/>
              <w:jc w:val="center"/>
              <w:rPr>
                <w:b/>
                <w:kern w:val="0"/>
                <w:sz w:val="21"/>
                <w:szCs w:val="21"/>
              </w:rPr>
            </w:pPr>
            <w:r>
              <w:rPr>
                <w:b/>
                <w:kern w:val="0"/>
                <w:sz w:val="21"/>
                <w:szCs w:val="21"/>
              </w:rPr>
              <w:t>行为</w:t>
            </w:r>
          </w:p>
        </w:tc>
        <w:tc>
          <w:tcPr>
            <w:tcW w:w="858" w:type="dxa"/>
            <w:vMerge w:val="restart"/>
            <w:noWrap w:val="0"/>
            <w:vAlign w:val="center"/>
          </w:tcPr>
          <w:p>
            <w:pPr>
              <w:widowControl/>
              <w:spacing w:line="300" w:lineRule="exact"/>
              <w:jc w:val="center"/>
              <w:rPr>
                <w:b/>
                <w:kern w:val="0"/>
                <w:sz w:val="21"/>
                <w:szCs w:val="21"/>
              </w:rPr>
            </w:pPr>
            <w:r>
              <w:rPr>
                <w:b/>
                <w:kern w:val="0"/>
                <w:sz w:val="21"/>
                <w:szCs w:val="21"/>
              </w:rPr>
              <w:t>质量</w:t>
            </w:r>
          </w:p>
          <w:p>
            <w:pPr>
              <w:widowControl/>
              <w:spacing w:line="300" w:lineRule="exact"/>
              <w:jc w:val="center"/>
              <w:rPr>
                <w:b/>
                <w:kern w:val="0"/>
                <w:sz w:val="21"/>
                <w:szCs w:val="21"/>
              </w:rPr>
            </w:pPr>
            <w:r>
              <w:rPr>
                <w:b/>
                <w:kern w:val="0"/>
                <w:sz w:val="21"/>
                <w:szCs w:val="21"/>
              </w:rPr>
              <w:t>进度</w:t>
            </w:r>
          </w:p>
          <w:p>
            <w:pPr>
              <w:widowControl/>
              <w:spacing w:line="300" w:lineRule="exact"/>
              <w:jc w:val="center"/>
              <w:rPr>
                <w:b/>
                <w:kern w:val="0"/>
                <w:sz w:val="21"/>
                <w:szCs w:val="21"/>
              </w:rPr>
            </w:pPr>
            <w:r>
              <w:rPr>
                <w:kern w:val="0"/>
                <w:sz w:val="21"/>
                <w:szCs w:val="21"/>
              </w:rPr>
              <w:t>GSLB3</w:t>
            </w:r>
          </w:p>
        </w:tc>
        <w:tc>
          <w:tcPr>
            <w:tcW w:w="1457" w:type="dxa"/>
            <w:noWrap w:val="0"/>
            <w:vAlign w:val="center"/>
          </w:tcPr>
          <w:p>
            <w:pPr>
              <w:widowControl/>
              <w:spacing w:line="300" w:lineRule="exact"/>
              <w:jc w:val="center"/>
              <w:rPr>
                <w:kern w:val="0"/>
                <w:sz w:val="21"/>
                <w:szCs w:val="21"/>
              </w:rPr>
            </w:pPr>
            <w:r>
              <w:rPr>
                <w:kern w:val="0"/>
                <w:sz w:val="21"/>
                <w:szCs w:val="21"/>
              </w:rPr>
              <w:t>GSLB3-19</w:t>
            </w:r>
          </w:p>
        </w:tc>
        <w:tc>
          <w:tcPr>
            <w:tcW w:w="1459" w:type="dxa"/>
            <w:noWrap w:val="0"/>
            <w:vAlign w:val="center"/>
          </w:tcPr>
          <w:p>
            <w:pPr>
              <w:widowControl/>
              <w:spacing w:line="300" w:lineRule="exact"/>
              <w:jc w:val="center"/>
              <w:rPr>
                <w:kern w:val="0"/>
                <w:sz w:val="21"/>
                <w:szCs w:val="21"/>
              </w:rPr>
            </w:pPr>
            <w:r>
              <w:rPr>
                <w:kern w:val="0"/>
                <w:sz w:val="21"/>
                <w:szCs w:val="21"/>
              </w:rPr>
              <w:t>——</w:t>
            </w:r>
          </w:p>
        </w:tc>
        <w:tc>
          <w:tcPr>
            <w:tcW w:w="5332" w:type="dxa"/>
            <w:noWrap w:val="0"/>
            <w:vAlign w:val="center"/>
          </w:tcPr>
          <w:p>
            <w:pPr>
              <w:widowControl/>
              <w:spacing w:line="300" w:lineRule="exact"/>
              <w:rPr>
                <w:kern w:val="0"/>
                <w:sz w:val="21"/>
                <w:szCs w:val="21"/>
              </w:rPr>
            </w:pPr>
            <w:r>
              <w:rPr>
                <w:kern w:val="0"/>
                <w:sz w:val="21"/>
                <w:szCs w:val="21"/>
              </w:rPr>
              <w:t>对发生质量事故瞒报、谎报或拖延上报。</w:t>
            </w:r>
          </w:p>
        </w:tc>
        <w:tc>
          <w:tcPr>
            <w:tcW w:w="2452" w:type="dxa"/>
            <w:noWrap w:val="0"/>
            <w:vAlign w:val="center"/>
          </w:tcPr>
          <w:p>
            <w:pPr>
              <w:widowControl/>
              <w:spacing w:line="300" w:lineRule="exact"/>
              <w:jc w:val="center"/>
              <w:rPr>
                <w:kern w:val="0"/>
                <w:sz w:val="21"/>
                <w:szCs w:val="21"/>
              </w:rPr>
            </w:pPr>
            <w:r>
              <w:rPr>
                <w:kern w:val="0"/>
                <w:sz w:val="21"/>
                <w:szCs w:val="21"/>
              </w:rPr>
              <w:t>3分/次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GSLB3-20</w:t>
            </w:r>
          </w:p>
        </w:tc>
        <w:tc>
          <w:tcPr>
            <w:tcW w:w="1459" w:type="dxa"/>
            <w:noWrap w:val="0"/>
            <w:vAlign w:val="center"/>
          </w:tcPr>
          <w:p>
            <w:pPr>
              <w:widowControl/>
              <w:jc w:val="center"/>
              <w:rPr>
                <w:kern w:val="0"/>
                <w:sz w:val="21"/>
                <w:szCs w:val="21"/>
              </w:rPr>
            </w:pPr>
            <w:r>
              <w:rPr>
                <w:kern w:val="0"/>
                <w:sz w:val="21"/>
                <w:szCs w:val="21"/>
              </w:rPr>
              <w:t>GLSG2-3-19</w:t>
            </w:r>
          </w:p>
        </w:tc>
        <w:tc>
          <w:tcPr>
            <w:tcW w:w="5332" w:type="dxa"/>
            <w:noWrap w:val="0"/>
            <w:vAlign w:val="center"/>
          </w:tcPr>
          <w:p>
            <w:pPr>
              <w:widowControl/>
              <w:rPr>
                <w:kern w:val="0"/>
                <w:sz w:val="21"/>
                <w:szCs w:val="21"/>
              </w:rPr>
            </w:pPr>
            <w:r>
              <w:rPr>
                <w:kern w:val="0"/>
                <w:sz w:val="21"/>
                <w:szCs w:val="21"/>
              </w:rPr>
              <w:t>施工现场管理混乱。</w:t>
            </w:r>
          </w:p>
        </w:tc>
        <w:tc>
          <w:tcPr>
            <w:tcW w:w="2452" w:type="dxa"/>
            <w:noWrap w:val="0"/>
            <w:vAlign w:val="center"/>
          </w:tcPr>
          <w:p>
            <w:pPr>
              <w:widowControl/>
              <w:jc w:val="center"/>
              <w:rPr>
                <w:kern w:val="0"/>
                <w:sz w:val="21"/>
                <w:szCs w:val="21"/>
              </w:rPr>
            </w:pPr>
            <w:r>
              <w:rPr>
                <w:kern w:val="0"/>
                <w:sz w:val="21"/>
                <w:szCs w:val="21"/>
              </w:rPr>
              <w:t>2分/次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GSLB3-21</w:t>
            </w:r>
          </w:p>
        </w:tc>
        <w:tc>
          <w:tcPr>
            <w:tcW w:w="1459" w:type="dxa"/>
            <w:noWrap w:val="0"/>
            <w:vAlign w:val="center"/>
          </w:tcPr>
          <w:p>
            <w:pPr>
              <w:widowControl/>
              <w:jc w:val="center"/>
              <w:rPr>
                <w:kern w:val="0"/>
                <w:sz w:val="21"/>
                <w:szCs w:val="21"/>
              </w:rPr>
            </w:pPr>
            <w:r>
              <w:rPr>
                <w:kern w:val="0"/>
                <w:sz w:val="21"/>
                <w:szCs w:val="21"/>
              </w:rPr>
              <w:t>GLSG2-3-20</w:t>
            </w:r>
          </w:p>
        </w:tc>
        <w:tc>
          <w:tcPr>
            <w:tcW w:w="5332" w:type="dxa"/>
            <w:noWrap w:val="0"/>
            <w:vAlign w:val="center"/>
          </w:tcPr>
          <w:p>
            <w:pPr>
              <w:widowControl/>
              <w:rPr>
                <w:kern w:val="0"/>
                <w:sz w:val="21"/>
                <w:szCs w:val="21"/>
              </w:rPr>
            </w:pPr>
            <w:r>
              <w:rPr>
                <w:kern w:val="0"/>
                <w:sz w:val="21"/>
                <w:szCs w:val="21"/>
              </w:rPr>
              <w:t>内业资料不全或不规范，或施工档案资料归档不规范或不及时。</w:t>
            </w:r>
          </w:p>
        </w:tc>
        <w:tc>
          <w:tcPr>
            <w:tcW w:w="2452" w:type="dxa"/>
            <w:noWrap w:val="0"/>
            <w:vAlign w:val="center"/>
          </w:tcPr>
          <w:p>
            <w:pPr>
              <w:widowControl/>
              <w:jc w:val="center"/>
              <w:rPr>
                <w:kern w:val="0"/>
                <w:sz w:val="21"/>
                <w:szCs w:val="21"/>
              </w:rPr>
            </w:pPr>
            <w:r>
              <w:rPr>
                <w:kern w:val="0"/>
                <w:sz w:val="21"/>
                <w:szCs w:val="21"/>
              </w:rPr>
              <w:t>2分</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GSLB3-22</w:t>
            </w:r>
          </w:p>
        </w:tc>
        <w:tc>
          <w:tcPr>
            <w:tcW w:w="1459" w:type="dxa"/>
            <w:noWrap w:val="0"/>
            <w:vAlign w:val="center"/>
          </w:tcPr>
          <w:p>
            <w:pPr>
              <w:widowControl/>
              <w:jc w:val="center"/>
              <w:rPr>
                <w:kern w:val="0"/>
                <w:sz w:val="21"/>
                <w:szCs w:val="21"/>
              </w:rPr>
            </w:pPr>
            <w:r>
              <w:rPr>
                <w:kern w:val="0"/>
                <w:sz w:val="21"/>
                <w:szCs w:val="21"/>
              </w:rPr>
              <w:t>GLSG2-3-21</w:t>
            </w:r>
          </w:p>
        </w:tc>
        <w:tc>
          <w:tcPr>
            <w:tcW w:w="5332" w:type="dxa"/>
            <w:noWrap w:val="0"/>
            <w:vAlign w:val="center"/>
          </w:tcPr>
          <w:p>
            <w:pPr>
              <w:widowControl/>
              <w:rPr>
                <w:kern w:val="0"/>
                <w:sz w:val="21"/>
                <w:szCs w:val="21"/>
              </w:rPr>
            </w:pPr>
            <w:r>
              <w:rPr>
                <w:kern w:val="0"/>
                <w:sz w:val="21"/>
                <w:szCs w:val="21"/>
              </w:rPr>
              <w:t>工地试验室不符合要求。</w:t>
            </w:r>
          </w:p>
        </w:tc>
        <w:tc>
          <w:tcPr>
            <w:tcW w:w="2452" w:type="dxa"/>
            <w:noWrap w:val="0"/>
            <w:vAlign w:val="center"/>
          </w:tcPr>
          <w:p>
            <w:pPr>
              <w:widowControl/>
              <w:jc w:val="center"/>
              <w:rPr>
                <w:kern w:val="0"/>
                <w:sz w:val="21"/>
                <w:szCs w:val="21"/>
              </w:rPr>
            </w:pPr>
            <w:r>
              <w:rPr>
                <w:kern w:val="0"/>
                <w:sz w:val="21"/>
                <w:szCs w:val="21"/>
              </w:rPr>
              <w:t>2分</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GSLB3-23</w:t>
            </w:r>
          </w:p>
        </w:tc>
        <w:tc>
          <w:tcPr>
            <w:tcW w:w="1459" w:type="dxa"/>
            <w:noWrap w:val="0"/>
            <w:vAlign w:val="center"/>
          </w:tcPr>
          <w:p>
            <w:pPr>
              <w:widowControl/>
              <w:jc w:val="center"/>
              <w:rPr>
                <w:kern w:val="0"/>
                <w:sz w:val="21"/>
                <w:szCs w:val="21"/>
              </w:rPr>
            </w:pPr>
            <w:r>
              <w:rPr>
                <w:kern w:val="0"/>
                <w:sz w:val="21"/>
                <w:szCs w:val="21"/>
              </w:rPr>
              <w:t>GLSG2-3-21</w:t>
            </w:r>
          </w:p>
        </w:tc>
        <w:tc>
          <w:tcPr>
            <w:tcW w:w="5332" w:type="dxa"/>
            <w:noWrap w:val="0"/>
            <w:vAlign w:val="center"/>
          </w:tcPr>
          <w:p>
            <w:pPr>
              <w:widowControl/>
              <w:rPr>
                <w:kern w:val="0"/>
                <w:sz w:val="21"/>
                <w:szCs w:val="21"/>
              </w:rPr>
            </w:pPr>
            <w:r>
              <w:rPr>
                <w:kern w:val="0"/>
                <w:sz w:val="21"/>
                <w:szCs w:val="21"/>
              </w:rPr>
              <w:t>工地试验室超越其母体检测机构授权业务范围开展试验检测工作。</w:t>
            </w:r>
          </w:p>
        </w:tc>
        <w:tc>
          <w:tcPr>
            <w:tcW w:w="2452" w:type="dxa"/>
            <w:noWrap w:val="0"/>
            <w:vAlign w:val="center"/>
          </w:tcPr>
          <w:p>
            <w:pPr>
              <w:widowControl/>
              <w:jc w:val="center"/>
              <w:rPr>
                <w:kern w:val="0"/>
                <w:sz w:val="21"/>
                <w:szCs w:val="21"/>
              </w:rPr>
            </w:pPr>
            <w:r>
              <w:rPr>
                <w:kern w:val="0"/>
                <w:sz w:val="21"/>
                <w:szCs w:val="21"/>
              </w:rPr>
              <w:t>3分</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GSLB3-24</w:t>
            </w:r>
          </w:p>
        </w:tc>
        <w:tc>
          <w:tcPr>
            <w:tcW w:w="1459" w:type="dxa"/>
            <w:noWrap w:val="0"/>
            <w:vAlign w:val="center"/>
          </w:tcPr>
          <w:p>
            <w:pPr>
              <w:widowControl/>
              <w:jc w:val="center"/>
              <w:rPr>
                <w:kern w:val="0"/>
                <w:sz w:val="21"/>
                <w:szCs w:val="21"/>
              </w:rPr>
            </w:pPr>
            <w:r>
              <w:rPr>
                <w:kern w:val="0"/>
                <w:sz w:val="21"/>
                <w:szCs w:val="21"/>
              </w:rPr>
              <w:t>GLSG2-3-22</w:t>
            </w:r>
          </w:p>
        </w:tc>
        <w:tc>
          <w:tcPr>
            <w:tcW w:w="5332" w:type="dxa"/>
            <w:noWrap w:val="0"/>
            <w:vAlign w:val="center"/>
          </w:tcPr>
          <w:p>
            <w:pPr>
              <w:widowControl/>
              <w:rPr>
                <w:kern w:val="0"/>
                <w:sz w:val="21"/>
                <w:szCs w:val="21"/>
              </w:rPr>
            </w:pPr>
            <w:r>
              <w:rPr>
                <w:kern w:val="0"/>
                <w:sz w:val="21"/>
                <w:szCs w:val="21"/>
              </w:rPr>
              <w:t>试验检测数据或内业资料虚假。</w:t>
            </w:r>
          </w:p>
        </w:tc>
        <w:tc>
          <w:tcPr>
            <w:tcW w:w="2452" w:type="dxa"/>
            <w:noWrap w:val="0"/>
            <w:vAlign w:val="center"/>
          </w:tcPr>
          <w:p>
            <w:pPr>
              <w:widowControl/>
              <w:jc w:val="center"/>
              <w:rPr>
                <w:kern w:val="0"/>
                <w:sz w:val="21"/>
                <w:szCs w:val="21"/>
              </w:rPr>
            </w:pPr>
            <w:r>
              <w:rPr>
                <w:kern w:val="0"/>
                <w:sz w:val="21"/>
                <w:szCs w:val="21"/>
              </w:rPr>
              <w:t>5分/次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GSLB3-25</w:t>
            </w:r>
          </w:p>
        </w:tc>
        <w:tc>
          <w:tcPr>
            <w:tcW w:w="1459" w:type="dxa"/>
            <w:noWrap w:val="0"/>
            <w:vAlign w:val="center"/>
          </w:tcPr>
          <w:p>
            <w:pPr>
              <w:widowControl/>
              <w:jc w:val="center"/>
              <w:rPr>
                <w:kern w:val="0"/>
                <w:sz w:val="21"/>
                <w:szCs w:val="21"/>
              </w:rPr>
            </w:pPr>
            <w:r>
              <w:rPr>
                <w:kern w:val="0"/>
                <w:sz w:val="21"/>
                <w:szCs w:val="21"/>
              </w:rPr>
              <w:t>GLSG2-3-23</w:t>
            </w:r>
          </w:p>
        </w:tc>
        <w:tc>
          <w:tcPr>
            <w:tcW w:w="5332" w:type="dxa"/>
            <w:noWrap w:val="0"/>
            <w:vAlign w:val="center"/>
          </w:tcPr>
          <w:p>
            <w:pPr>
              <w:widowControl/>
              <w:rPr>
                <w:kern w:val="0"/>
                <w:sz w:val="21"/>
                <w:szCs w:val="21"/>
              </w:rPr>
            </w:pPr>
            <w:r>
              <w:rPr>
                <w:kern w:val="0"/>
                <w:sz w:val="21"/>
                <w:szCs w:val="21"/>
              </w:rPr>
              <w:t>因施工单位原因造成工程进度滞后计划工期或合同工期。</w:t>
            </w:r>
          </w:p>
        </w:tc>
        <w:tc>
          <w:tcPr>
            <w:tcW w:w="2452" w:type="dxa"/>
            <w:noWrap w:val="0"/>
            <w:vAlign w:val="center"/>
          </w:tcPr>
          <w:p>
            <w:pPr>
              <w:widowControl/>
              <w:jc w:val="center"/>
              <w:rPr>
                <w:kern w:val="0"/>
                <w:sz w:val="21"/>
                <w:szCs w:val="21"/>
              </w:rPr>
            </w:pPr>
            <w:r>
              <w:rPr>
                <w:kern w:val="0"/>
                <w:sz w:val="21"/>
                <w:szCs w:val="21"/>
              </w:rPr>
              <w:t>1分/延迟十日</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GSLB3-26</w:t>
            </w:r>
          </w:p>
        </w:tc>
        <w:tc>
          <w:tcPr>
            <w:tcW w:w="1459" w:type="dxa"/>
            <w:noWrap w:val="0"/>
            <w:vAlign w:val="center"/>
          </w:tcPr>
          <w:p>
            <w:pPr>
              <w:widowControl/>
              <w:jc w:val="center"/>
              <w:rPr>
                <w:kern w:val="0"/>
                <w:sz w:val="21"/>
                <w:szCs w:val="21"/>
              </w:rPr>
            </w:pPr>
            <w:r>
              <w:rPr>
                <w:kern w:val="0"/>
                <w:sz w:val="21"/>
                <w:szCs w:val="21"/>
              </w:rPr>
              <w:t>GLSG2-3-24</w:t>
            </w:r>
          </w:p>
        </w:tc>
        <w:tc>
          <w:tcPr>
            <w:tcW w:w="5332" w:type="dxa"/>
            <w:noWrap w:val="0"/>
            <w:vAlign w:val="center"/>
          </w:tcPr>
          <w:p>
            <w:pPr>
              <w:widowControl/>
              <w:rPr>
                <w:kern w:val="0"/>
                <w:sz w:val="21"/>
                <w:szCs w:val="21"/>
              </w:rPr>
            </w:pPr>
            <w:r>
              <w:rPr>
                <w:kern w:val="0"/>
                <w:sz w:val="21"/>
                <w:szCs w:val="21"/>
              </w:rPr>
              <w:t>未达到合同约定的质量标准。</w:t>
            </w:r>
          </w:p>
        </w:tc>
        <w:tc>
          <w:tcPr>
            <w:tcW w:w="2452" w:type="dxa"/>
            <w:noWrap w:val="0"/>
            <w:vAlign w:val="center"/>
          </w:tcPr>
          <w:p>
            <w:pPr>
              <w:widowControl/>
              <w:jc w:val="center"/>
              <w:rPr>
                <w:kern w:val="0"/>
                <w:sz w:val="21"/>
                <w:szCs w:val="21"/>
              </w:rPr>
            </w:pPr>
            <w:r>
              <w:rPr>
                <w:kern w:val="0"/>
                <w:sz w:val="21"/>
                <w:szCs w:val="21"/>
              </w:rPr>
              <w:t>10分</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GSLB3-27</w:t>
            </w:r>
          </w:p>
        </w:tc>
        <w:tc>
          <w:tcPr>
            <w:tcW w:w="1459" w:type="dxa"/>
            <w:noWrap w:val="0"/>
            <w:vAlign w:val="center"/>
          </w:tcPr>
          <w:p>
            <w:pPr>
              <w:widowControl/>
              <w:jc w:val="center"/>
              <w:rPr>
                <w:kern w:val="0"/>
                <w:sz w:val="21"/>
                <w:szCs w:val="21"/>
              </w:rPr>
            </w:pPr>
            <w:r>
              <w:rPr>
                <w:kern w:val="0"/>
                <w:sz w:val="21"/>
                <w:szCs w:val="21"/>
              </w:rPr>
              <w:t>GLSG2-3-25</w:t>
            </w:r>
          </w:p>
        </w:tc>
        <w:tc>
          <w:tcPr>
            <w:tcW w:w="5332" w:type="dxa"/>
            <w:noWrap w:val="0"/>
            <w:vAlign w:val="center"/>
          </w:tcPr>
          <w:p>
            <w:pPr>
              <w:widowControl/>
              <w:rPr>
                <w:kern w:val="0"/>
                <w:sz w:val="21"/>
                <w:szCs w:val="21"/>
              </w:rPr>
            </w:pPr>
            <w:r>
              <w:rPr>
                <w:sz w:val="21"/>
                <w:szCs w:val="21"/>
              </w:rPr>
              <w:t>因施工企业原因，不积极配合建设单位进行竣（交）工验收，验收资料移交滞后或者故意不移交，经建设单位书面通知后仍拒不执行。</w:t>
            </w:r>
          </w:p>
        </w:tc>
        <w:tc>
          <w:tcPr>
            <w:tcW w:w="2452" w:type="dxa"/>
            <w:noWrap w:val="0"/>
            <w:vAlign w:val="center"/>
          </w:tcPr>
          <w:p>
            <w:pPr>
              <w:widowControl/>
              <w:jc w:val="center"/>
              <w:rPr>
                <w:kern w:val="0"/>
                <w:sz w:val="21"/>
                <w:szCs w:val="21"/>
              </w:rPr>
            </w:pPr>
            <w:r>
              <w:rPr>
                <w:kern w:val="0"/>
                <w:sz w:val="21"/>
                <w:szCs w:val="21"/>
              </w:rPr>
              <w:t>3分/次</w:t>
            </w:r>
          </w:p>
        </w:tc>
        <w:tc>
          <w:tcPr>
            <w:tcW w:w="2858" w:type="dxa"/>
            <w:noWrap w:val="0"/>
            <w:vAlign w:val="center"/>
          </w:tcPr>
          <w:p>
            <w:pPr>
              <w:widowControl/>
              <w:spacing w:line="300" w:lineRule="exact"/>
              <w:rPr>
                <w:kern w:val="0"/>
                <w:sz w:val="21"/>
                <w:szCs w:val="21"/>
              </w:rPr>
            </w:pPr>
            <w:r>
              <w:rPr>
                <w:sz w:val="21"/>
                <w:szCs w:val="21"/>
              </w:rPr>
              <w:t>以合同约定或建设单位出具书面通报意见为准。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restart"/>
            <w:noWrap w:val="0"/>
            <w:vAlign w:val="center"/>
          </w:tcPr>
          <w:p>
            <w:pPr>
              <w:widowControl/>
              <w:spacing w:line="300" w:lineRule="exact"/>
              <w:jc w:val="center"/>
              <w:rPr>
                <w:b/>
                <w:kern w:val="0"/>
                <w:sz w:val="21"/>
                <w:szCs w:val="21"/>
              </w:rPr>
            </w:pPr>
            <w:r>
              <w:rPr>
                <w:b/>
                <w:kern w:val="0"/>
                <w:sz w:val="21"/>
                <w:szCs w:val="21"/>
              </w:rPr>
              <w:t>一般</w:t>
            </w:r>
          </w:p>
          <w:p>
            <w:pPr>
              <w:widowControl/>
              <w:spacing w:line="300" w:lineRule="exact"/>
              <w:jc w:val="center"/>
              <w:rPr>
                <w:b/>
                <w:kern w:val="0"/>
                <w:sz w:val="21"/>
                <w:szCs w:val="21"/>
              </w:rPr>
            </w:pPr>
            <w:r>
              <w:rPr>
                <w:b/>
                <w:kern w:val="0"/>
                <w:sz w:val="21"/>
                <w:szCs w:val="21"/>
              </w:rPr>
              <w:t>行为</w:t>
            </w:r>
          </w:p>
        </w:tc>
        <w:tc>
          <w:tcPr>
            <w:tcW w:w="858" w:type="dxa"/>
            <w:vMerge w:val="restart"/>
            <w:noWrap w:val="0"/>
            <w:vAlign w:val="center"/>
          </w:tcPr>
          <w:p>
            <w:pPr>
              <w:widowControl/>
              <w:spacing w:line="300" w:lineRule="exact"/>
              <w:jc w:val="center"/>
              <w:rPr>
                <w:b/>
                <w:kern w:val="0"/>
                <w:sz w:val="21"/>
                <w:szCs w:val="21"/>
              </w:rPr>
            </w:pPr>
            <w:r>
              <w:rPr>
                <w:b/>
                <w:kern w:val="0"/>
                <w:sz w:val="21"/>
                <w:szCs w:val="21"/>
              </w:rPr>
              <w:t>质量</w:t>
            </w:r>
          </w:p>
          <w:p>
            <w:pPr>
              <w:widowControl/>
              <w:spacing w:line="300" w:lineRule="exact"/>
              <w:jc w:val="center"/>
              <w:rPr>
                <w:b/>
                <w:kern w:val="0"/>
                <w:sz w:val="21"/>
                <w:szCs w:val="21"/>
              </w:rPr>
            </w:pPr>
            <w:r>
              <w:rPr>
                <w:b/>
                <w:kern w:val="0"/>
                <w:sz w:val="21"/>
                <w:szCs w:val="21"/>
              </w:rPr>
              <w:t>进度</w:t>
            </w:r>
          </w:p>
          <w:p>
            <w:pPr>
              <w:widowControl/>
              <w:spacing w:line="300" w:lineRule="exact"/>
              <w:jc w:val="center"/>
              <w:rPr>
                <w:b/>
                <w:kern w:val="0"/>
                <w:sz w:val="21"/>
                <w:szCs w:val="21"/>
              </w:rPr>
            </w:pPr>
            <w:r>
              <w:rPr>
                <w:kern w:val="0"/>
                <w:sz w:val="21"/>
                <w:szCs w:val="21"/>
              </w:rPr>
              <w:t>GSLB3</w:t>
            </w:r>
          </w:p>
        </w:tc>
        <w:tc>
          <w:tcPr>
            <w:tcW w:w="1457" w:type="dxa"/>
            <w:noWrap w:val="0"/>
            <w:vAlign w:val="center"/>
          </w:tcPr>
          <w:p>
            <w:pPr>
              <w:widowControl/>
              <w:spacing w:line="300" w:lineRule="exact"/>
              <w:jc w:val="center"/>
              <w:rPr>
                <w:kern w:val="0"/>
                <w:sz w:val="21"/>
                <w:szCs w:val="21"/>
              </w:rPr>
            </w:pPr>
            <w:r>
              <w:rPr>
                <w:kern w:val="0"/>
                <w:sz w:val="21"/>
                <w:szCs w:val="21"/>
              </w:rPr>
              <w:t>GSLB3-28</w:t>
            </w:r>
          </w:p>
        </w:tc>
        <w:tc>
          <w:tcPr>
            <w:tcW w:w="1459" w:type="dxa"/>
            <w:noWrap w:val="0"/>
            <w:vAlign w:val="center"/>
          </w:tcPr>
          <w:p>
            <w:pPr>
              <w:widowControl/>
              <w:jc w:val="center"/>
              <w:rPr>
                <w:kern w:val="0"/>
                <w:sz w:val="21"/>
                <w:szCs w:val="21"/>
              </w:rPr>
            </w:pPr>
            <w:r>
              <w:rPr>
                <w:kern w:val="0"/>
                <w:sz w:val="21"/>
                <w:szCs w:val="21"/>
              </w:rPr>
              <w:t>GLSG2-3-26</w:t>
            </w:r>
          </w:p>
        </w:tc>
        <w:tc>
          <w:tcPr>
            <w:tcW w:w="5332" w:type="dxa"/>
            <w:noWrap w:val="0"/>
            <w:vAlign w:val="center"/>
          </w:tcPr>
          <w:p>
            <w:pPr>
              <w:widowControl/>
              <w:rPr>
                <w:kern w:val="0"/>
                <w:sz w:val="21"/>
                <w:szCs w:val="21"/>
              </w:rPr>
            </w:pPr>
            <w:r>
              <w:rPr>
                <w:kern w:val="0"/>
                <w:sz w:val="21"/>
                <w:szCs w:val="21"/>
              </w:rPr>
              <w:t>不履行保修义务或者拖延履行保修义务。</w:t>
            </w:r>
          </w:p>
        </w:tc>
        <w:tc>
          <w:tcPr>
            <w:tcW w:w="2452" w:type="dxa"/>
            <w:noWrap w:val="0"/>
            <w:vAlign w:val="center"/>
          </w:tcPr>
          <w:p>
            <w:pPr>
              <w:widowControl/>
              <w:jc w:val="center"/>
              <w:rPr>
                <w:kern w:val="0"/>
                <w:sz w:val="21"/>
                <w:szCs w:val="21"/>
              </w:rPr>
            </w:pPr>
            <w:r>
              <w:rPr>
                <w:kern w:val="0"/>
                <w:sz w:val="21"/>
                <w:szCs w:val="21"/>
              </w:rPr>
              <w:t>10分</w:t>
            </w:r>
          </w:p>
        </w:tc>
        <w:tc>
          <w:tcPr>
            <w:tcW w:w="2858" w:type="dxa"/>
            <w:noWrap w:val="0"/>
            <w:vAlign w:val="center"/>
          </w:tcPr>
          <w:p>
            <w:pPr>
              <w:widowControl/>
              <w:spacing w:line="300" w:lineRule="exact"/>
              <w:rPr>
                <w:kern w:val="0"/>
                <w:sz w:val="21"/>
                <w:szCs w:val="21"/>
              </w:rPr>
            </w:pPr>
            <w:r>
              <w:rPr>
                <w:sz w:val="21"/>
                <w:szCs w:val="21"/>
              </w:rPr>
              <w:t>以合同约定或建设单位出具书面通报意见为准。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GSLB3-29</w:t>
            </w:r>
          </w:p>
        </w:tc>
        <w:tc>
          <w:tcPr>
            <w:tcW w:w="1459" w:type="dxa"/>
            <w:noWrap w:val="0"/>
            <w:vAlign w:val="center"/>
          </w:tcPr>
          <w:p>
            <w:pPr>
              <w:widowControl/>
              <w:jc w:val="center"/>
              <w:rPr>
                <w:kern w:val="0"/>
                <w:sz w:val="21"/>
                <w:szCs w:val="21"/>
              </w:rPr>
            </w:pPr>
            <w:r>
              <w:rPr>
                <w:kern w:val="0"/>
                <w:sz w:val="21"/>
                <w:szCs w:val="21"/>
              </w:rPr>
              <w:t>GLSG2-3-27</w:t>
            </w:r>
          </w:p>
        </w:tc>
        <w:tc>
          <w:tcPr>
            <w:tcW w:w="5332" w:type="dxa"/>
            <w:noWrap w:val="0"/>
            <w:vAlign w:val="center"/>
          </w:tcPr>
          <w:p>
            <w:pPr>
              <w:widowControl/>
              <w:rPr>
                <w:kern w:val="0"/>
                <w:sz w:val="21"/>
                <w:szCs w:val="21"/>
              </w:rPr>
            </w:pPr>
            <w:r>
              <w:rPr>
                <w:kern w:val="0"/>
                <w:sz w:val="21"/>
                <w:szCs w:val="21"/>
              </w:rPr>
              <w:t>未按要求建设标准化工地；未按要求建设预制场地、拌和场地、施工堆料场、施工便道。</w:t>
            </w:r>
          </w:p>
        </w:tc>
        <w:tc>
          <w:tcPr>
            <w:tcW w:w="2452" w:type="dxa"/>
            <w:noWrap w:val="0"/>
            <w:vAlign w:val="center"/>
          </w:tcPr>
          <w:p>
            <w:pPr>
              <w:widowControl/>
              <w:jc w:val="center"/>
              <w:rPr>
                <w:kern w:val="0"/>
                <w:sz w:val="21"/>
                <w:szCs w:val="21"/>
              </w:rPr>
            </w:pPr>
            <w:r>
              <w:rPr>
                <w:kern w:val="0"/>
                <w:sz w:val="21"/>
                <w:szCs w:val="21"/>
              </w:rPr>
              <w:t>1分/项</w:t>
            </w:r>
          </w:p>
        </w:tc>
        <w:tc>
          <w:tcPr>
            <w:tcW w:w="2858" w:type="dxa"/>
            <w:noWrap w:val="0"/>
            <w:vAlign w:val="center"/>
          </w:tcPr>
          <w:p>
            <w:pPr>
              <w:widowControl/>
              <w:spacing w:line="300" w:lineRule="exact"/>
              <w:rPr>
                <w:kern w:val="0"/>
                <w:sz w:val="21"/>
                <w:szCs w:val="21"/>
              </w:rPr>
            </w:pPr>
            <w:r>
              <w:rPr>
                <w:kern w:val="0"/>
                <w:sz w:val="21"/>
                <w:szCs w:val="21"/>
              </w:rPr>
              <w:t>仅限于高速公路建设工程。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GSLB3-30</w:t>
            </w:r>
          </w:p>
        </w:tc>
        <w:tc>
          <w:tcPr>
            <w:tcW w:w="1459" w:type="dxa"/>
            <w:noWrap w:val="0"/>
            <w:vAlign w:val="center"/>
          </w:tcPr>
          <w:p>
            <w:pPr>
              <w:widowControl/>
              <w:jc w:val="center"/>
              <w:rPr>
                <w:kern w:val="0"/>
                <w:sz w:val="21"/>
                <w:szCs w:val="21"/>
              </w:rPr>
            </w:pPr>
            <w:r>
              <w:rPr>
                <w:kern w:val="0"/>
                <w:sz w:val="21"/>
                <w:szCs w:val="21"/>
              </w:rPr>
              <w:t>GLSG2-3-28</w:t>
            </w:r>
          </w:p>
        </w:tc>
        <w:tc>
          <w:tcPr>
            <w:tcW w:w="5332" w:type="dxa"/>
            <w:noWrap w:val="0"/>
            <w:vAlign w:val="center"/>
          </w:tcPr>
          <w:p>
            <w:pPr>
              <w:widowControl/>
              <w:rPr>
                <w:kern w:val="0"/>
                <w:sz w:val="21"/>
                <w:szCs w:val="21"/>
              </w:rPr>
            </w:pPr>
            <w:r>
              <w:rPr>
                <w:kern w:val="0"/>
                <w:sz w:val="21"/>
                <w:szCs w:val="21"/>
              </w:rPr>
              <w:t>原材料、工程实体质量抽检未按规定执行，自检频率不符合要求。</w:t>
            </w:r>
          </w:p>
        </w:tc>
        <w:tc>
          <w:tcPr>
            <w:tcW w:w="2452" w:type="dxa"/>
            <w:noWrap w:val="0"/>
            <w:vAlign w:val="center"/>
          </w:tcPr>
          <w:p>
            <w:pPr>
              <w:widowControl/>
              <w:jc w:val="center"/>
              <w:rPr>
                <w:kern w:val="0"/>
                <w:sz w:val="21"/>
                <w:szCs w:val="21"/>
              </w:rPr>
            </w:pPr>
            <w:r>
              <w:rPr>
                <w:kern w:val="0"/>
                <w:sz w:val="21"/>
                <w:szCs w:val="21"/>
              </w:rPr>
              <w:t>3分/项、次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GSLB3-31</w:t>
            </w:r>
          </w:p>
        </w:tc>
        <w:tc>
          <w:tcPr>
            <w:tcW w:w="1459" w:type="dxa"/>
            <w:noWrap w:val="0"/>
            <w:vAlign w:val="center"/>
          </w:tcPr>
          <w:p>
            <w:pPr>
              <w:widowControl/>
              <w:spacing w:line="300" w:lineRule="exact"/>
              <w:jc w:val="center"/>
              <w:rPr>
                <w:kern w:val="0"/>
                <w:sz w:val="21"/>
                <w:szCs w:val="21"/>
              </w:rPr>
            </w:pPr>
            <w:r>
              <w:rPr>
                <w:kern w:val="0"/>
                <w:sz w:val="21"/>
                <w:szCs w:val="21"/>
              </w:rPr>
              <w:t>——</w:t>
            </w:r>
          </w:p>
        </w:tc>
        <w:tc>
          <w:tcPr>
            <w:tcW w:w="5332" w:type="dxa"/>
            <w:noWrap w:val="0"/>
            <w:vAlign w:val="center"/>
          </w:tcPr>
          <w:p>
            <w:pPr>
              <w:widowControl/>
              <w:rPr>
                <w:kern w:val="0"/>
                <w:sz w:val="21"/>
                <w:szCs w:val="21"/>
              </w:rPr>
            </w:pPr>
            <w:r>
              <w:rPr>
                <w:kern w:val="0"/>
                <w:sz w:val="21"/>
                <w:szCs w:val="21"/>
              </w:rPr>
              <w:t>因施工单位原因，施工合同标段完成投资额不足月计划投资额的90%，工程形象进度不足月目标要求的80%。</w:t>
            </w:r>
          </w:p>
        </w:tc>
        <w:tc>
          <w:tcPr>
            <w:tcW w:w="2452" w:type="dxa"/>
            <w:noWrap w:val="0"/>
            <w:vAlign w:val="center"/>
          </w:tcPr>
          <w:p>
            <w:pPr>
              <w:widowControl/>
              <w:spacing w:line="300" w:lineRule="exact"/>
              <w:jc w:val="center"/>
              <w:rPr>
                <w:kern w:val="0"/>
                <w:sz w:val="21"/>
                <w:szCs w:val="21"/>
              </w:rPr>
            </w:pPr>
            <w:r>
              <w:rPr>
                <w:kern w:val="0"/>
                <w:sz w:val="21"/>
                <w:szCs w:val="21"/>
              </w:rPr>
              <w:t>3分/月</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exact"/>
          <w:jc w:val="center"/>
        </w:trPr>
        <w:tc>
          <w:tcPr>
            <w:tcW w:w="779" w:type="dxa"/>
            <w:vMerge w:val="continue"/>
            <w:noWrap w:val="0"/>
            <w:vAlign w:val="center"/>
          </w:tcPr>
          <w:p>
            <w:pPr>
              <w:widowControl/>
              <w:spacing w:line="300" w:lineRule="exact"/>
              <w:jc w:val="center"/>
              <w:rPr>
                <w:kern w:val="0"/>
                <w:sz w:val="21"/>
                <w:szCs w:val="21"/>
              </w:rPr>
            </w:pPr>
          </w:p>
        </w:tc>
        <w:tc>
          <w:tcPr>
            <w:tcW w:w="14416" w:type="dxa"/>
            <w:gridSpan w:val="6"/>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restart"/>
            <w:noWrap w:val="0"/>
            <w:vAlign w:val="center"/>
          </w:tcPr>
          <w:p>
            <w:pPr>
              <w:widowControl/>
              <w:spacing w:line="300" w:lineRule="exact"/>
              <w:jc w:val="center"/>
              <w:rPr>
                <w:b/>
                <w:kern w:val="0"/>
                <w:sz w:val="21"/>
                <w:szCs w:val="21"/>
              </w:rPr>
            </w:pPr>
            <w:r>
              <w:rPr>
                <w:b/>
                <w:kern w:val="0"/>
                <w:sz w:val="21"/>
                <w:szCs w:val="21"/>
              </w:rPr>
              <w:t>安全</w:t>
            </w:r>
          </w:p>
          <w:p>
            <w:pPr>
              <w:widowControl/>
              <w:spacing w:line="300" w:lineRule="exact"/>
              <w:jc w:val="center"/>
              <w:rPr>
                <w:b/>
                <w:kern w:val="0"/>
                <w:sz w:val="21"/>
                <w:szCs w:val="21"/>
              </w:rPr>
            </w:pPr>
            <w:r>
              <w:rPr>
                <w:b/>
                <w:kern w:val="0"/>
                <w:sz w:val="21"/>
                <w:szCs w:val="21"/>
              </w:rPr>
              <w:t>生产</w:t>
            </w:r>
          </w:p>
          <w:p>
            <w:pPr>
              <w:widowControl/>
              <w:spacing w:line="300" w:lineRule="exact"/>
              <w:jc w:val="center"/>
              <w:rPr>
                <w:kern w:val="0"/>
                <w:sz w:val="21"/>
                <w:szCs w:val="21"/>
              </w:rPr>
            </w:pPr>
            <w:r>
              <w:rPr>
                <w:kern w:val="0"/>
                <w:sz w:val="21"/>
                <w:szCs w:val="21"/>
              </w:rPr>
              <w:t>GSLB4</w:t>
            </w:r>
          </w:p>
        </w:tc>
        <w:tc>
          <w:tcPr>
            <w:tcW w:w="1457" w:type="dxa"/>
            <w:noWrap w:val="0"/>
            <w:vAlign w:val="center"/>
          </w:tcPr>
          <w:p>
            <w:pPr>
              <w:widowControl/>
              <w:spacing w:line="300" w:lineRule="exact"/>
              <w:jc w:val="center"/>
              <w:rPr>
                <w:kern w:val="0"/>
                <w:sz w:val="21"/>
                <w:szCs w:val="21"/>
              </w:rPr>
            </w:pPr>
            <w:r>
              <w:rPr>
                <w:kern w:val="0"/>
                <w:sz w:val="21"/>
                <w:szCs w:val="21"/>
              </w:rPr>
              <w:t>GSLB4-1</w:t>
            </w:r>
          </w:p>
        </w:tc>
        <w:tc>
          <w:tcPr>
            <w:tcW w:w="1459" w:type="dxa"/>
            <w:noWrap w:val="0"/>
            <w:vAlign w:val="center"/>
          </w:tcPr>
          <w:p>
            <w:pPr>
              <w:widowControl/>
              <w:jc w:val="center"/>
              <w:rPr>
                <w:kern w:val="0"/>
                <w:sz w:val="21"/>
                <w:szCs w:val="21"/>
              </w:rPr>
            </w:pPr>
            <w:r>
              <w:rPr>
                <w:kern w:val="0"/>
                <w:sz w:val="21"/>
                <w:szCs w:val="21"/>
              </w:rPr>
              <w:t>GLSG2-5-1</w:t>
            </w:r>
          </w:p>
        </w:tc>
        <w:tc>
          <w:tcPr>
            <w:tcW w:w="5332" w:type="dxa"/>
            <w:noWrap w:val="0"/>
            <w:vAlign w:val="center"/>
          </w:tcPr>
          <w:p>
            <w:pPr>
              <w:widowControl/>
              <w:rPr>
                <w:kern w:val="0"/>
                <w:sz w:val="21"/>
                <w:szCs w:val="21"/>
              </w:rPr>
            </w:pPr>
            <w:r>
              <w:rPr>
                <w:kern w:val="0"/>
                <w:sz w:val="21"/>
                <w:szCs w:val="21"/>
              </w:rPr>
              <w:t>因施工企业原因未签订安全生产合同。</w:t>
            </w:r>
          </w:p>
        </w:tc>
        <w:tc>
          <w:tcPr>
            <w:tcW w:w="2452" w:type="dxa"/>
            <w:noWrap w:val="0"/>
            <w:vAlign w:val="center"/>
          </w:tcPr>
          <w:p>
            <w:pPr>
              <w:widowControl/>
              <w:jc w:val="center"/>
              <w:rPr>
                <w:kern w:val="0"/>
                <w:sz w:val="21"/>
                <w:szCs w:val="21"/>
              </w:rPr>
            </w:pPr>
            <w:r>
              <w:rPr>
                <w:kern w:val="0"/>
                <w:sz w:val="21"/>
                <w:szCs w:val="21"/>
              </w:rPr>
              <w:t>3分</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GSLB4-2</w:t>
            </w:r>
          </w:p>
        </w:tc>
        <w:tc>
          <w:tcPr>
            <w:tcW w:w="1459" w:type="dxa"/>
            <w:noWrap w:val="0"/>
            <w:vAlign w:val="center"/>
          </w:tcPr>
          <w:p>
            <w:pPr>
              <w:widowControl/>
              <w:jc w:val="center"/>
              <w:rPr>
                <w:kern w:val="0"/>
                <w:sz w:val="21"/>
                <w:szCs w:val="21"/>
              </w:rPr>
            </w:pPr>
            <w:r>
              <w:rPr>
                <w:kern w:val="0"/>
                <w:sz w:val="21"/>
                <w:szCs w:val="21"/>
              </w:rPr>
              <w:t>GLSG2-5-2</w:t>
            </w:r>
          </w:p>
        </w:tc>
        <w:tc>
          <w:tcPr>
            <w:tcW w:w="5332" w:type="dxa"/>
            <w:noWrap w:val="0"/>
            <w:vAlign w:val="center"/>
          </w:tcPr>
          <w:p>
            <w:pPr>
              <w:widowControl/>
              <w:rPr>
                <w:color w:val="FF0000"/>
                <w:kern w:val="0"/>
                <w:sz w:val="21"/>
                <w:szCs w:val="21"/>
              </w:rPr>
            </w:pPr>
            <w:r>
              <w:rPr>
                <w:kern w:val="0"/>
                <w:sz w:val="21"/>
                <w:szCs w:val="21"/>
              </w:rPr>
              <w:t>未建立健全安全生产规章制度、操作规程或安全生产保证体系；或者未制定安全管理目标、工作计划，并层层分解。</w:t>
            </w:r>
          </w:p>
        </w:tc>
        <w:tc>
          <w:tcPr>
            <w:tcW w:w="2452" w:type="dxa"/>
            <w:noWrap w:val="0"/>
            <w:vAlign w:val="center"/>
          </w:tcPr>
          <w:p>
            <w:pPr>
              <w:widowControl/>
              <w:jc w:val="center"/>
              <w:rPr>
                <w:kern w:val="0"/>
                <w:sz w:val="21"/>
                <w:szCs w:val="21"/>
              </w:rPr>
            </w:pPr>
            <w:r>
              <w:rPr>
                <w:kern w:val="0"/>
                <w:sz w:val="21"/>
                <w:szCs w:val="21"/>
              </w:rPr>
              <w:t>1~3分</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GSLB4-3</w:t>
            </w:r>
          </w:p>
        </w:tc>
        <w:tc>
          <w:tcPr>
            <w:tcW w:w="1459" w:type="dxa"/>
            <w:noWrap w:val="0"/>
            <w:vAlign w:val="center"/>
          </w:tcPr>
          <w:p>
            <w:pPr>
              <w:widowControl/>
              <w:jc w:val="center"/>
              <w:rPr>
                <w:kern w:val="0"/>
                <w:sz w:val="21"/>
                <w:szCs w:val="21"/>
              </w:rPr>
            </w:pPr>
            <w:r>
              <w:rPr>
                <w:kern w:val="0"/>
                <w:sz w:val="21"/>
                <w:szCs w:val="21"/>
              </w:rPr>
              <w:t>——</w:t>
            </w:r>
          </w:p>
        </w:tc>
        <w:tc>
          <w:tcPr>
            <w:tcW w:w="5332" w:type="dxa"/>
            <w:noWrap w:val="0"/>
            <w:vAlign w:val="center"/>
          </w:tcPr>
          <w:p>
            <w:pPr>
              <w:widowControl/>
              <w:rPr>
                <w:kern w:val="0"/>
                <w:sz w:val="21"/>
                <w:szCs w:val="21"/>
              </w:rPr>
            </w:pPr>
            <w:r>
              <w:rPr>
                <w:kern w:val="0"/>
                <w:sz w:val="21"/>
                <w:szCs w:val="21"/>
              </w:rPr>
              <w:t>没有按规定开展日常和专项安全检查，没有检查整改、奖惩记录；或者施工安全日志、台帐、会议记录、培训记录等安全管理资料台帐不完整或弄虚作假。</w:t>
            </w:r>
          </w:p>
        </w:tc>
        <w:tc>
          <w:tcPr>
            <w:tcW w:w="2452" w:type="dxa"/>
            <w:noWrap w:val="0"/>
            <w:vAlign w:val="center"/>
          </w:tcPr>
          <w:p>
            <w:pPr>
              <w:widowControl/>
              <w:jc w:val="center"/>
              <w:rPr>
                <w:kern w:val="0"/>
                <w:sz w:val="21"/>
                <w:szCs w:val="21"/>
              </w:rPr>
            </w:pPr>
            <w:r>
              <w:rPr>
                <w:kern w:val="0"/>
                <w:sz w:val="21"/>
                <w:szCs w:val="21"/>
              </w:rPr>
              <w:t>2分/次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GSLB4-4</w:t>
            </w:r>
          </w:p>
        </w:tc>
        <w:tc>
          <w:tcPr>
            <w:tcW w:w="1459" w:type="dxa"/>
            <w:noWrap w:val="0"/>
            <w:vAlign w:val="center"/>
          </w:tcPr>
          <w:p>
            <w:pPr>
              <w:widowControl/>
              <w:jc w:val="center"/>
              <w:rPr>
                <w:kern w:val="0"/>
                <w:sz w:val="21"/>
                <w:szCs w:val="21"/>
              </w:rPr>
            </w:pPr>
            <w:r>
              <w:rPr>
                <w:kern w:val="0"/>
                <w:sz w:val="21"/>
                <w:szCs w:val="21"/>
              </w:rPr>
              <w:t>——</w:t>
            </w:r>
          </w:p>
        </w:tc>
        <w:tc>
          <w:tcPr>
            <w:tcW w:w="5332" w:type="dxa"/>
            <w:noWrap w:val="0"/>
            <w:vAlign w:val="center"/>
          </w:tcPr>
          <w:p>
            <w:pPr>
              <w:widowControl/>
              <w:rPr>
                <w:kern w:val="0"/>
                <w:sz w:val="21"/>
                <w:szCs w:val="21"/>
              </w:rPr>
            </w:pPr>
            <w:r>
              <w:rPr>
                <w:kern w:val="0"/>
                <w:sz w:val="21"/>
                <w:szCs w:val="21"/>
              </w:rPr>
              <w:t>没有按规定开展风险点危险源排查、辨识、评估、建清单和定管控措施，以及建立分级管控机制、制度和实施动态管理。</w:t>
            </w:r>
          </w:p>
        </w:tc>
        <w:tc>
          <w:tcPr>
            <w:tcW w:w="2452" w:type="dxa"/>
            <w:noWrap w:val="0"/>
            <w:vAlign w:val="center"/>
          </w:tcPr>
          <w:p>
            <w:pPr>
              <w:widowControl/>
              <w:jc w:val="center"/>
              <w:rPr>
                <w:kern w:val="0"/>
                <w:sz w:val="21"/>
                <w:szCs w:val="21"/>
              </w:rPr>
            </w:pPr>
            <w:r>
              <w:rPr>
                <w:kern w:val="0"/>
                <w:sz w:val="21"/>
                <w:szCs w:val="21"/>
              </w:rPr>
              <w:t>2分/次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restart"/>
            <w:noWrap w:val="0"/>
            <w:vAlign w:val="center"/>
          </w:tcPr>
          <w:p>
            <w:pPr>
              <w:widowControl/>
              <w:spacing w:line="300" w:lineRule="exact"/>
              <w:jc w:val="center"/>
              <w:rPr>
                <w:b/>
                <w:kern w:val="0"/>
                <w:sz w:val="21"/>
                <w:szCs w:val="21"/>
              </w:rPr>
            </w:pPr>
            <w:r>
              <w:rPr>
                <w:b/>
                <w:kern w:val="0"/>
                <w:sz w:val="21"/>
                <w:szCs w:val="21"/>
              </w:rPr>
              <w:t>一般</w:t>
            </w:r>
          </w:p>
          <w:p>
            <w:pPr>
              <w:spacing w:line="300" w:lineRule="exact"/>
              <w:jc w:val="center"/>
              <w:rPr>
                <w:kern w:val="0"/>
                <w:sz w:val="21"/>
                <w:szCs w:val="21"/>
              </w:rPr>
            </w:pPr>
            <w:r>
              <w:rPr>
                <w:b/>
                <w:kern w:val="0"/>
                <w:sz w:val="21"/>
                <w:szCs w:val="21"/>
              </w:rPr>
              <w:t>行为</w:t>
            </w:r>
          </w:p>
        </w:tc>
        <w:tc>
          <w:tcPr>
            <w:tcW w:w="858" w:type="dxa"/>
            <w:vMerge w:val="restart"/>
            <w:noWrap w:val="0"/>
            <w:vAlign w:val="center"/>
          </w:tcPr>
          <w:p>
            <w:pPr>
              <w:widowControl/>
              <w:spacing w:line="300" w:lineRule="exact"/>
              <w:jc w:val="center"/>
              <w:rPr>
                <w:b/>
                <w:kern w:val="0"/>
                <w:sz w:val="21"/>
                <w:szCs w:val="21"/>
              </w:rPr>
            </w:pPr>
            <w:r>
              <w:rPr>
                <w:b/>
                <w:kern w:val="0"/>
                <w:sz w:val="21"/>
                <w:szCs w:val="21"/>
              </w:rPr>
              <w:t>安全</w:t>
            </w:r>
          </w:p>
          <w:p>
            <w:pPr>
              <w:widowControl/>
              <w:spacing w:line="300" w:lineRule="exact"/>
              <w:jc w:val="center"/>
              <w:rPr>
                <w:b/>
                <w:kern w:val="0"/>
                <w:sz w:val="21"/>
                <w:szCs w:val="21"/>
              </w:rPr>
            </w:pPr>
            <w:r>
              <w:rPr>
                <w:b/>
                <w:kern w:val="0"/>
                <w:sz w:val="21"/>
                <w:szCs w:val="21"/>
              </w:rPr>
              <w:t>生产</w:t>
            </w:r>
          </w:p>
          <w:p>
            <w:pPr>
              <w:spacing w:line="300" w:lineRule="exact"/>
              <w:jc w:val="center"/>
              <w:rPr>
                <w:kern w:val="0"/>
                <w:sz w:val="21"/>
                <w:szCs w:val="21"/>
              </w:rPr>
            </w:pPr>
            <w:r>
              <w:rPr>
                <w:kern w:val="0"/>
                <w:sz w:val="21"/>
                <w:szCs w:val="21"/>
              </w:rPr>
              <w:t>GSLB4</w:t>
            </w:r>
          </w:p>
        </w:tc>
        <w:tc>
          <w:tcPr>
            <w:tcW w:w="1457" w:type="dxa"/>
            <w:noWrap w:val="0"/>
            <w:vAlign w:val="center"/>
          </w:tcPr>
          <w:p>
            <w:pPr>
              <w:widowControl/>
              <w:spacing w:line="300" w:lineRule="exact"/>
              <w:jc w:val="center"/>
              <w:rPr>
                <w:kern w:val="0"/>
                <w:sz w:val="21"/>
                <w:szCs w:val="21"/>
              </w:rPr>
            </w:pPr>
            <w:r>
              <w:rPr>
                <w:kern w:val="0"/>
                <w:sz w:val="21"/>
                <w:szCs w:val="21"/>
              </w:rPr>
              <w:t>GSLB4-5</w:t>
            </w:r>
          </w:p>
        </w:tc>
        <w:tc>
          <w:tcPr>
            <w:tcW w:w="1459" w:type="dxa"/>
            <w:noWrap w:val="0"/>
            <w:vAlign w:val="center"/>
          </w:tcPr>
          <w:p>
            <w:pPr>
              <w:widowControl/>
              <w:spacing w:line="300" w:lineRule="exact"/>
              <w:jc w:val="center"/>
              <w:rPr>
                <w:kern w:val="0"/>
                <w:sz w:val="21"/>
                <w:szCs w:val="21"/>
              </w:rPr>
            </w:pPr>
            <w:r>
              <w:rPr>
                <w:kern w:val="0"/>
                <w:sz w:val="21"/>
                <w:szCs w:val="21"/>
              </w:rPr>
              <w:t>GLSG2-5-10</w:t>
            </w:r>
          </w:p>
        </w:tc>
        <w:tc>
          <w:tcPr>
            <w:tcW w:w="5332" w:type="dxa"/>
            <w:noWrap w:val="0"/>
            <w:vAlign w:val="center"/>
          </w:tcPr>
          <w:p>
            <w:pPr>
              <w:widowControl/>
              <w:spacing w:line="300" w:lineRule="exact"/>
              <w:rPr>
                <w:kern w:val="0"/>
                <w:sz w:val="21"/>
                <w:szCs w:val="21"/>
              </w:rPr>
            </w:pPr>
            <w:r>
              <w:rPr>
                <w:kern w:val="0"/>
                <w:sz w:val="21"/>
                <w:szCs w:val="21"/>
              </w:rPr>
              <w:t>对重大风险和危险源未进行辨识、评估、监控和登记建档，或者未制定应急预案并定期演练。</w:t>
            </w:r>
          </w:p>
        </w:tc>
        <w:tc>
          <w:tcPr>
            <w:tcW w:w="2452" w:type="dxa"/>
            <w:noWrap w:val="0"/>
            <w:vAlign w:val="center"/>
          </w:tcPr>
          <w:p>
            <w:pPr>
              <w:widowControl/>
              <w:spacing w:line="300" w:lineRule="exact"/>
              <w:jc w:val="center"/>
              <w:rPr>
                <w:kern w:val="0"/>
                <w:sz w:val="21"/>
                <w:szCs w:val="21"/>
              </w:rPr>
            </w:pPr>
            <w:r>
              <w:rPr>
                <w:kern w:val="0"/>
                <w:sz w:val="21"/>
                <w:szCs w:val="21"/>
              </w:rPr>
              <w:t>4分/次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79" w:type="dxa"/>
            <w:vMerge w:val="continue"/>
            <w:noWrap w:val="0"/>
            <w:vAlign w:val="center"/>
          </w:tcPr>
          <w:p>
            <w:pPr>
              <w:spacing w:line="300" w:lineRule="exact"/>
              <w:jc w:val="center"/>
              <w:rPr>
                <w:kern w:val="0"/>
                <w:sz w:val="21"/>
                <w:szCs w:val="21"/>
              </w:rPr>
            </w:pPr>
          </w:p>
        </w:tc>
        <w:tc>
          <w:tcPr>
            <w:tcW w:w="858" w:type="dxa"/>
            <w:vMerge w:val="continue"/>
            <w:noWrap w:val="0"/>
            <w:vAlign w:val="center"/>
          </w:tcPr>
          <w:p>
            <w:pPr>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GSLB4-6</w:t>
            </w:r>
          </w:p>
        </w:tc>
        <w:tc>
          <w:tcPr>
            <w:tcW w:w="1459" w:type="dxa"/>
            <w:noWrap w:val="0"/>
            <w:vAlign w:val="center"/>
          </w:tcPr>
          <w:p>
            <w:pPr>
              <w:widowControl/>
              <w:jc w:val="center"/>
              <w:rPr>
                <w:kern w:val="0"/>
                <w:sz w:val="21"/>
                <w:szCs w:val="21"/>
              </w:rPr>
            </w:pPr>
            <w:r>
              <w:rPr>
                <w:kern w:val="0"/>
                <w:sz w:val="21"/>
                <w:szCs w:val="21"/>
              </w:rPr>
              <w:t>GLSG2-5-3</w:t>
            </w:r>
          </w:p>
        </w:tc>
        <w:tc>
          <w:tcPr>
            <w:tcW w:w="5332" w:type="dxa"/>
            <w:noWrap w:val="0"/>
            <w:vAlign w:val="center"/>
          </w:tcPr>
          <w:p>
            <w:pPr>
              <w:widowControl/>
              <w:rPr>
                <w:kern w:val="0"/>
                <w:sz w:val="21"/>
                <w:szCs w:val="21"/>
              </w:rPr>
            </w:pPr>
            <w:r>
              <w:rPr>
                <w:kern w:val="0"/>
                <w:sz w:val="21"/>
                <w:szCs w:val="21"/>
              </w:rPr>
              <w:t>项目负责人、专职安全生产管理人员、作业人员或者特种作业人员，未经安全教育培训或考核不合格或未取得相应资格证书即从事相关工作。</w:t>
            </w:r>
          </w:p>
        </w:tc>
        <w:tc>
          <w:tcPr>
            <w:tcW w:w="2452" w:type="dxa"/>
            <w:noWrap w:val="0"/>
            <w:vAlign w:val="center"/>
          </w:tcPr>
          <w:p>
            <w:pPr>
              <w:widowControl/>
              <w:jc w:val="center"/>
              <w:rPr>
                <w:kern w:val="0"/>
                <w:sz w:val="21"/>
                <w:szCs w:val="21"/>
              </w:rPr>
            </w:pPr>
            <w:r>
              <w:rPr>
                <w:kern w:val="0"/>
                <w:sz w:val="21"/>
                <w:szCs w:val="21"/>
              </w:rPr>
              <w:t>3分/人次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GSLB4-7</w:t>
            </w:r>
          </w:p>
        </w:tc>
        <w:tc>
          <w:tcPr>
            <w:tcW w:w="1459" w:type="dxa"/>
            <w:noWrap w:val="0"/>
            <w:vAlign w:val="center"/>
          </w:tcPr>
          <w:p>
            <w:pPr>
              <w:widowControl/>
              <w:jc w:val="center"/>
              <w:rPr>
                <w:kern w:val="0"/>
                <w:sz w:val="21"/>
                <w:szCs w:val="21"/>
              </w:rPr>
            </w:pPr>
            <w:r>
              <w:rPr>
                <w:kern w:val="0"/>
                <w:sz w:val="21"/>
                <w:szCs w:val="21"/>
              </w:rPr>
              <w:t>GLSG2-3-2</w:t>
            </w:r>
          </w:p>
          <w:p>
            <w:pPr>
              <w:widowControl/>
              <w:jc w:val="center"/>
              <w:rPr>
                <w:kern w:val="0"/>
                <w:sz w:val="21"/>
                <w:szCs w:val="21"/>
              </w:rPr>
            </w:pPr>
            <w:r>
              <w:rPr>
                <w:kern w:val="0"/>
                <w:sz w:val="21"/>
                <w:szCs w:val="21"/>
              </w:rPr>
              <w:t>GLSG2-5-4</w:t>
            </w:r>
          </w:p>
        </w:tc>
        <w:tc>
          <w:tcPr>
            <w:tcW w:w="5332" w:type="dxa"/>
            <w:noWrap w:val="0"/>
            <w:vAlign w:val="center"/>
          </w:tcPr>
          <w:p>
            <w:pPr>
              <w:widowControl/>
              <w:rPr>
                <w:kern w:val="0"/>
                <w:sz w:val="21"/>
                <w:szCs w:val="21"/>
              </w:rPr>
            </w:pPr>
            <w:r>
              <w:rPr>
                <w:kern w:val="0"/>
                <w:sz w:val="21"/>
                <w:szCs w:val="21"/>
              </w:rPr>
              <w:t xml:space="preserve">未对职工进行安全生产教育和培训，或者未如实告知有关安全生产事项。 </w:t>
            </w:r>
          </w:p>
        </w:tc>
        <w:tc>
          <w:tcPr>
            <w:tcW w:w="2452" w:type="dxa"/>
            <w:noWrap w:val="0"/>
            <w:vAlign w:val="center"/>
          </w:tcPr>
          <w:p>
            <w:pPr>
              <w:widowControl/>
              <w:jc w:val="center"/>
              <w:rPr>
                <w:kern w:val="0"/>
                <w:sz w:val="21"/>
                <w:szCs w:val="21"/>
              </w:rPr>
            </w:pPr>
            <w:r>
              <w:rPr>
                <w:kern w:val="0"/>
                <w:sz w:val="21"/>
                <w:szCs w:val="21"/>
              </w:rPr>
              <w:t>2分/次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GSLB4-8</w:t>
            </w:r>
          </w:p>
        </w:tc>
        <w:tc>
          <w:tcPr>
            <w:tcW w:w="1459" w:type="dxa"/>
            <w:noWrap w:val="0"/>
            <w:vAlign w:val="center"/>
          </w:tcPr>
          <w:p>
            <w:pPr>
              <w:widowControl/>
              <w:spacing w:line="300" w:lineRule="exact"/>
              <w:jc w:val="center"/>
              <w:rPr>
                <w:kern w:val="0"/>
                <w:sz w:val="21"/>
                <w:szCs w:val="21"/>
              </w:rPr>
            </w:pPr>
            <w:r>
              <w:rPr>
                <w:kern w:val="0"/>
                <w:sz w:val="21"/>
                <w:szCs w:val="21"/>
              </w:rPr>
              <w:t>GLSG2-5-4</w:t>
            </w:r>
          </w:p>
        </w:tc>
        <w:tc>
          <w:tcPr>
            <w:tcW w:w="5332" w:type="dxa"/>
            <w:noWrap w:val="0"/>
            <w:vAlign w:val="center"/>
          </w:tcPr>
          <w:p>
            <w:pPr>
              <w:widowControl/>
              <w:rPr>
                <w:kern w:val="0"/>
                <w:sz w:val="21"/>
                <w:szCs w:val="21"/>
              </w:rPr>
            </w:pPr>
            <w:r>
              <w:rPr>
                <w:kern w:val="0"/>
                <w:sz w:val="21"/>
                <w:szCs w:val="21"/>
              </w:rPr>
              <w:t>安全员安全意识不强，未严格按安全规程操作。</w:t>
            </w:r>
          </w:p>
        </w:tc>
        <w:tc>
          <w:tcPr>
            <w:tcW w:w="2452" w:type="dxa"/>
            <w:noWrap w:val="0"/>
            <w:vAlign w:val="center"/>
          </w:tcPr>
          <w:p>
            <w:pPr>
              <w:widowControl/>
              <w:jc w:val="center"/>
              <w:rPr>
                <w:kern w:val="0"/>
                <w:sz w:val="21"/>
                <w:szCs w:val="21"/>
              </w:rPr>
            </w:pPr>
            <w:r>
              <w:rPr>
                <w:kern w:val="0"/>
                <w:sz w:val="21"/>
                <w:szCs w:val="21"/>
              </w:rPr>
              <w:t>2分/次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GSLB4-9</w:t>
            </w:r>
          </w:p>
        </w:tc>
        <w:tc>
          <w:tcPr>
            <w:tcW w:w="1459" w:type="dxa"/>
            <w:noWrap w:val="0"/>
            <w:vAlign w:val="center"/>
          </w:tcPr>
          <w:p>
            <w:pPr>
              <w:widowControl/>
              <w:spacing w:line="300" w:lineRule="exact"/>
              <w:jc w:val="center"/>
              <w:rPr>
                <w:kern w:val="0"/>
                <w:sz w:val="21"/>
                <w:szCs w:val="21"/>
              </w:rPr>
            </w:pPr>
            <w:r>
              <w:rPr>
                <w:kern w:val="0"/>
                <w:sz w:val="21"/>
                <w:szCs w:val="21"/>
              </w:rPr>
              <w:t>GLSG2-5-5</w:t>
            </w:r>
          </w:p>
        </w:tc>
        <w:tc>
          <w:tcPr>
            <w:tcW w:w="5332" w:type="dxa"/>
            <w:noWrap w:val="0"/>
            <w:vAlign w:val="center"/>
          </w:tcPr>
          <w:p>
            <w:pPr>
              <w:widowControl/>
              <w:spacing w:line="300" w:lineRule="exact"/>
              <w:rPr>
                <w:kern w:val="0"/>
                <w:sz w:val="21"/>
                <w:szCs w:val="21"/>
              </w:rPr>
            </w:pPr>
            <w:r>
              <w:rPr>
                <w:kern w:val="0"/>
                <w:sz w:val="21"/>
                <w:szCs w:val="21"/>
              </w:rPr>
              <w:t>未在施工现场的危险部位设置明显的安全警示标志和安全防护。</w:t>
            </w:r>
          </w:p>
        </w:tc>
        <w:tc>
          <w:tcPr>
            <w:tcW w:w="2452" w:type="dxa"/>
            <w:noWrap w:val="0"/>
            <w:vAlign w:val="center"/>
          </w:tcPr>
          <w:p>
            <w:pPr>
              <w:widowControl/>
              <w:spacing w:line="300" w:lineRule="exact"/>
              <w:jc w:val="center"/>
              <w:rPr>
                <w:kern w:val="0"/>
                <w:sz w:val="21"/>
                <w:szCs w:val="21"/>
              </w:rPr>
            </w:pPr>
            <w:r>
              <w:rPr>
                <w:kern w:val="0"/>
                <w:sz w:val="21"/>
                <w:szCs w:val="21"/>
              </w:rPr>
              <w:t>2分/次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GSLB4-10</w:t>
            </w:r>
          </w:p>
        </w:tc>
        <w:tc>
          <w:tcPr>
            <w:tcW w:w="1459" w:type="dxa"/>
            <w:noWrap w:val="0"/>
            <w:vAlign w:val="center"/>
          </w:tcPr>
          <w:p>
            <w:pPr>
              <w:widowControl/>
              <w:spacing w:line="300" w:lineRule="exact"/>
              <w:jc w:val="center"/>
              <w:rPr>
                <w:kern w:val="0"/>
                <w:sz w:val="21"/>
                <w:szCs w:val="21"/>
              </w:rPr>
            </w:pPr>
            <w:r>
              <w:rPr>
                <w:kern w:val="0"/>
                <w:sz w:val="21"/>
                <w:szCs w:val="21"/>
              </w:rPr>
              <w:t>GLSG2-5-5</w:t>
            </w:r>
          </w:p>
        </w:tc>
        <w:tc>
          <w:tcPr>
            <w:tcW w:w="5332" w:type="dxa"/>
            <w:noWrap w:val="0"/>
            <w:vAlign w:val="center"/>
          </w:tcPr>
          <w:p>
            <w:pPr>
              <w:widowControl/>
              <w:spacing w:line="300" w:lineRule="exact"/>
              <w:rPr>
                <w:kern w:val="0"/>
                <w:sz w:val="21"/>
                <w:szCs w:val="21"/>
              </w:rPr>
            </w:pPr>
            <w:r>
              <w:rPr>
                <w:kern w:val="0"/>
                <w:sz w:val="21"/>
                <w:szCs w:val="21"/>
              </w:rPr>
              <w:t>没有按照有关规定在施工现场或驻地、搅拌站、加工场等“三集中”临建场所设置消防通道、消防水源、配备消防设施和灭火器材。</w:t>
            </w:r>
          </w:p>
        </w:tc>
        <w:tc>
          <w:tcPr>
            <w:tcW w:w="2452" w:type="dxa"/>
            <w:noWrap w:val="0"/>
            <w:vAlign w:val="center"/>
          </w:tcPr>
          <w:p>
            <w:pPr>
              <w:widowControl/>
              <w:spacing w:line="300" w:lineRule="exact"/>
              <w:jc w:val="center"/>
              <w:rPr>
                <w:kern w:val="0"/>
                <w:sz w:val="21"/>
                <w:szCs w:val="21"/>
              </w:rPr>
            </w:pPr>
            <w:r>
              <w:rPr>
                <w:kern w:val="0"/>
                <w:sz w:val="21"/>
                <w:szCs w:val="21"/>
              </w:rPr>
              <w:t>2分/次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GSLB4-11</w:t>
            </w:r>
          </w:p>
        </w:tc>
        <w:tc>
          <w:tcPr>
            <w:tcW w:w="1459" w:type="dxa"/>
            <w:noWrap w:val="0"/>
            <w:vAlign w:val="center"/>
          </w:tcPr>
          <w:p>
            <w:pPr>
              <w:widowControl/>
              <w:spacing w:line="300" w:lineRule="exact"/>
              <w:jc w:val="center"/>
              <w:rPr>
                <w:kern w:val="0"/>
                <w:sz w:val="21"/>
                <w:szCs w:val="21"/>
              </w:rPr>
            </w:pPr>
            <w:r>
              <w:rPr>
                <w:kern w:val="0"/>
                <w:sz w:val="21"/>
                <w:szCs w:val="21"/>
              </w:rPr>
              <w:t>——</w:t>
            </w:r>
          </w:p>
        </w:tc>
        <w:tc>
          <w:tcPr>
            <w:tcW w:w="5332" w:type="dxa"/>
            <w:noWrap w:val="0"/>
            <w:vAlign w:val="center"/>
          </w:tcPr>
          <w:p>
            <w:pPr>
              <w:widowControl/>
              <w:spacing w:line="300" w:lineRule="exact"/>
              <w:rPr>
                <w:kern w:val="0"/>
                <w:sz w:val="21"/>
                <w:szCs w:val="21"/>
              </w:rPr>
            </w:pPr>
            <w:r>
              <w:rPr>
                <w:kern w:val="0"/>
                <w:sz w:val="21"/>
                <w:szCs w:val="21"/>
              </w:rPr>
              <w:t>未按规定组织施工班组班前安全教育、班后安全检查及建立记录台帐。</w:t>
            </w:r>
          </w:p>
        </w:tc>
        <w:tc>
          <w:tcPr>
            <w:tcW w:w="2452" w:type="dxa"/>
            <w:noWrap w:val="0"/>
            <w:vAlign w:val="center"/>
          </w:tcPr>
          <w:p>
            <w:pPr>
              <w:widowControl/>
              <w:spacing w:line="300" w:lineRule="exact"/>
              <w:jc w:val="center"/>
              <w:rPr>
                <w:kern w:val="0"/>
                <w:sz w:val="21"/>
                <w:szCs w:val="21"/>
              </w:rPr>
            </w:pPr>
            <w:r>
              <w:rPr>
                <w:kern w:val="0"/>
                <w:sz w:val="21"/>
                <w:szCs w:val="21"/>
              </w:rPr>
              <w:t>1分/次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GSLB4-12</w:t>
            </w:r>
          </w:p>
        </w:tc>
        <w:tc>
          <w:tcPr>
            <w:tcW w:w="1459" w:type="dxa"/>
            <w:noWrap w:val="0"/>
            <w:vAlign w:val="center"/>
          </w:tcPr>
          <w:p>
            <w:pPr>
              <w:widowControl/>
              <w:spacing w:line="300" w:lineRule="exact"/>
              <w:jc w:val="center"/>
              <w:rPr>
                <w:kern w:val="0"/>
                <w:sz w:val="21"/>
                <w:szCs w:val="21"/>
              </w:rPr>
            </w:pPr>
            <w:r>
              <w:rPr>
                <w:kern w:val="0"/>
                <w:sz w:val="21"/>
                <w:szCs w:val="21"/>
              </w:rPr>
              <w:t>GLSG2-5-6</w:t>
            </w:r>
          </w:p>
        </w:tc>
        <w:tc>
          <w:tcPr>
            <w:tcW w:w="5332" w:type="dxa"/>
            <w:noWrap w:val="0"/>
            <w:vAlign w:val="center"/>
          </w:tcPr>
          <w:p>
            <w:pPr>
              <w:widowControl/>
              <w:spacing w:line="300" w:lineRule="exact"/>
              <w:rPr>
                <w:kern w:val="0"/>
                <w:sz w:val="21"/>
                <w:szCs w:val="21"/>
              </w:rPr>
            </w:pPr>
            <w:r>
              <w:rPr>
                <w:kern w:val="0"/>
                <w:sz w:val="21"/>
                <w:szCs w:val="21"/>
              </w:rPr>
              <w:t>未向作业人员提供安全防护用具和安全防护服装，或者作业人员在施工现场未按规定佩带安全防护用品。</w:t>
            </w:r>
          </w:p>
        </w:tc>
        <w:tc>
          <w:tcPr>
            <w:tcW w:w="2452" w:type="dxa"/>
            <w:noWrap w:val="0"/>
            <w:vAlign w:val="center"/>
          </w:tcPr>
          <w:p>
            <w:pPr>
              <w:widowControl/>
              <w:spacing w:line="300" w:lineRule="exact"/>
              <w:jc w:val="center"/>
              <w:rPr>
                <w:kern w:val="0"/>
                <w:sz w:val="21"/>
                <w:szCs w:val="21"/>
              </w:rPr>
            </w:pPr>
            <w:r>
              <w:rPr>
                <w:kern w:val="0"/>
                <w:sz w:val="21"/>
                <w:szCs w:val="21"/>
              </w:rPr>
              <w:t>1分/次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exact"/>
          <w:jc w:val="center"/>
        </w:trPr>
        <w:tc>
          <w:tcPr>
            <w:tcW w:w="779" w:type="dxa"/>
            <w:vMerge w:val="restart"/>
            <w:noWrap w:val="0"/>
            <w:vAlign w:val="center"/>
          </w:tcPr>
          <w:p>
            <w:pPr>
              <w:widowControl/>
              <w:spacing w:line="300" w:lineRule="exact"/>
              <w:jc w:val="center"/>
              <w:rPr>
                <w:b/>
                <w:kern w:val="0"/>
                <w:sz w:val="21"/>
                <w:szCs w:val="21"/>
              </w:rPr>
            </w:pPr>
            <w:r>
              <w:rPr>
                <w:b/>
                <w:kern w:val="0"/>
                <w:sz w:val="21"/>
                <w:szCs w:val="21"/>
              </w:rPr>
              <w:t>一般</w:t>
            </w:r>
          </w:p>
          <w:p>
            <w:pPr>
              <w:spacing w:line="300" w:lineRule="exact"/>
              <w:jc w:val="center"/>
              <w:rPr>
                <w:kern w:val="0"/>
                <w:sz w:val="21"/>
                <w:szCs w:val="21"/>
              </w:rPr>
            </w:pPr>
            <w:r>
              <w:rPr>
                <w:b/>
                <w:kern w:val="0"/>
                <w:sz w:val="21"/>
                <w:szCs w:val="21"/>
              </w:rPr>
              <w:t>行为</w:t>
            </w:r>
          </w:p>
        </w:tc>
        <w:tc>
          <w:tcPr>
            <w:tcW w:w="858" w:type="dxa"/>
            <w:vMerge w:val="restart"/>
            <w:noWrap w:val="0"/>
            <w:vAlign w:val="center"/>
          </w:tcPr>
          <w:p>
            <w:pPr>
              <w:widowControl/>
              <w:spacing w:line="300" w:lineRule="exact"/>
              <w:jc w:val="center"/>
              <w:rPr>
                <w:b/>
                <w:kern w:val="0"/>
                <w:sz w:val="21"/>
                <w:szCs w:val="21"/>
              </w:rPr>
            </w:pPr>
            <w:r>
              <w:rPr>
                <w:b/>
                <w:kern w:val="0"/>
                <w:sz w:val="21"/>
                <w:szCs w:val="21"/>
              </w:rPr>
              <w:t>安全</w:t>
            </w:r>
          </w:p>
          <w:p>
            <w:pPr>
              <w:widowControl/>
              <w:spacing w:line="300" w:lineRule="exact"/>
              <w:jc w:val="center"/>
              <w:rPr>
                <w:b/>
                <w:kern w:val="0"/>
                <w:sz w:val="21"/>
                <w:szCs w:val="21"/>
              </w:rPr>
            </w:pPr>
            <w:r>
              <w:rPr>
                <w:b/>
                <w:kern w:val="0"/>
                <w:sz w:val="21"/>
                <w:szCs w:val="21"/>
              </w:rPr>
              <w:t>生产</w:t>
            </w:r>
          </w:p>
          <w:p>
            <w:pPr>
              <w:spacing w:line="300" w:lineRule="exact"/>
              <w:jc w:val="center"/>
              <w:rPr>
                <w:kern w:val="0"/>
                <w:sz w:val="21"/>
                <w:szCs w:val="21"/>
              </w:rPr>
            </w:pPr>
            <w:r>
              <w:rPr>
                <w:kern w:val="0"/>
                <w:sz w:val="21"/>
                <w:szCs w:val="21"/>
              </w:rPr>
              <w:t>GSLB4</w:t>
            </w:r>
          </w:p>
        </w:tc>
        <w:tc>
          <w:tcPr>
            <w:tcW w:w="1457" w:type="dxa"/>
            <w:noWrap w:val="0"/>
            <w:vAlign w:val="center"/>
          </w:tcPr>
          <w:p>
            <w:pPr>
              <w:widowControl/>
              <w:spacing w:line="300" w:lineRule="exact"/>
              <w:jc w:val="center"/>
              <w:rPr>
                <w:kern w:val="0"/>
                <w:sz w:val="21"/>
                <w:szCs w:val="21"/>
              </w:rPr>
            </w:pPr>
            <w:r>
              <w:rPr>
                <w:kern w:val="0"/>
                <w:sz w:val="21"/>
                <w:szCs w:val="21"/>
              </w:rPr>
              <w:t>GSLB4-13</w:t>
            </w:r>
          </w:p>
        </w:tc>
        <w:tc>
          <w:tcPr>
            <w:tcW w:w="1459" w:type="dxa"/>
            <w:noWrap w:val="0"/>
            <w:vAlign w:val="center"/>
          </w:tcPr>
          <w:p>
            <w:pPr>
              <w:widowControl/>
              <w:spacing w:line="300" w:lineRule="exact"/>
              <w:jc w:val="center"/>
              <w:rPr>
                <w:kern w:val="0"/>
                <w:sz w:val="21"/>
                <w:szCs w:val="21"/>
              </w:rPr>
            </w:pPr>
            <w:r>
              <w:rPr>
                <w:kern w:val="0"/>
                <w:sz w:val="21"/>
                <w:szCs w:val="21"/>
              </w:rPr>
              <w:t>GLSG2-5-7</w:t>
            </w:r>
          </w:p>
        </w:tc>
        <w:tc>
          <w:tcPr>
            <w:tcW w:w="5332" w:type="dxa"/>
            <w:noWrap w:val="0"/>
            <w:vAlign w:val="center"/>
          </w:tcPr>
          <w:p>
            <w:pPr>
              <w:widowControl/>
              <w:spacing w:line="300" w:lineRule="exact"/>
              <w:rPr>
                <w:kern w:val="0"/>
                <w:sz w:val="21"/>
                <w:szCs w:val="21"/>
              </w:rPr>
            </w:pPr>
            <w:r>
              <w:rPr>
                <w:kern w:val="0"/>
                <w:sz w:val="21"/>
                <w:szCs w:val="21"/>
              </w:rPr>
              <w:t>投入使用的特种设备未经具有专业资质的机构检测、检验合格，未取得安全使用证或者安全标志；使用未经验收或者验收不合格的施工起重机械和整体提升脚手架、模板等自升式架设设施。</w:t>
            </w:r>
          </w:p>
        </w:tc>
        <w:tc>
          <w:tcPr>
            <w:tcW w:w="2452" w:type="dxa"/>
            <w:noWrap w:val="0"/>
            <w:vAlign w:val="center"/>
          </w:tcPr>
          <w:p>
            <w:pPr>
              <w:widowControl/>
              <w:spacing w:line="300" w:lineRule="exact"/>
              <w:jc w:val="center"/>
              <w:rPr>
                <w:kern w:val="0"/>
                <w:sz w:val="21"/>
                <w:szCs w:val="21"/>
              </w:rPr>
            </w:pPr>
            <w:r>
              <w:rPr>
                <w:kern w:val="0"/>
                <w:sz w:val="21"/>
                <w:szCs w:val="21"/>
              </w:rPr>
              <w:t>5分/次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continue"/>
            <w:noWrap w:val="0"/>
            <w:vAlign w:val="center"/>
          </w:tcPr>
          <w:p>
            <w:pPr>
              <w:spacing w:line="300" w:lineRule="exact"/>
              <w:jc w:val="center"/>
              <w:rPr>
                <w:kern w:val="0"/>
                <w:sz w:val="21"/>
                <w:szCs w:val="21"/>
              </w:rPr>
            </w:pPr>
          </w:p>
        </w:tc>
        <w:tc>
          <w:tcPr>
            <w:tcW w:w="858" w:type="dxa"/>
            <w:vMerge w:val="continue"/>
            <w:noWrap w:val="0"/>
            <w:vAlign w:val="center"/>
          </w:tcPr>
          <w:p>
            <w:pPr>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GSLB4-14</w:t>
            </w:r>
          </w:p>
        </w:tc>
        <w:tc>
          <w:tcPr>
            <w:tcW w:w="1459" w:type="dxa"/>
            <w:noWrap w:val="0"/>
            <w:vAlign w:val="center"/>
          </w:tcPr>
          <w:p>
            <w:pPr>
              <w:widowControl/>
              <w:spacing w:line="300" w:lineRule="exact"/>
              <w:jc w:val="center"/>
              <w:rPr>
                <w:kern w:val="0"/>
                <w:sz w:val="21"/>
                <w:szCs w:val="21"/>
              </w:rPr>
            </w:pPr>
            <w:r>
              <w:rPr>
                <w:kern w:val="0"/>
                <w:sz w:val="21"/>
                <w:szCs w:val="21"/>
              </w:rPr>
              <w:t>GLSG2-5-8</w:t>
            </w:r>
          </w:p>
        </w:tc>
        <w:tc>
          <w:tcPr>
            <w:tcW w:w="5332" w:type="dxa"/>
            <w:noWrap w:val="0"/>
            <w:vAlign w:val="center"/>
          </w:tcPr>
          <w:p>
            <w:pPr>
              <w:widowControl/>
              <w:spacing w:line="300" w:lineRule="exact"/>
              <w:rPr>
                <w:kern w:val="0"/>
                <w:sz w:val="21"/>
                <w:szCs w:val="21"/>
              </w:rPr>
            </w:pPr>
            <w:r>
              <w:rPr>
                <w:kern w:val="0"/>
                <w:sz w:val="21"/>
                <w:szCs w:val="21"/>
              </w:rPr>
              <w:t>使用国家明令淘汰、禁止使用的危及生产安全的工艺、设备。</w:t>
            </w:r>
          </w:p>
        </w:tc>
        <w:tc>
          <w:tcPr>
            <w:tcW w:w="2452" w:type="dxa"/>
            <w:noWrap w:val="0"/>
            <w:vAlign w:val="center"/>
          </w:tcPr>
          <w:p>
            <w:pPr>
              <w:widowControl/>
              <w:spacing w:line="300" w:lineRule="exact"/>
              <w:jc w:val="center"/>
              <w:rPr>
                <w:kern w:val="0"/>
                <w:sz w:val="21"/>
                <w:szCs w:val="21"/>
              </w:rPr>
            </w:pPr>
            <w:r>
              <w:rPr>
                <w:kern w:val="0"/>
                <w:sz w:val="21"/>
                <w:szCs w:val="21"/>
              </w:rPr>
              <w:t>6分/次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GSLB4-15</w:t>
            </w:r>
          </w:p>
        </w:tc>
        <w:tc>
          <w:tcPr>
            <w:tcW w:w="1459" w:type="dxa"/>
            <w:noWrap w:val="0"/>
            <w:vAlign w:val="center"/>
          </w:tcPr>
          <w:p>
            <w:pPr>
              <w:widowControl/>
              <w:spacing w:line="300" w:lineRule="exact"/>
              <w:jc w:val="center"/>
              <w:rPr>
                <w:kern w:val="0"/>
                <w:sz w:val="21"/>
                <w:szCs w:val="21"/>
              </w:rPr>
            </w:pPr>
            <w:r>
              <w:rPr>
                <w:kern w:val="0"/>
                <w:sz w:val="21"/>
                <w:szCs w:val="21"/>
              </w:rPr>
              <w:t>GLSG2-5-9</w:t>
            </w:r>
          </w:p>
        </w:tc>
        <w:tc>
          <w:tcPr>
            <w:tcW w:w="5332" w:type="dxa"/>
            <w:noWrap w:val="0"/>
            <w:vAlign w:val="center"/>
          </w:tcPr>
          <w:p>
            <w:pPr>
              <w:widowControl/>
              <w:spacing w:line="300" w:lineRule="exact"/>
              <w:rPr>
                <w:kern w:val="0"/>
                <w:sz w:val="21"/>
                <w:szCs w:val="21"/>
              </w:rPr>
            </w:pPr>
            <w:r>
              <w:rPr>
                <w:kern w:val="0"/>
                <w:sz w:val="21"/>
                <w:szCs w:val="21"/>
              </w:rPr>
              <w:t>储存、使用危险物品，未建立专门安全管理制度或未采取可靠的安全措施，或者不接受有关主管部门依法实施的监督管理。</w:t>
            </w:r>
          </w:p>
        </w:tc>
        <w:tc>
          <w:tcPr>
            <w:tcW w:w="2452" w:type="dxa"/>
            <w:noWrap w:val="0"/>
            <w:vAlign w:val="center"/>
          </w:tcPr>
          <w:p>
            <w:pPr>
              <w:widowControl/>
              <w:spacing w:line="300" w:lineRule="exact"/>
              <w:jc w:val="center"/>
              <w:rPr>
                <w:kern w:val="0"/>
                <w:sz w:val="21"/>
                <w:szCs w:val="21"/>
              </w:rPr>
            </w:pPr>
            <w:r>
              <w:rPr>
                <w:kern w:val="0"/>
                <w:sz w:val="21"/>
                <w:szCs w:val="21"/>
              </w:rPr>
              <w:t>4分/次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GSLB4-16</w:t>
            </w:r>
          </w:p>
        </w:tc>
        <w:tc>
          <w:tcPr>
            <w:tcW w:w="1459" w:type="dxa"/>
            <w:noWrap w:val="0"/>
            <w:vAlign w:val="center"/>
          </w:tcPr>
          <w:p>
            <w:pPr>
              <w:widowControl/>
              <w:spacing w:line="300" w:lineRule="exact"/>
              <w:jc w:val="center"/>
              <w:rPr>
                <w:kern w:val="0"/>
                <w:sz w:val="21"/>
                <w:szCs w:val="21"/>
              </w:rPr>
            </w:pPr>
            <w:r>
              <w:rPr>
                <w:kern w:val="0"/>
                <w:sz w:val="21"/>
                <w:szCs w:val="21"/>
              </w:rPr>
              <w:t>GLSG2-5-11</w:t>
            </w:r>
          </w:p>
        </w:tc>
        <w:tc>
          <w:tcPr>
            <w:tcW w:w="5332" w:type="dxa"/>
            <w:noWrap w:val="0"/>
            <w:vAlign w:val="center"/>
          </w:tcPr>
          <w:p>
            <w:pPr>
              <w:widowControl/>
              <w:spacing w:line="300" w:lineRule="exact"/>
              <w:rPr>
                <w:kern w:val="0"/>
                <w:sz w:val="21"/>
                <w:szCs w:val="21"/>
              </w:rPr>
            </w:pPr>
            <w:r>
              <w:rPr>
                <w:kern w:val="0"/>
                <w:sz w:val="21"/>
                <w:szCs w:val="21"/>
              </w:rPr>
              <w:t>进行爆破、吊装等危险作业，未安排专门管理人员进行现场安全管理。</w:t>
            </w:r>
          </w:p>
        </w:tc>
        <w:tc>
          <w:tcPr>
            <w:tcW w:w="2452" w:type="dxa"/>
            <w:noWrap w:val="0"/>
            <w:vAlign w:val="center"/>
          </w:tcPr>
          <w:p>
            <w:pPr>
              <w:widowControl/>
              <w:spacing w:line="300" w:lineRule="exact"/>
              <w:jc w:val="center"/>
              <w:rPr>
                <w:kern w:val="0"/>
                <w:sz w:val="21"/>
                <w:szCs w:val="21"/>
              </w:rPr>
            </w:pPr>
            <w:r>
              <w:rPr>
                <w:kern w:val="0"/>
                <w:sz w:val="21"/>
                <w:szCs w:val="21"/>
              </w:rPr>
              <w:t>3分/次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GSLB4-17</w:t>
            </w:r>
          </w:p>
        </w:tc>
        <w:tc>
          <w:tcPr>
            <w:tcW w:w="1459" w:type="dxa"/>
            <w:noWrap w:val="0"/>
            <w:vAlign w:val="center"/>
          </w:tcPr>
          <w:p>
            <w:pPr>
              <w:widowControl/>
              <w:spacing w:line="300" w:lineRule="exact"/>
              <w:jc w:val="center"/>
              <w:rPr>
                <w:kern w:val="0"/>
                <w:sz w:val="21"/>
                <w:szCs w:val="21"/>
              </w:rPr>
            </w:pPr>
            <w:r>
              <w:rPr>
                <w:kern w:val="0"/>
                <w:sz w:val="21"/>
                <w:szCs w:val="21"/>
              </w:rPr>
              <w:t>GLSG2-5-12</w:t>
            </w:r>
          </w:p>
        </w:tc>
        <w:tc>
          <w:tcPr>
            <w:tcW w:w="5332" w:type="dxa"/>
            <w:noWrap w:val="0"/>
            <w:vAlign w:val="center"/>
          </w:tcPr>
          <w:p>
            <w:pPr>
              <w:widowControl/>
              <w:spacing w:line="300" w:lineRule="exact"/>
              <w:rPr>
                <w:kern w:val="0"/>
                <w:sz w:val="21"/>
                <w:szCs w:val="21"/>
              </w:rPr>
            </w:pPr>
            <w:r>
              <w:rPr>
                <w:kern w:val="0"/>
                <w:sz w:val="21"/>
                <w:szCs w:val="21"/>
              </w:rPr>
              <w:t>两个以上单位在同一作业区域内进行可能危及对方安全生产的生产经营活动，因自身原因未签订安全生产管理协议或者未指定专职安全生产管理人员进行安全检查与协调。</w:t>
            </w:r>
          </w:p>
        </w:tc>
        <w:tc>
          <w:tcPr>
            <w:tcW w:w="2452" w:type="dxa"/>
            <w:noWrap w:val="0"/>
            <w:vAlign w:val="center"/>
          </w:tcPr>
          <w:p>
            <w:pPr>
              <w:widowControl/>
              <w:spacing w:line="300" w:lineRule="exact"/>
              <w:jc w:val="center"/>
              <w:rPr>
                <w:kern w:val="0"/>
                <w:sz w:val="21"/>
                <w:szCs w:val="21"/>
              </w:rPr>
            </w:pPr>
            <w:r>
              <w:rPr>
                <w:kern w:val="0"/>
                <w:sz w:val="21"/>
                <w:szCs w:val="21"/>
              </w:rPr>
              <w:t>3分/次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GSLB4-18</w:t>
            </w:r>
          </w:p>
        </w:tc>
        <w:tc>
          <w:tcPr>
            <w:tcW w:w="1459" w:type="dxa"/>
            <w:noWrap w:val="0"/>
            <w:vAlign w:val="center"/>
          </w:tcPr>
          <w:p>
            <w:pPr>
              <w:widowControl/>
              <w:spacing w:line="300" w:lineRule="exact"/>
              <w:jc w:val="center"/>
              <w:rPr>
                <w:kern w:val="0"/>
                <w:sz w:val="21"/>
                <w:szCs w:val="21"/>
              </w:rPr>
            </w:pPr>
            <w:r>
              <w:rPr>
                <w:kern w:val="0"/>
                <w:sz w:val="21"/>
                <w:szCs w:val="21"/>
              </w:rPr>
              <w:t>GLSG2-5-13</w:t>
            </w:r>
          </w:p>
        </w:tc>
        <w:tc>
          <w:tcPr>
            <w:tcW w:w="5332" w:type="dxa"/>
            <w:noWrap w:val="0"/>
            <w:vAlign w:val="center"/>
          </w:tcPr>
          <w:p>
            <w:pPr>
              <w:widowControl/>
              <w:spacing w:line="300" w:lineRule="exact"/>
              <w:rPr>
                <w:color w:val="FF0000"/>
                <w:kern w:val="0"/>
                <w:sz w:val="21"/>
                <w:szCs w:val="21"/>
              </w:rPr>
            </w:pPr>
            <w:r>
              <w:rPr>
                <w:kern w:val="0"/>
                <w:sz w:val="21"/>
                <w:szCs w:val="21"/>
              </w:rPr>
              <w:t>危险品存放不规范，管理不严格；储存、使用危险物品的车间、仓库与员工宿舍在同一座建筑内，或者与员工宿舍的距离不符合安全要求。</w:t>
            </w:r>
          </w:p>
        </w:tc>
        <w:tc>
          <w:tcPr>
            <w:tcW w:w="2452" w:type="dxa"/>
            <w:noWrap w:val="0"/>
            <w:vAlign w:val="center"/>
          </w:tcPr>
          <w:p>
            <w:pPr>
              <w:widowControl/>
              <w:spacing w:line="300" w:lineRule="exact"/>
              <w:jc w:val="center"/>
              <w:rPr>
                <w:kern w:val="0"/>
                <w:sz w:val="21"/>
                <w:szCs w:val="21"/>
              </w:rPr>
            </w:pPr>
            <w:r>
              <w:rPr>
                <w:kern w:val="0"/>
                <w:sz w:val="21"/>
                <w:szCs w:val="21"/>
              </w:rPr>
              <w:t>3分/次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GSLB4-19</w:t>
            </w:r>
          </w:p>
        </w:tc>
        <w:tc>
          <w:tcPr>
            <w:tcW w:w="1459" w:type="dxa"/>
            <w:noWrap w:val="0"/>
            <w:vAlign w:val="center"/>
          </w:tcPr>
          <w:p>
            <w:pPr>
              <w:widowControl/>
              <w:spacing w:line="300" w:lineRule="exact"/>
              <w:jc w:val="center"/>
              <w:rPr>
                <w:kern w:val="0"/>
                <w:sz w:val="21"/>
                <w:szCs w:val="21"/>
              </w:rPr>
            </w:pPr>
            <w:r>
              <w:rPr>
                <w:kern w:val="0"/>
                <w:sz w:val="21"/>
                <w:szCs w:val="21"/>
              </w:rPr>
              <w:t>GLSG2-5-13</w:t>
            </w:r>
          </w:p>
        </w:tc>
        <w:tc>
          <w:tcPr>
            <w:tcW w:w="5332" w:type="dxa"/>
            <w:noWrap w:val="0"/>
            <w:vAlign w:val="center"/>
          </w:tcPr>
          <w:p>
            <w:pPr>
              <w:widowControl/>
              <w:spacing w:line="300" w:lineRule="exact"/>
              <w:rPr>
                <w:color w:val="FF0000"/>
                <w:kern w:val="0"/>
                <w:sz w:val="21"/>
                <w:szCs w:val="21"/>
              </w:rPr>
            </w:pPr>
            <w:r>
              <w:rPr>
                <w:kern w:val="0"/>
                <w:sz w:val="21"/>
                <w:szCs w:val="21"/>
              </w:rPr>
              <w:t>未将施工现场的办公、生活区与作业区分开设置并保持安全距离；施工现场和员工宿舍未设有符合紧急疏散需要、标志明显、保持畅通的出口，或者封闭、堵塞施工现场或者员工宿舍出口。</w:t>
            </w:r>
          </w:p>
        </w:tc>
        <w:tc>
          <w:tcPr>
            <w:tcW w:w="2452" w:type="dxa"/>
            <w:noWrap w:val="0"/>
            <w:vAlign w:val="center"/>
          </w:tcPr>
          <w:p>
            <w:pPr>
              <w:widowControl/>
              <w:spacing w:line="300" w:lineRule="exact"/>
              <w:jc w:val="center"/>
              <w:rPr>
                <w:kern w:val="0"/>
                <w:sz w:val="21"/>
                <w:szCs w:val="21"/>
              </w:rPr>
            </w:pPr>
            <w:r>
              <w:rPr>
                <w:kern w:val="0"/>
                <w:sz w:val="21"/>
                <w:szCs w:val="21"/>
              </w:rPr>
              <w:t>3分/次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restart"/>
            <w:noWrap w:val="0"/>
            <w:vAlign w:val="center"/>
          </w:tcPr>
          <w:p>
            <w:pPr>
              <w:widowControl/>
              <w:spacing w:line="300" w:lineRule="exact"/>
              <w:jc w:val="center"/>
              <w:rPr>
                <w:b/>
                <w:kern w:val="0"/>
                <w:sz w:val="21"/>
                <w:szCs w:val="21"/>
              </w:rPr>
            </w:pPr>
            <w:r>
              <w:rPr>
                <w:b/>
                <w:kern w:val="0"/>
                <w:sz w:val="21"/>
                <w:szCs w:val="21"/>
              </w:rPr>
              <w:t>一般</w:t>
            </w:r>
          </w:p>
          <w:p>
            <w:pPr>
              <w:spacing w:line="300" w:lineRule="exact"/>
              <w:jc w:val="center"/>
              <w:rPr>
                <w:kern w:val="0"/>
                <w:sz w:val="21"/>
                <w:szCs w:val="21"/>
              </w:rPr>
            </w:pPr>
            <w:r>
              <w:rPr>
                <w:b/>
                <w:kern w:val="0"/>
                <w:sz w:val="21"/>
                <w:szCs w:val="21"/>
              </w:rPr>
              <w:t>行为</w:t>
            </w:r>
          </w:p>
        </w:tc>
        <w:tc>
          <w:tcPr>
            <w:tcW w:w="858" w:type="dxa"/>
            <w:vMerge w:val="restart"/>
            <w:noWrap w:val="0"/>
            <w:vAlign w:val="center"/>
          </w:tcPr>
          <w:p>
            <w:pPr>
              <w:widowControl/>
              <w:spacing w:line="300" w:lineRule="exact"/>
              <w:jc w:val="center"/>
              <w:rPr>
                <w:b/>
                <w:kern w:val="0"/>
                <w:sz w:val="21"/>
                <w:szCs w:val="21"/>
              </w:rPr>
            </w:pPr>
            <w:r>
              <w:rPr>
                <w:b/>
                <w:kern w:val="0"/>
                <w:sz w:val="21"/>
                <w:szCs w:val="21"/>
              </w:rPr>
              <w:t>安全</w:t>
            </w:r>
          </w:p>
          <w:p>
            <w:pPr>
              <w:widowControl/>
              <w:spacing w:line="300" w:lineRule="exact"/>
              <w:jc w:val="center"/>
              <w:rPr>
                <w:b/>
                <w:kern w:val="0"/>
                <w:sz w:val="21"/>
                <w:szCs w:val="21"/>
              </w:rPr>
            </w:pPr>
            <w:r>
              <w:rPr>
                <w:b/>
                <w:kern w:val="0"/>
                <w:sz w:val="21"/>
                <w:szCs w:val="21"/>
              </w:rPr>
              <w:t>生产</w:t>
            </w:r>
          </w:p>
          <w:p>
            <w:pPr>
              <w:spacing w:line="300" w:lineRule="exact"/>
              <w:jc w:val="center"/>
              <w:rPr>
                <w:kern w:val="0"/>
                <w:sz w:val="21"/>
                <w:szCs w:val="21"/>
              </w:rPr>
            </w:pPr>
            <w:r>
              <w:rPr>
                <w:kern w:val="0"/>
                <w:sz w:val="21"/>
                <w:szCs w:val="21"/>
              </w:rPr>
              <w:t>GSLB4</w:t>
            </w:r>
          </w:p>
        </w:tc>
        <w:tc>
          <w:tcPr>
            <w:tcW w:w="1457" w:type="dxa"/>
            <w:noWrap w:val="0"/>
            <w:vAlign w:val="center"/>
          </w:tcPr>
          <w:p>
            <w:pPr>
              <w:widowControl/>
              <w:spacing w:line="300" w:lineRule="exact"/>
              <w:jc w:val="center"/>
              <w:rPr>
                <w:kern w:val="0"/>
                <w:sz w:val="21"/>
                <w:szCs w:val="21"/>
              </w:rPr>
            </w:pPr>
            <w:r>
              <w:rPr>
                <w:kern w:val="0"/>
                <w:sz w:val="21"/>
                <w:szCs w:val="21"/>
              </w:rPr>
              <w:t>GSLB4-20</w:t>
            </w:r>
          </w:p>
        </w:tc>
        <w:tc>
          <w:tcPr>
            <w:tcW w:w="1459" w:type="dxa"/>
            <w:noWrap w:val="0"/>
            <w:vAlign w:val="center"/>
          </w:tcPr>
          <w:p>
            <w:pPr>
              <w:widowControl/>
              <w:spacing w:line="300" w:lineRule="exact"/>
              <w:jc w:val="center"/>
              <w:rPr>
                <w:kern w:val="0"/>
                <w:sz w:val="21"/>
                <w:szCs w:val="21"/>
              </w:rPr>
            </w:pPr>
            <w:r>
              <w:rPr>
                <w:kern w:val="0"/>
                <w:sz w:val="21"/>
                <w:szCs w:val="21"/>
              </w:rPr>
              <w:t>——</w:t>
            </w:r>
          </w:p>
        </w:tc>
        <w:tc>
          <w:tcPr>
            <w:tcW w:w="5332" w:type="dxa"/>
            <w:noWrap w:val="0"/>
            <w:vAlign w:val="center"/>
          </w:tcPr>
          <w:p>
            <w:pPr>
              <w:widowControl/>
              <w:spacing w:line="300" w:lineRule="exact"/>
              <w:rPr>
                <w:kern w:val="0"/>
                <w:sz w:val="21"/>
                <w:szCs w:val="21"/>
              </w:rPr>
            </w:pPr>
            <w:r>
              <w:rPr>
                <w:kern w:val="0"/>
                <w:sz w:val="21"/>
                <w:szCs w:val="21"/>
              </w:rPr>
              <w:t>施工现场暂时停工，未做好现场安全防护或者复工未按规定开展安全检查的。</w:t>
            </w:r>
          </w:p>
        </w:tc>
        <w:tc>
          <w:tcPr>
            <w:tcW w:w="2452" w:type="dxa"/>
            <w:noWrap w:val="0"/>
            <w:vAlign w:val="center"/>
          </w:tcPr>
          <w:p>
            <w:pPr>
              <w:widowControl/>
              <w:spacing w:line="300" w:lineRule="exact"/>
              <w:jc w:val="center"/>
              <w:rPr>
                <w:kern w:val="0"/>
                <w:sz w:val="21"/>
                <w:szCs w:val="21"/>
              </w:rPr>
            </w:pPr>
            <w:r>
              <w:rPr>
                <w:kern w:val="0"/>
                <w:sz w:val="21"/>
                <w:szCs w:val="21"/>
              </w:rPr>
              <w:t>2分/次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continue"/>
            <w:noWrap w:val="0"/>
            <w:vAlign w:val="center"/>
          </w:tcPr>
          <w:p>
            <w:pPr>
              <w:spacing w:line="300" w:lineRule="exact"/>
              <w:jc w:val="center"/>
              <w:rPr>
                <w:kern w:val="0"/>
                <w:sz w:val="21"/>
                <w:szCs w:val="21"/>
              </w:rPr>
            </w:pPr>
          </w:p>
        </w:tc>
        <w:tc>
          <w:tcPr>
            <w:tcW w:w="858" w:type="dxa"/>
            <w:vMerge w:val="continue"/>
            <w:noWrap w:val="0"/>
            <w:vAlign w:val="center"/>
          </w:tcPr>
          <w:p>
            <w:pPr>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GSLB4-21</w:t>
            </w:r>
          </w:p>
        </w:tc>
        <w:tc>
          <w:tcPr>
            <w:tcW w:w="1459" w:type="dxa"/>
            <w:noWrap w:val="0"/>
            <w:vAlign w:val="center"/>
          </w:tcPr>
          <w:p>
            <w:pPr>
              <w:widowControl/>
              <w:spacing w:line="300" w:lineRule="exact"/>
              <w:jc w:val="center"/>
              <w:rPr>
                <w:kern w:val="0"/>
                <w:sz w:val="21"/>
                <w:szCs w:val="21"/>
              </w:rPr>
            </w:pPr>
            <w:r>
              <w:rPr>
                <w:kern w:val="0"/>
                <w:sz w:val="21"/>
                <w:szCs w:val="21"/>
              </w:rPr>
              <w:t>GLSG2-5-14</w:t>
            </w:r>
          </w:p>
        </w:tc>
        <w:tc>
          <w:tcPr>
            <w:tcW w:w="5332" w:type="dxa"/>
            <w:noWrap w:val="0"/>
            <w:vAlign w:val="center"/>
          </w:tcPr>
          <w:p>
            <w:pPr>
              <w:widowControl/>
              <w:spacing w:line="300" w:lineRule="exact"/>
              <w:rPr>
                <w:kern w:val="0"/>
                <w:sz w:val="21"/>
                <w:szCs w:val="21"/>
              </w:rPr>
            </w:pPr>
            <w:r>
              <w:rPr>
                <w:kern w:val="0"/>
                <w:sz w:val="21"/>
                <w:szCs w:val="21"/>
              </w:rPr>
              <w:t>从业人员不服从管理，违反安全生产规章制度或者操作规程。</w:t>
            </w:r>
          </w:p>
        </w:tc>
        <w:tc>
          <w:tcPr>
            <w:tcW w:w="2452" w:type="dxa"/>
            <w:noWrap w:val="0"/>
            <w:vAlign w:val="center"/>
          </w:tcPr>
          <w:p>
            <w:pPr>
              <w:widowControl/>
              <w:spacing w:line="300" w:lineRule="exact"/>
              <w:jc w:val="center"/>
              <w:rPr>
                <w:kern w:val="0"/>
                <w:sz w:val="21"/>
                <w:szCs w:val="21"/>
              </w:rPr>
            </w:pPr>
            <w:r>
              <w:rPr>
                <w:kern w:val="0"/>
                <w:sz w:val="21"/>
                <w:szCs w:val="21"/>
              </w:rPr>
              <w:t>2分/次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continue"/>
            <w:noWrap w:val="0"/>
            <w:vAlign w:val="center"/>
          </w:tcPr>
          <w:p>
            <w:pPr>
              <w:spacing w:line="300" w:lineRule="exact"/>
              <w:jc w:val="center"/>
              <w:rPr>
                <w:kern w:val="0"/>
                <w:sz w:val="21"/>
                <w:szCs w:val="21"/>
              </w:rPr>
            </w:pPr>
          </w:p>
        </w:tc>
        <w:tc>
          <w:tcPr>
            <w:tcW w:w="858" w:type="dxa"/>
            <w:vMerge w:val="continue"/>
            <w:noWrap w:val="0"/>
            <w:vAlign w:val="center"/>
          </w:tcPr>
          <w:p>
            <w:pPr>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GSLB4-22</w:t>
            </w:r>
          </w:p>
        </w:tc>
        <w:tc>
          <w:tcPr>
            <w:tcW w:w="1459" w:type="dxa"/>
            <w:noWrap w:val="0"/>
            <w:vAlign w:val="center"/>
          </w:tcPr>
          <w:p>
            <w:pPr>
              <w:widowControl/>
              <w:spacing w:line="300" w:lineRule="exact"/>
              <w:jc w:val="center"/>
              <w:rPr>
                <w:kern w:val="0"/>
                <w:sz w:val="21"/>
                <w:szCs w:val="21"/>
              </w:rPr>
            </w:pPr>
            <w:r>
              <w:rPr>
                <w:kern w:val="0"/>
                <w:sz w:val="21"/>
                <w:szCs w:val="21"/>
              </w:rPr>
              <w:t>GLSG2-5-15</w:t>
            </w:r>
          </w:p>
        </w:tc>
        <w:tc>
          <w:tcPr>
            <w:tcW w:w="5332" w:type="dxa"/>
            <w:noWrap w:val="0"/>
            <w:vAlign w:val="center"/>
          </w:tcPr>
          <w:p>
            <w:pPr>
              <w:widowControl/>
              <w:spacing w:line="300" w:lineRule="exact"/>
              <w:rPr>
                <w:kern w:val="0"/>
                <w:sz w:val="21"/>
                <w:szCs w:val="21"/>
              </w:rPr>
            </w:pPr>
            <w:r>
              <w:rPr>
                <w:kern w:val="0"/>
                <w:sz w:val="21"/>
                <w:szCs w:val="21"/>
              </w:rPr>
              <w:t>未及时、如实报告生产安全事故。</w:t>
            </w:r>
          </w:p>
        </w:tc>
        <w:tc>
          <w:tcPr>
            <w:tcW w:w="2452" w:type="dxa"/>
            <w:noWrap w:val="0"/>
            <w:vAlign w:val="center"/>
          </w:tcPr>
          <w:p>
            <w:pPr>
              <w:widowControl/>
              <w:spacing w:line="300" w:lineRule="exact"/>
              <w:jc w:val="center"/>
              <w:rPr>
                <w:kern w:val="0"/>
                <w:sz w:val="21"/>
                <w:szCs w:val="21"/>
              </w:rPr>
            </w:pPr>
            <w:r>
              <w:rPr>
                <w:kern w:val="0"/>
                <w:sz w:val="21"/>
                <w:szCs w:val="21"/>
              </w:rPr>
              <w:t>5分/次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GSLB4-23</w:t>
            </w:r>
          </w:p>
        </w:tc>
        <w:tc>
          <w:tcPr>
            <w:tcW w:w="1459" w:type="dxa"/>
            <w:noWrap w:val="0"/>
            <w:vAlign w:val="center"/>
          </w:tcPr>
          <w:p>
            <w:pPr>
              <w:widowControl/>
              <w:spacing w:line="300" w:lineRule="exact"/>
              <w:jc w:val="center"/>
              <w:rPr>
                <w:kern w:val="0"/>
                <w:sz w:val="21"/>
                <w:szCs w:val="21"/>
              </w:rPr>
            </w:pPr>
            <w:r>
              <w:rPr>
                <w:kern w:val="0"/>
                <w:sz w:val="21"/>
                <w:szCs w:val="21"/>
              </w:rPr>
              <w:t>GLSG2-5-16</w:t>
            </w:r>
          </w:p>
        </w:tc>
        <w:tc>
          <w:tcPr>
            <w:tcW w:w="5332" w:type="dxa"/>
            <w:noWrap w:val="0"/>
            <w:vAlign w:val="center"/>
          </w:tcPr>
          <w:p>
            <w:pPr>
              <w:widowControl/>
              <w:spacing w:line="300" w:lineRule="exact"/>
              <w:rPr>
                <w:kern w:val="0"/>
                <w:sz w:val="21"/>
                <w:szCs w:val="21"/>
              </w:rPr>
            </w:pPr>
            <w:r>
              <w:rPr>
                <w:kern w:val="0"/>
                <w:sz w:val="21"/>
                <w:szCs w:val="21"/>
              </w:rPr>
              <w:t>主要负责人在本单位发生重大生产安全事故时，不立即组织救援或者在事故调查处理期间擅离职守或者逃匿。</w:t>
            </w:r>
          </w:p>
        </w:tc>
        <w:tc>
          <w:tcPr>
            <w:tcW w:w="2452" w:type="dxa"/>
            <w:noWrap w:val="0"/>
            <w:vAlign w:val="center"/>
          </w:tcPr>
          <w:p>
            <w:pPr>
              <w:widowControl/>
              <w:spacing w:line="300" w:lineRule="exact"/>
              <w:jc w:val="center"/>
              <w:rPr>
                <w:kern w:val="0"/>
                <w:sz w:val="21"/>
                <w:szCs w:val="21"/>
              </w:rPr>
            </w:pPr>
            <w:r>
              <w:rPr>
                <w:kern w:val="0"/>
                <w:sz w:val="21"/>
                <w:szCs w:val="21"/>
              </w:rPr>
              <w:t>15分/次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GSLB4-24</w:t>
            </w:r>
          </w:p>
        </w:tc>
        <w:tc>
          <w:tcPr>
            <w:tcW w:w="1459" w:type="dxa"/>
            <w:noWrap w:val="0"/>
            <w:vAlign w:val="center"/>
          </w:tcPr>
          <w:p>
            <w:pPr>
              <w:widowControl/>
              <w:spacing w:line="300" w:lineRule="exact"/>
              <w:jc w:val="center"/>
              <w:rPr>
                <w:kern w:val="0"/>
                <w:sz w:val="21"/>
                <w:szCs w:val="21"/>
              </w:rPr>
            </w:pPr>
            <w:r>
              <w:rPr>
                <w:kern w:val="0"/>
                <w:sz w:val="21"/>
                <w:szCs w:val="21"/>
              </w:rPr>
              <w:t>——</w:t>
            </w:r>
          </w:p>
        </w:tc>
        <w:tc>
          <w:tcPr>
            <w:tcW w:w="5332" w:type="dxa"/>
            <w:noWrap w:val="0"/>
            <w:vAlign w:val="center"/>
          </w:tcPr>
          <w:p>
            <w:pPr>
              <w:widowControl/>
              <w:spacing w:line="300" w:lineRule="exact"/>
              <w:rPr>
                <w:kern w:val="0"/>
                <w:sz w:val="21"/>
                <w:szCs w:val="21"/>
              </w:rPr>
            </w:pPr>
            <w:r>
              <w:rPr>
                <w:kern w:val="0"/>
                <w:sz w:val="21"/>
                <w:szCs w:val="21"/>
              </w:rPr>
              <w:t>没有符合生产需要的安全经费使用计划、使用记录台帐，或台帐不清晰。</w:t>
            </w:r>
          </w:p>
        </w:tc>
        <w:tc>
          <w:tcPr>
            <w:tcW w:w="2452" w:type="dxa"/>
            <w:noWrap w:val="0"/>
            <w:vAlign w:val="center"/>
          </w:tcPr>
          <w:p>
            <w:pPr>
              <w:widowControl/>
              <w:spacing w:line="300" w:lineRule="exact"/>
              <w:jc w:val="center"/>
              <w:rPr>
                <w:kern w:val="0"/>
                <w:sz w:val="21"/>
                <w:szCs w:val="21"/>
              </w:rPr>
            </w:pPr>
            <w:r>
              <w:rPr>
                <w:kern w:val="0"/>
                <w:sz w:val="21"/>
                <w:szCs w:val="21"/>
              </w:rPr>
              <w:t>3分/次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GSLB4-25</w:t>
            </w:r>
          </w:p>
        </w:tc>
        <w:tc>
          <w:tcPr>
            <w:tcW w:w="1459" w:type="dxa"/>
            <w:noWrap w:val="0"/>
            <w:vAlign w:val="center"/>
          </w:tcPr>
          <w:p>
            <w:pPr>
              <w:widowControl/>
              <w:spacing w:line="300" w:lineRule="exact"/>
              <w:jc w:val="center"/>
              <w:rPr>
                <w:kern w:val="0"/>
                <w:sz w:val="21"/>
                <w:szCs w:val="21"/>
              </w:rPr>
            </w:pPr>
            <w:r>
              <w:rPr>
                <w:kern w:val="0"/>
                <w:sz w:val="21"/>
                <w:szCs w:val="21"/>
              </w:rPr>
              <w:t>GLSG2-5-17</w:t>
            </w:r>
          </w:p>
        </w:tc>
        <w:tc>
          <w:tcPr>
            <w:tcW w:w="5332" w:type="dxa"/>
            <w:noWrap w:val="0"/>
            <w:vAlign w:val="center"/>
          </w:tcPr>
          <w:p>
            <w:pPr>
              <w:widowControl/>
              <w:spacing w:line="300" w:lineRule="exact"/>
              <w:rPr>
                <w:kern w:val="0"/>
                <w:sz w:val="21"/>
                <w:szCs w:val="21"/>
              </w:rPr>
            </w:pPr>
            <w:r>
              <w:rPr>
                <w:kern w:val="0"/>
                <w:sz w:val="21"/>
                <w:szCs w:val="21"/>
              </w:rPr>
              <w:t>挪用列入建设工程概算的安全生产作业环境及安全施工措施所需费用；或者提取的安全费用低于合同要求。</w:t>
            </w:r>
          </w:p>
        </w:tc>
        <w:tc>
          <w:tcPr>
            <w:tcW w:w="2452" w:type="dxa"/>
            <w:noWrap w:val="0"/>
            <w:vAlign w:val="center"/>
          </w:tcPr>
          <w:p>
            <w:pPr>
              <w:widowControl/>
              <w:spacing w:line="300" w:lineRule="exact"/>
              <w:jc w:val="center"/>
              <w:rPr>
                <w:kern w:val="0"/>
                <w:sz w:val="21"/>
                <w:szCs w:val="21"/>
              </w:rPr>
            </w:pPr>
            <w:r>
              <w:rPr>
                <w:kern w:val="0"/>
                <w:sz w:val="21"/>
                <w:szCs w:val="21"/>
              </w:rPr>
              <w:t>2分/次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GSLB4-26</w:t>
            </w:r>
          </w:p>
        </w:tc>
        <w:tc>
          <w:tcPr>
            <w:tcW w:w="1459" w:type="dxa"/>
            <w:noWrap w:val="0"/>
            <w:vAlign w:val="center"/>
          </w:tcPr>
          <w:p>
            <w:pPr>
              <w:widowControl/>
              <w:spacing w:line="300" w:lineRule="exact"/>
              <w:jc w:val="center"/>
              <w:rPr>
                <w:kern w:val="0"/>
                <w:sz w:val="21"/>
                <w:szCs w:val="21"/>
              </w:rPr>
            </w:pPr>
            <w:r>
              <w:rPr>
                <w:kern w:val="0"/>
                <w:sz w:val="21"/>
                <w:szCs w:val="21"/>
              </w:rPr>
              <w:t>GLSG2-5-18</w:t>
            </w:r>
          </w:p>
        </w:tc>
        <w:tc>
          <w:tcPr>
            <w:tcW w:w="5332" w:type="dxa"/>
            <w:noWrap w:val="0"/>
            <w:vAlign w:val="center"/>
          </w:tcPr>
          <w:p>
            <w:pPr>
              <w:widowControl/>
              <w:spacing w:line="300" w:lineRule="exact"/>
              <w:rPr>
                <w:kern w:val="0"/>
                <w:sz w:val="21"/>
                <w:szCs w:val="21"/>
              </w:rPr>
            </w:pPr>
            <w:r>
              <w:rPr>
                <w:kern w:val="0"/>
                <w:sz w:val="21"/>
                <w:szCs w:val="21"/>
              </w:rPr>
              <w:t>每项工程实施前，未进行安全生产技术交底。</w:t>
            </w:r>
          </w:p>
        </w:tc>
        <w:tc>
          <w:tcPr>
            <w:tcW w:w="2452" w:type="dxa"/>
            <w:noWrap w:val="0"/>
            <w:vAlign w:val="center"/>
          </w:tcPr>
          <w:p>
            <w:pPr>
              <w:widowControl/>
              <w:spacing w:line="300" w:lineRule="exact"/>
              <w:jc w:val="center"/>
              <w:rPr>
                <w:kern w:val="0"/>
                <w:sz w:val="21"/>
                <w:szCs w:val="21"/>
              </w:rPr>
            </w:pPr>
            <w:r>
              <w:rPr>
                <w:kern w:val="0"/>
                <w:sz w:val="21"/>
                <w:szCs w:val="21"/>
              </w:rPr>
              <w:t>2分/次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GSLB4-27</w:t>
            </w:r>
          </w:p>
        </w:tc>
        <w:tc>
          <w:tcPr>
            <w:tcW w:w="1459" w:type="dxa"/>
            <w:noWrap w:val="0"/>
            <w:vAlign w:val="center"/>
          </w:tcPr>
          <w:p>
            <w:pPr>
              <w:widowControl/>
              <w:spacing w:line="300" w:lineRule="exact"/>
              <w:jc w:val="center"/>
              <w:rPr>
                <w:kern w:val="0"/>
                <w:sz w:val="21"/>
                <w:szCs w:val="21"/>
              </w:rPr>
            </w:pPr>
            <w:r>
              <w:rPr>
                <w:kern w:val="0"/>
                <w:sz w:val="21"/>
                <w:szCs w:val="21"/>
              </w:rPr>
              <w:t>GLSG2-5-19</w:t>
            </w:r>
          </w:p>
        </w:tc>
        <w:tc>
          <w:tcPr>
            <w:tcW w:w="5332" w:type="dxa"/>
            <w:noWrap w:val="0"/>
            <w:vAlign w:val="center"/>
          </w:tcPr>
          <w:p>
            <w:pPr>
              <w:widowControl/>
              <w:spacing w:line="300" w:lineRule="exact"/>
              <w:rPr>
                <w:kern w:val="0"/>
                <w:sz w:val="21"/>
                <w:szCs w:val="21"/>
              </w:rPr>
            </w:pPr>
            <w:r>
              <w:rPr>
                <w:kern w:val="0"/>
                <w:sz w:val="21"/>
                <w:szCs w:val="21"/>
              </w:rPr>
              <w:t>未根据不同施工阶段和周围环境及季节、气候的变化，在施工现场采取相应的安全施工措施。</w:t>
            </w:r>
          </w:p>
        </w:tc>
        <w:tc>
          <w:tcPr>
            <w:tcW w:w="2452" w:type="dxa"/>
            <w:noWrap w:val="0"/>
            <w:vAlign w:val="center"/>
          </w:tcPr>
          <w:p>
            <w:pPr>
              <w:widowControl/>
              <w:spacing w:line="300" w:lineRule="exact"/>
              <w:jc w:val="center"/>
              <w:rPr>
                <w:kern w:val="0"/>
                <w:sz w:val="21"/>
                <w:szCs w:val="21"/>
              </w:rPr>
            </w:pPr>
            <w:r>
              <w:rPr>
                <w:kern w:val="0"/>
                <w:sz w:val="21"/>
                <w:szCs w:val="21"/>
              </w:rPr>
              <w:t>1分/次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GSLB4-28</w:t>
            </w:r>
          </w:p>
        </w:tc>
        <w:tc>
          <w:tcPr>
            <w:tcW w:w="1459" w:type="dxa"/>
            <w:noWrap w:val="0"/>
            <w:vAlign w:val="center"/>
          </w:tcPr>
          <w:p>
            <w:pPr>
              <w:widowControl/>
              <w:spacing w:line="300" w:lineRule="exact"/>
              <w:jc w:val="center"/>
              <w:rPr>
                <w:kern w:val="0"/>
                <w:sz w:val="21"/>
                <w:szCs w:val="21"/>
              </w:rPr>
            </w:pPr>
            <w:r>
              <w:rPr>
                <w:kern w:val="0"/>
                <w:sz w:val="21"/>
                <w:szCs w:val="21"/>
              </w:rPr>
              <w:t>GLSG2-5-20</w:t>
            </w:r>
          </w:p>
        </w:tc>
        <w:tc>
          <w:tcPr>
            <w:tcW w:w="5332" w:type="dxa"/>
            <w:noWrap w:val="0"/>
            <w:vAlign w:val="center"/>
          </w:tcPr>
          <w:p>
            <w:pPr>
              <w:widowControl/>
              <w:spacing w:line="300" w:lineRule="exact"/>
              <w:rPr>
                <w:kern w:val="0"/>
                <w:sz w:val="21"/>
                <w:szCs w:val="21"/>
              </w:rPr>
            </w:pPr>
            <w:r>
              <w:rPr>
                <w:kern w:val="0"/>
                <w:sz w:val="21"/>
                <w:szCs w:val="21"/>
              </w:rPr>
              <w:t>施工现场临时搭建的建筑物不符合安全使用要求。</w:t>
            </w:r>
          </w:p>
        </w:tc>
        <w:tc>
          <w:tcPr>
            <w:tcW w:w="2452" w:type="dxa"/>
            <w:noWrap w:val="0"/>
            <w:vAlign w:val="center"/>
          </w:tcPr>
          <w:p>
            <w:pPr>
              <w:widowControl/>
              <w:spacing w:line="300" w:lineRule="exact"/>
              <w:jc w:val="center"/>
              <w:rPr>
                <w:kern w:val="0"/>
                <w:sz w:val="21"/>
                <w:szCs w:val="21"/>
              </w:rPr>
            </w:pPr>
            <w:r>
              <w:rPr>
                <w:kern w:val="0"/>
                <w:sz w:val="21"/>
                <w:szCs w:val="21"/>
              </w:rPr>
              <w:t>3分/次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restart"/>
            <w:noWrap w:val="0"/>
            <w:vAlign w:val="center"/>
          </w:tcPr>
          <w:p>
            <w:pPr>
              <w:widowControl/>
              <w:spacing w:line="300" w:lineRule="exact"/>
              <w:jc w:val="center"/>
              <w:rPr>
                <w:b/>
                <w:kern w:val="0"/>
                <w:sz w:val="21"/>
                <w:szCs w:val="21"/>
              </w:rPr>
            </w:pPr>
            <w:r>
              <w:rPr>
                <w:b/>
                <w:kern w:val="0"/>
                <w:sz w:val="21"/>
                <w:szCs w:val="21"/>
              </w:rPr>
              <w:t>一般</w:t>
            </w:r>
          </w:p>
          <w:p>
            <w:pPr>
              <w:widowControl/>
              <w:spacing w:line="300" w:lineRule="exact"/>
              <w:jc w:val="center"/>
              <w:rPr>
                <w:kern w:val="0"/>
                <w:sz w:val="21"/>
                <w:szCs w:val="21"/>
              </w:rPr>
            </w:pPr>
            <w:r>
              <w:rPr>
                <w:b/>
                <w:kern w:val="0"/>
                <w:sz w:val="21"/>
                <w:szCs w:val="21"/>
              </w:rPr>
              <w:t>行为</w:t>
            </w:r>
          </w:p>
        </w:tc>
        <w:tc>
          <w:tcPr>
            <w:tcW w:w="858" w:type="dxa"/>
            <w:vMerge w:val="restart"/>
            <w:noWrap w:val="0"/>
            <w:vAlign w:val="center"/>
          </w:tcPr>
          <w:p>
            <w:pPr>
              <w:widowControl/>
              <w:spacing w:line="300" w:lineRule="exact"/>
              <w:jc w:val="center"/>
              <w:rPr>
                <w:b/>
                <w:kern w:val="0"/>
                <w:sz w:val="21"/>
                <w:szCs w:val="21"/>
              </w:rPr>
            </w:pPr>
            <w:r>
              <w:rPr>
                <w:b/>
                <w:kern w:val="0"/>
                <w:sz w:val="21"/>
                <w:szCs w:val="21"/>
              </w:rPr>
              <w:t>安全</w:t>
            </w:r>
          </w:p>
          <w:p>
            <w:pPr>
              <w:widowControl/>
              <w:spacing w:line="300" w:lineRule="exact"/>
              <w:jc w:val="center"/>
              <w:rPr>
                <w:b/>
                <w:kern w:val="0"/>
                <w:sz w:val="21"/>
                <w:szCs w:val="21"/>
              </w:rPr>
            </w:pPr>
            <w:r>
              <w:rPr>
                <w:b/>
                <w:kern w:val="0"/>
                <w:sz w:val="21"/>
                <w:szCs w:val="21"/>
              </w:rPr>
              <w:t>生产</w:t>
            </w:r>
          </w:p>
          <w:p>
            <w:pPr>
              <w:widowControl/>
              <w:spacing w:line="300" w:lineRule="exact"/>
              <w:jc w:val="center"/>
              <w:rPr>
                <w:kern w:val="0"/>
                <w:sz w:val="21"/>
                <w:szCs w:val="21"/>
              </w:rPr>
            </w:pPr>
            <w:r>
              <w:rPr>
                <w:kern w:val="0"/>
                <w:sz w:val="21"/>
                <w:szCs w:val="21"/>
              </w:rPr>
              <w:t>GSLB4</w:t>
            </w:r>
          </w:p>
        </w:tc>
        <w:tc>
          <w:tcPr>
            <w:tcW w:w="1457" w:type="dxa"/>
            <w:noWrap w:val="0"/>
            <w:vAlign w:val="center"/>
          </w:tcPr>
          <w:p>
            <w:pPr>
              <w:widowControl/>
              <w:spacing w:line="300" w:lineRule="exact"/>
              <w:jc w:val="center"/>
              <w:rPr>
                <w:kern w:val="0"/>
                <w:sz w:val="21"/>
                <w:szCs w:val="21"/>
              </w:rPr>
            </w:pPr>
            <w:r>
              <w:rPr>
                <w:kern w:val="0"/>
                <w:sz w:val="21"/>
                <w:szCs w:val="21"/>
              </w:rPr>
              <w:t>GSLB4-29</w:t>
            </w:r>
          </w:p>
        </w:tc>
        <w:tc>
          <w:tcPr>
            <w:tcW w:w="1459" w:type="dxa"/>
            <w:noWrap w:val="0"/>
            <w:vAlign w:val="center"/>
          </w:tcPr>
          <w:p>
            <w:pPr>
              <w:widowControl/>
              <w:spacing w:line="300" w:lineRule="exact"/>
              <w:jc w:val="center"/>
              <w:rPr>
                <w:kern w:val="0"/>
                <w:sz w:val="21"/>
                <w:szCs w:val="21"/>
              </w:rPr>
            </w:pPr>
            <w:r>
              <w:rPr>
                <w:kern w:val="0"/>
                <w:sz w:val="21"/>
                <w:szCs w:val="21"/>
              </w:rPr>
              <w:t>GLSG2-5-21</w:t>
            </w:r>
          </w:p>
        </w:tc>
        <w:tc>
          <w:tcPr>
            <w:tcW w:w="5332" w:type="dxa"/>
            <w:noWrap w:val="0"/>
            <w:vAlign w:val="center"/>
          </w:tcPr>
          <w:p>
            <w:pPr>
              <w:widowControl/>
              <w:spacing w:line="300" w:lineRule="exact"/>
              <w:rPr>
                <w:kern w:val="0"/>
                <w:sz w:val="21"/>
                <w:szCs w:val="21"/>
              </w:rPr>
            </w:pPr>
            <w:r>
              <w:rPr>
                <w:kern w:val="0"/>
                <w:sz w:val="21"/>
                <w:szCs w:val="21"/>
              </w:rPr>
              <w:t>对危险性较大的工程未按规定要求编制专项施工方案、附安全验算结果、履行审查审批手续等。</w:t>
            </w:r>
          </w:p>
        </w:tc>
        <w:tc>
          <w:tcPr>
            <w:tcW w:w="2452" w:type="dxa"/>
            <w:noWrap w:val="0"/>
            <w:vAlign w:val="center"/>
          </w:tcPr>
          <w:p>
            <w:pPr>
              <w:widowControl/>
              <w:spacing w:line="300" w:lineRule="exact"/>
              <w:jc w:val="center"/>
              <w:rPr>
                <w:kern w:val="0"/>
                <w:sz w:val="21"/>
                <w:szCs w:val="21"/>
              </w:rPr>
            </w:pPr>
            <w:r>
              <w:rPr>
                <w:kern w:val="0"/>
                <w:sz w:val="21"/>
                <w:szCs w:val="21"/>
              </w:rPr>
              <w:t>4分/次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GSLB4-30</w:t>
            </w:r>
          </w:p>
        </w:tc>
        <w:tc>
          <w:tcPr>
            <w:tcW w:w="1459" w:type="dxa"/>
            <w:noWrap w:val="0"/>
            <w:vAlign w:val="center"/>
          </w:tcPr>
          <w:p>
            <w:pPr>
              <w:widowControl/>
              <w:spacing w:line="300" w:lineRule="exact"/>
              <w:jc w:val="center"/>
              <w:rPr>
                <w:kern w:val="0"/>
                <w:sz w:val="21"/>
                <w:szCs w:val="21"/>
              </w:rPr>
            </w:pPr>
            <w:r>
              <w:rPr>
                <w:kern w:val="0"/>
                <w:sz w:val="21"/>
                <w:szCs w:val="21"/>
              </w:rPr>
              <w:t>GLSG2-5-22</w:t>
            </w:r>
          </w:p>
        </w:tc>
        <w:tc>
          <w:tcPr>
            <w:tcW w:w="5332" w:type="dxa"/>
            <w:noWrap w:val="0"/>
            <w:vAlign w:val="center"/>
          </w:tcPr>
          <w:p>
            <w:pPr>
              <w:widowControl/>
              <w:spacing w:line="300" w:lineRule="exact"/>
              <w:rPr>
                <w:kern w:val="0"/>
                <w:sz w:val="21"/>
                <w:szCs w:val="21"/>
              </w:rPr>
            </w:pPr>
            <w:r>
              <w:rPr>
                <w:kern w:val="0"/>
                <w:sz w:val="21"/>
                <w:szCs w:val="21"/>
              </w:rPr>
              <w:t>未对因建设工程施工可能造成损害的毗邻建筑物、构筑物和地下管线等采取专项防护措施。</w:t>
            </w:r>
          </w:p>
        </w:tc>
        <w:tc>
          <w:tcPr>
            <w:tcW w:w="2452" w:type="dxa"/>
            <w:noWrap w:val="0"/>
            <w:vAlign w:val="center"/>
          </w:tcPr>
          <w:p>
            <w:pPr>
              <w:widowControl/>
              <w:spacing w:line="300" w:lineRule="exact"/>
              <w:jc w:val="center"/>
              <w:rPr>
                <w:kern w:val="0"/>
                <w:sz w:val="21"/>
                <w:szCs w:val="21"/>
              </w:rPr>
            </w:pPr>
            <w:r>
              <w:rPr>
                <w:kern w:val="0"/>
                <w:sz w:val="21"/>
                <w:szCs w:val="21"/>
              </w:rPr>
              <w:t>2分/次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GSLB4-31</w:t>
            </w:r>
          </w:p>
        </w:tc>
        <w:tc>
          <w:tcPr>
            <w:tcW w:w="1459" w:type="dxa"/>
            <w:noWrap w:val="0"/>
            <w:vAlign w:val="center"/>
          </w:tcPr>
          <w:p>
            <w:pPr>
              <w:widowControl/>
              <w:spacing w:line="300" w:lineRule="exact"/>
              <w:jc w:val="center"/>
              <w:rPr>
                <w:kern w:val="0"/>
                <w:sz w:val="21"/>
                <w:szCs w:val="21"/>
              </w:rPr>
            </w:pPr>
            <w:r>
              <w:rPr>
                <w:kern w:val="0"/>
                <w:sz w:val="21"/>
                <w:szCs w:val="21"/>
              </w:rPr>
              <w:t>GLSG2-5-23</w:t>
            </w:r>
          </w:p>
        </w:tc>
        <w:tc>
          <w:tcPr>
            <w:tcW w:w="5332" w:type="dxa"/>
            <w:noWrap w:val="0"/>
            <w:vAlign w:val="center"/>
          </w:tcPr>
          <w:p>
            <w:pPr>
              <w:widowControl/>
              <w:spacing w:line="300" w:lineRule="exact"/>
              <w:rPr>
                <w:kern w:val="0"/>
                <w:sz w:val="21"/>
                <w:szCs w:val="21"/>
              </w:rPr>
            </w:pPr>
            <w:r>
              <w:rPr>
                <w:kern w:val="0"/>
                <w:sz w:val="21"/>
                <w:szCs w:val="21"/>
              </w:rPr>
              <w:t>安全防护用具、机械设备、施工机具及配件在进入施工现场前未经查验或者查验不合格即投入使用。</w:t>
            </w:r>
          </w:p>
        </w:tc>
        <w:tc>
          <w:tcPr>
            <w:tcW w:w="2452" w:type="dxa"/>
            <w:noWrap w:val="0"/>
            <w:vAlign w:val="center"/>
          </w:tcPr>
          <w:p>
            <w:pPr>
              <w:widowControl/>
              <w:spacing w:line="300" w:lineRule="exact"/>
              <w:jc w:val="center"/>
              <w:rPr>
                <w:kern w:val="0"/>
                <w:sz w:val="21"/>
                <w:szCs w:val="21"/>
              </w:rPr>
            </w:pPr>
            <w:r>
              <w:rPr>
                <w:kern w:val="0"/>
                <w:sz w:val="21"/>
                <w:szCs w:val="21"/>
              </w:rPr>
              <w:t>2分/次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GSLB4-32</w:t>
            </w:r>
          </w:p>
        </w:tc>
        <w:tc>
          <w:tcPr>
            <w:tcW w:w="1459" w:type="dxa"/>
            <w:noWrap w:val="0"/>
            <w:vAlign w:val="center"/>
          </w:tcPr>
          <w:p>
            <w:pPr>
              <w:widowControl/>
              <w:spacing w:line="300" w:lineRule="exact"/>
              <w:jc w:val="center"/>
              <w:rPr>
                <w:kern w:val="0"/>
                <w:sz w:val="21"/>
                <w:szCs w:val="21"/>
              </w:rPr>
            </w:pPr>
            <w:r>
              <w:rPr>
                <w:kern w:val="0"/>
                <w:sz w:val="21"/>
                <w:szCs w:val="21"/>
              </w:rPr>
              <w:t>GLSG2-5-24</w:t>
            </w:r>
          </w:p>
        </w:tc>
        <w:tc>
          <w:tcPr>
            <w:tcW w:w="5332" w:type="dxa"/>
            <w:noWrap w:val="0"/>
            <w:vAlign w:val="center"/>
          </w:tcPr>
          <w:p>
            <w:pPr>
              <w:widowControl/>
              <w:spacing w:line="300" w:lineRule="exact"/>
              <w:rPr>
                <w:kern w:val="0"/>
                <w:sz w:val="21"/>
                <w:szCs w:val="21"/>
              </w:rPr>
            </w:pPr>
            <w:r>
              <w:rPr>
                <w:kern w:val="0"/>
                <w:sz w:val="21"/>
                <w:szCs w:val="21"/>
              </w:rPr>
              <w:t>委托不具有相应资质的单位承担施工现场安装、拆卸施工起重机械和整体提升脚手架、模板等自升式架设设施。</w:t>
            </w:r>
          </w:p>
        </w:tc>
        <w:tc>
          <w:tcPr>
            <w:tcW w:w="2452" w:type="dxa"/>
            <w:noWrap w:val="0"/>
            <w:vAlign w:val="center"/>
          </w:tcPr>
          <w:p>
            <w:pPr>
              <w:widowControl/>
              <w:spacing w:line="300" w:lineRule="exact"/>
              <w:jc w:val="center"/>
              <w:rPr>
                <w:kern w:val="0"/>
                <w:sz w:val="21"/>
                <w:szCs w:val="21"/>
              </w:rPr>
            </w:pPr>
            <w:r>
              <w:rPr>
                <w:kern w:val="0"/>
                <w:sz w:val="21"/>
                <w:szCs w:val="21"/>
              </w:rPr>
              <w:t>10分/次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GSLB4-33</w:t>
            </w:r>
          </w:p>
        </w:tc>
        <w:tc>
          <w:tcPr>
            <w:tcW w:w="1459" w:type="dxa"/>
            <w:noWrap w:val="0"/>
            <w:vAlign w:val="center"/>
          </w:tcPr>
          <w:p>
            <w:pPr>
              <w:widowControl/>
              <w:spacing w:line="300" w:lineRule="exact"/>
              <w:jc w:val="center"/>
              <w:rPr>
                <w:kern w:val="0"/>
                <w:sz w:val="21"/>
                <w:szCs w:val="21"/>
              </w:rPr>
            </w:pPr>
            <w:r>
              <w:rPr>
                <w:kern w:val="0"/>
                <w:sz w:val="21"/>
                <w:szCs w:val="21"/>
              </w:rPr>
              <w:t>GLSG2-5-25</w:t>
            </w:r>
          </w:p>
        </w:tc>
        <w:tc>
          <w:tcPr>
            <w:tcW w:w="5332" w:type="dxa"/>
            <w:noWrap w:val="0"/>
            <w:vAlign w:val="center"/>
          </w:tcPr>
          <w:p>
            <w:pPr>
              <w:widowControl/>
              <w:spacing w:line="300" w:lineRule="exact"/>
              <w:rPr>
                <w:kern w:val="0"/>
                <w:sz w:val="21"/>
                <w:szCs w:val="21"/>
              </w:rPr>
            </w:pPr>
            <w:r>
              <w:rPr>
                <w:kern w:val="0"/>
                <w:sz w:val="21"/>
                <w:szCs w:val="21"/>
              </w:rPr>
              <w:t>未取得安全生产许可证擅自进行生产，安全生产许可证有效期满未办理延期手续，继续进行生产；逾期仍不办理延期手续，继续进行生产。</w:t>
            </w:r>
          </w:p>
        </w:tc>
        <w:tc>
          <w:tcPr>
            <w:tcW w:w="2452" w:type="dxa"/>
            <w:noWrap w:val="0"/>
            <w:vAlign w:val="center"/>
          </w:tcPr>
          <w:p>
            <w:pPr>
              <w:widowControl/>
              <w:spacing w:line="300" w:lineRule="exact"/>
              <w:jc w:val="center"/>
              <w:rPr>
                <w:kern w:val="0"/>
                <w:sz w:val="21"/>
                <w:szCs w:val="21"/>
              </w:rPr>
            </w:pPr>
            <w:r>
              <w:rPr>
                <w:kern w:val="0"/>
                <w:sz w:val="21"/>
                <w:szCs w:val="21"/>
              </w:rPr>
              <w:t>15分/次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GSLB4-34</w:t>
            </w:r>
          </w:p>
        </w:tc>
        <w:tc>
          <w:tcPr>
            <w:tcW w:w="1459" w:type="dxa"/>
            <w:noWrap w:val="0"/>
            <w:vAlign w:val="center"/>
          </w:tcPr>
          <w:p>
            <w:pPr>
              <w:widowControl/>
              <w:spacing w:line="300" w:lineRule="exact"/>
              <w:jc w:val="center"/>
              <w:rPr>
                <w:kern w:val="0"/>
                <w:sz w:val="21"/>
                <w:szCs w:val="21"/>
              </w:rPr>
            </w:pPr>
            <w:r>
              <w:rPr>
                <w:kern w:val="0"/>
                <w:sz w:val="21"/>
                <w:szCs w:val="21"/>
              </w:rPr>
              <w:t>GLSG2-5-26</w:t>
            </w:r>
          </w:p>
        </w:tc>
        <w:tc>
          <w:tcPr>
            <w:tcW w:w="5332" w:type="dxa"/>
            <w:noWrap w:val="0"/>
            <w:vAlign w:val="center"/>
          </w:tcPr>
          <w:p>
            <w:pPr>
              <w:widowControl/>
              <w:spacing w:line="300" w:lineRule="exact"/>
              <w:rPr>
                <w:kern w:val="0"/>
                <w:sz w:val="21"/>
                <w:szCs w:val="21"/>
              </w:rPr>
            </w:pPr>
            <w:r>
              <w:rPr>
                <w:kern w:val="0"/>
                <w:sz w:val="21"/>
                <w:szCs w:val="21"/>
              </w:rPr>
              <w:t>使用伪造的安全生产许可证。</w:t>
            </w:r>
          </w:p>
        </w:tc>
        <w:tc>
          <w:tcPr>
            <w:tcW w:w="2452" w:type="dxa"/>
            <w:noWrap w:val="0"/>
            <w:vAlign w:val="center"/>
          </w:tcPr>
          <w:p>
            <w:pPr>
              <w:widowControl/>
              <w:spacing w:line="300" w:lineRule="exact"/>
              <w:jc w:val="center"/>
              <w:rPr>
                <w:kern w:val="0"/>
                <w:sz w:val="21"/>
                <w:szCs w:val="21"/>
              </w:rPr>
            </w:pPr>
            <w:r>
              <w:rPr>
                <w:kern w:val="0"/>
                <w:sz w:val="21"/>
                <w:szCs w:val="21"/>
              </w:rPr>
              <w:t>15分/次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GSLB4-35</w:t>
            </w:r>
          </w:p>
        </w:tc>
        <w:tc>
          <w:tcPr>
            <w:tcW w:w="1459" w:type="dxa"/>
            <w:noWrap w:val="0"/>
            <w:vAlign w:val="center"/>
          </w:tcPr>
          <w:p>
            <w:pPr>
              <w:widowControl/>
              <w:spacing w:line="300" w:lineRule="exact"/>
              <w:jc w:val="center"/>
              <w:rPr>
                <w:kern w:val="0"/>
                <w:sz w:val="21"/>
                <w:szCs w:val="21"/>
              </w:rPr>
            </w:pPr>
            <w:r>
              <w:rPr>
                <w:kern w:val="0"/>
                <w:sz w:val="21"/>
                <w:szCs w:val="21"/>
              </w:rPr>
              <w:t>GLSG2-5-27</w:t>
            </w:r>
          </w:p>
        </w:tc>
        <w:tc>
          <w:tcPr>
            <w:tcW w:w="5332" w:type="dxa"/>
            <w:noWrap w:val="0"/>
            <w:vAlign w:val="center"/>
          </w:tcPr>
          <w:p>
            <w:pPr>
              <w:widowControl/>
              <w:spacing w:line="300" w:lineRule="exact"/>
              <w:rPr>
                <w:kern w:val="0"/>
                <w:sz w:val="21"/>
                <w:szCs w:val="21"/>
              </w:rPr>
            </w:pPr>
            <w:r>
              <w:rPr>
                <w:kern w:val="0"/>
                <w:sz w:val="21"/>
                <w:szCs w:val="21"/>
              </w:rPr>
              <w:t>多次整改仍然存在安全问题；对存在重大安全事故隐患拒绝整改或者整改效果不明显。</w:t>
            </w:r>
          </w:p>
        </w:tc>
        <w:tc>
          <w:tcPr>
            <w:tcW w:w="2452" w:type="dxa"/>
            <w:noWrap w:val="0"/>
            <w:vAlign w:val="center"/>
          </w:tcPr>
          <w:p>
            <w:pPr>
              <w:widowControl/>
              <w:spacing w:line="300" w:lineRule="exact"/>
              <w:jc w:val="center"/>
              <w:rPr>
                <w:kern w:val="0"/>
                <w:sz w:val="21"/>
                <w:szCs w:val="21"/>
              </w:rPr>
            </w:pPr>
            <w:r>
              <w:rPr>
                <w:kern w:val="0"/>
                <w:sz w:val="21"/>
                <w:szCs w:val="21"/>
              </w:rPr>
              <w:t>10分/次</w:t>
            </w:r>
          </w:p>
        </w:tc>
        <w:tc>
          <w:tcPr>
            <w:tcW w:w="2858" w:type="dxa"/>
            <w:noWrap w:val="0"/>
            <w:vAlign w:val="center"/>
          </w:tcPr>
          <w:p>
            <w:pPr>
              <w:widowControl/>
              <w:spacing w:line="300" w:lineRule="exact"/>
              <w:rPr>
                <w:kern w:val="0"/>
                <w:sz w:val="21"/>
                <w:szCs w:val="21"/>
              </w:rPr>
            </w:pPr>
            <w:r>
              <w:rPr>
                <w:kern w:val="0"/>
                <w:sz w:val="21"/>
                <w:szCs w:val="21"/>
              </w:rPr>
              <w:t>项目建设单位或交通运输主管部门发现有安全生产问题并要求整改，整改不合格的。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GSLB4-36</w:t>
            </w:r>
          </w:p>
        </w:tc>
        <w:tc>
          <w:tcPr>
            <w:tcW w:w="1459" w:type="dxa"/>
            <w:noWrap w:val="0"/>
            <w:vAlign w:val="center"/>
          </w:tcPr>
          <w:p>
            <w:pPr>
              <w:widowControl/>
              <w:spacing w:line="300" w:lineRule="exact"/>
              <w:jc w:val="center"/>
              <w:rPr>
                <w:kern w:val="0"/>
                <w:sz w:val="21"/>
                <w:szCs w:val="21"/>
              </w:rPr>
            </w:pPr>
            <w:r>
              <w:rPr>
                <w:kern w:val="0"/>
                <w:sz w:val="21"/>
                <w:szCs w:val="21"/>
              </w:rPr>
              <w:t>GLSG2-5-28</w:t>
            </w:r>
          </w:p>
        </w:tc>
        <w:tc>
          <w:tcPr>
            <w:tcW w:w="5332" w:type="dxa"/>
            <w:noWrap w:val="0"/>
            <w:vAlign w:val="center"/>
          </w:tcPr>
          <w:p>
            <w:pPr>
              <w:widowControl/>
              <w:spacing w:line="300" w:lineRule="exact"/>
              <w:rPr>
                <w:kern w:val="0"/>
                <w:sz w:val="21"/>
                <w:szCs w:val="21"/>
              </w:rPr>
            </w:pPr>
            <w:r>
              <w:rPr>
                <w:kern w:val="0"/>
                <w:sz w:val="21"/>
                <w:szCs w:val="21"/>
              </w:rPr>
              <w:t>在沿海、沿江（通航）水域进行水上水下施工以及划定相应的安全作业区，未报经主管机关核准公告；施工单位擅自扩大安全作业区范围。</w:t>
            </w:r>
          </w:p>
        </w:tc>
        <w:tc>
          <w:tcPr>
            <w:tcW w:w="2452" w:type="dxa"/>
            <w:noWrap w:val="0"/>
            <w:vAlign w:val="center"/>
          </w:tcPr>
          <w:p>
            <w:pPr>
              <w:widowControl/>
              <w:spacing w:line="300" w:lineRule="exact"/>
              <w:jc w:val="center"/>
              <w:rPr>
                <w:kern w:val="0"/>
                <w:sz w:val="21"/>
                <w:szCs w:val="21"/>
              </w:rPr>
            </w:pPr>
            <w:r>
              <w:rPr>
                <w:kern w:val="0"/>
                <w:sz w:val="21"/>
                <w:szCs w:val="21"/>
              </w:rPr>
              <w:t>4分/次</w:t>
            </w:r>
          </w:p>
        </w:tc>
        <w:tc>
          <w:tcPr>
            <w:tcW w:w="2858" w:type="dxa"/>
            <w:noWrap w:val="0"/>
            <w:vAlign w:val="center"/>
          </w:tcPr>
          <w:p>
            <w:pPr>
              <w:widowControl/>
              <w:spacing w:line="300" w:lineRule="exact"/>
              <w:rPr>
                <w:kern w:val="0"/>
                <w:sz w:val="21"/>
                <w:szCs w:val="21"/>
              </w:rPr>
            </w:pPr>
            <w:r>
              <w:rPr>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restart"/>
            <w:noWrap w:val="0"/>
            <w:vAlign w:val="center"/>
          </w:tcPr>
          <w:p>
            <w:pPr>
              <w:widowControl/>
              <w:spacing w:line="300" w:lineRule="exact"/>
              <w:jc w:val="center"/>
              <w:rPr>
                <w:b/>
                <w:kern w:val="0"/>
                <w:sz w:val="21"/>
                <w:szCs w:val="21"/>
              </w:rPr>
            </w:pPr>
            <w:r>
              <w:rPr>
                <w:b/>
                <w:kern w:val="0"/>
                <w:sz w:val="21"/>
                <w:szCs w:val="21"/>
              </w:rPr>
              <w:t>一般</w:t>
            </w:r>
          </w:p>
          <w:p>
            <w:pPr>
              <w:widowControl/>
              <w:spacing w:line="300" w:lineRule="exact"/>
              <w:jc w:val="center"/>
              <w:rPr>
                <w:kern w:val="0"/>
                <w:sz w:val="21"/>
                <w:szCs w:val="21"/>
              </w:rPr>
            </w:pPr>
            <w:r>
              <w:rPr>
                <w:b/>
                <w:kern w:val="0"/>
                <w:sz w:val="21"/>
                <w:szCs w:val="21"/>
              </w:rPr>
              <w:t>行为</w:t>
            </w:r>
          </w:p>
        </w:tc>
        <w:tc>
          <w:tcPr>
            <w:tcW w:w="858" w:type="dxa"/>
            <w:vMerge w:val="restart"/>
            <w:noWrap w:val="0"/>
            <w:vAlign w:val="center"/>
          </w:tcPr>
          <w:p>
            <w:pPr>
              <w:widowControl/>
              <w:spacing w:line="300" w:lineRule="exact"/>
              <w:jc w:val="center"/>
              <w:rPr>
                <w:b/>
                <w:kern w:val="0"/>
                <w:sz w:val="21"/>
                <w:szCs w:val="21"/>
              </w:rPr>
            </w:pPr>
            <w:r>
              <w:rPr>
                <w:b/>
                <w:kern w:val="0"/>
                <w:sz w:val="21"/>
                <w:szCs w:val="21"/>
              </w:rPr>
              <w:t>安全</w:t>
            </w:r>
          </w:p>
          <w:p>
            <w:pPr>
              <w:widowControl/>
              <w:spacing w:line="300" w:lineRule="exact"/>
              <w:jc w:val="center"/>
              <w:rPr>
                <w:b/>
                <w:kern w:val="0"/>
                <w:sz w:val="21"/>
                <w:szCs w:val="21"/>
              </w:rPr>
            </w:pPr>
            <w:r>
              <w:rPr>
                <w:b/>
                <w:kern w:val="0"/>
                <w:sz w:val="21"/>
                <w:szCs w:val="21"/>
              </w:rPr>
              <w:t>生产</w:t>
            </w:r>
          </w:p>
          <w:p>
            <w:pPr>
              <w:widowControl/>
              <w:spacing w:line="300" w:lineRule="exact"/>
              <w:jc w:val="center"/>
              <w:rPr>
                <w:kern w:val="0"/>
                <w:sz w:val="21"/>
                <w:szCs w:val="21"/>
              </w:rPr>
            </w:pPr>
            <w:r>
              <w:rPr>
                <w:kern w:val="0"/>
                <w:sz w:val="21"/>
                <w:szCs w:val="21"/>
              </w:rPr>
              <w:t>GSLB4</w:t>
            </w:r>
          </w:p>
        </w:tc>
        <w:tc>
          <w:tcPr>
            <w:tcW w:w="1457" w:type="dxa"/>
            <w:noWrap w:val="0"/>
            <w:vAlign w:val="center"/>
          </w:tcPr>
          <w:p>
            <w:pPr>
              <w:widowControl/>
              <w:spacing w:line="300" w:lineRule="exact"/>
              <w:jc w:val="center"/>
              <w:rPr>
                <w:kern w:val="0"/>
                <w:sz w:val="21"/>
                <w:szCs w:val="21"/>
              </w:rPr>
            </w:pPr>
            <w:r>
              <w:rPr>
                <w:kern w:val="0"/>
                <w:sz w:val="21"/>
                <w:szCs w:val="21"/>
              </w:rPr>
              <w:t>GSLB4-37</w:t>
            </w:r>
          </w:p>
        </w:tc>
        <w:tc>
          <w:tcPr>
            <w:tcW w:w="1459" w:type="dxa"/>
            <w:noWrap w:val="0"/>
            <w:vAlign w:val="center"/>
          </w:tcPr>
          <w:p>
            <w:pPr>
              <w:widowControl/>
              <w:spacing w:line="300" w:lineRule="exact"/>
              <w:jc w:val="center"/>
              <w:rPr>
                <w:kern w:val="0"/>
                <w:sz w:val="21"/>
                <w:szCs w:val="21"/>
              </w:rPr>
            </w:pPr>
            <w:r>
              <w:rPr>
                <w:kern w:val="0"/>
                <w:sz w:val="21"/>
                <w:szCs w:val="21"/>
              </w:rPr>
              <w:t>GLSG2-5-29</w:t>
            </w:r>
          </w:p>
        </w:tc>
        <w:tc>
          <w:tcPr>
            <w:tcW w:w="5332" w:type="dxa"/>
            <w:noWrap w:val="0"/>
            <w:vAlign w:val="center"/>
          </w:tcPr>
          <w:p>
            <w:pPr>
              <w:widowControl/>
              <w:spacing w:line="300" w:lineRule="exact"/>
              <w:rPr>
                <w:kern w:val="0"/>
                <w:sz w:val="21"/>
                <w:szCs w:val="21"/>
              </w:rPr>
            </w:pPr>
            <w:r>
              <w:rPr>
                <w:kern w:val="0"/>
                <w:sz w:val="21"/>
                <w:szCs w:val="21"/>
              </w:rPr>
              <w:t>施工现场防护不到位，存在安全隐患。</w:t>
            </w:r>
          </w:p>
        </w:tc>
        <w:tc>
          <w:tcPr>
            <w:tcW w:w="2452" w:type="dxa"/>
            <w:noWrap w:val="0"/>
            <w:vAlign w:val="center"/>
          </w:tcPr>
          <w:p>
            <w:pPr>
              <w:widowControl/>
              <w:spacing w:line="300" w:lineRule="exact"/>
              <w:jc w:val="center"/>
              <w:rPr>
                <w:kern w:val="0"/>
                <w:sz w:val="21"/>
                <w:szCs w:val="21"/>
              </w:rPr>
            </w:pPr>
            <w:r>
              <w:rPr>
                <w:kern w:val="0"/>
                <w:sz w:val="21"/>
                <w:szCs w:val="21"/>
              </w:rPr>
              <w:t>1分/次</w:t>
            </w:r>
          </w:p>
        </w:tc>
        <w:tc>
          <w:tcPr>
            <w:tcW w:w="2858" w:type="dxa"/>
            <w:noWrap w:val="0"/>
            <w:vAlign w:val="center"/>
          </w:tcPr>
          <w:p>
            <w:pPr>
              <w:widowControl/>
              <w:spacing w:line="300" w:lineRule="exact"/>
              <w:rPr>
                <w:kern w:val="0"/>
                <w:sz w:val="21"/>
                <w:szCs w:val="21"/>
              </w:rPr>
            </w:pPr>
            <w:r>
              <w:rPr>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GSLB4-38</w:t>
            </w:r>
          </w:p>
        </w:tc>
        <w:tc>
          <w:tcPr>
            <w:tcW w:w="1459" w:type="dxa"/>
            <w:noWrap w:val="0"/>
            <w:vAlign w:val="center"/>
          </w:tcPr>
          <w:p>
            <w:pPr>
              <w:widowControl/>
              <w:spacing w:line="300" w:lineRule="exact"/>
              <w:jc w:val="center"/>
              <w:rPr>
                <w:kern w:val="0"/>
                <w:sz w:val="21"/>
                <w:szCs w:val="21"/>
              </w:rPr>
            </w:pPr>
            <w:r>
              <w:rPr>
                <w:kern w:val="0"/>
                <w:sz w:val="21"/>
                <w:szCs w:val="21"/>
              </w:rPr>
              <w:t>GLSG2-5-30</w:t>
            </w:r>
          </w:p>
        </w:tc>
        <w:tc>
          <w:tcPr>
            <w:tcW w:w="5332" w:type="dxa"/>
            <w:noWrap w:val="0"/>
            <w:vAlign w:val="center"/>
          </w:tcPr>
          <w:p>
            <w:pPr>
              <w:widowControl/>
              <w:spacing w:line="300" w:lineRule="exact"/>
              <w:rPr>
                <w:kern w:val="0"/>
                <w:sz w:val="21"/>
                <w:szCs w:val="21"/>
              </w:rPr>
            </w:pPr>
            <w:r>
              <w:rPr>
                <w:kern w:val="0"/>
                <w:sz w:val="21"/>
                <w:szCs w:val="21"/>
              </w:rPr>
              <w:t>未编制安全生产应急预案，或未按预案落实人员、器材和组织演练。</w:t>
            </w:r>
          </w:p>
        </w:tc>
        <w:tc>
          <w:tcPr>
            <w:tcW w:w="2452" w:type="dxa"/>
            <w:noWrap w:val="0"/>
            <w:vAlign w:val="center"/>
          </w:tcPr>
          <w:p>
            <w:pPr>
              <w:widowControl/>
              <w:spacing w:line="300" w:lineRule="exact"/>
              <w:jc w:val="center"/>
              <w:rPr>
                <w:kern w:val="0"/>
                <w:sz w:val="21"/>
                <w:szCs w:val="21"/>
              </w:rPr>
            </w:pPr>
            <w:r>
              <w:rPr>
                <w:kern w:val="0"/>
                <w:sz w:val="21"/>
                <w:szCs w:val="21"/>
              </w:rPr>
              <w:t>3分</w:t>
            </w:r>
          </w:p>
        </w:tc>
        <w:tc>
          <w:tcPr>
            <w:tcW w:w="2858" w:type="dxa"/>
            <w:noWrap w:val="0"/>
            <w:vAlign w:val="center"/>
          </w:tcPr>
          <w:p>
            <w:pPr>
              <w:widowControl/>
              <w:spacing w:line="300" w:lineRule="exact"/>
              <w:rPr>
                <w:kern w:val="0"/>
                <w:sz w:val="21"/>
                <w:szCs w:val="21"/>
              </w:rPr>
            </w:pPr>
            <w:r>
              <w:rPr>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GSLB4-39</w:t>
            </w:r>
          </w:p>
        </w:tc>
        <w:tc>
          <w:tcPr>
            <w:tcW w:w="1459" w:type="dxa"/>
            <w:noWrap w:val="0"/>
            <w:vAlign w:val="center"/>
          </w:tcPr>
          <w:p>
            <w:pPr>
              <w:widowControl/>
              <w:spacing w:line="300" w:lineRule="exact"/>
              <w:jc w:val="center"/>
              <w:rPr>
                <w:kern w:val="0"/>
                <w:sz w:val="21"/>
                <w:szCs w:val="21"/>
              </w:rPr>
            </w:pPr>
            <w:r>
              <w:rPr>
                <w:kern w:val="0"/>
                <w:sz w:val="21"/>
                <w:szCs w:val="21"/>
              </w:rPr>
              <w:t>GLSG2-5-31</w:t>
            </w:r>
          </w:p>
        </w:tc>
        <w:tc>
          <w:tcPr>
            <w:tcW w:w="5332" w:type="dxa"/>
            <w:noWrap w:val="0"/>
            <w:vAlign w:val="center"/>
          </w:tcPr>
          <w:p>
            <w:pPr>
              <w:widowControl/>
              <w:spacing w:line="300" w:lineRule="exact"/>
              <w:rPr>
                <w:kern w:val="0"/>
                <w:sz w:val="21"/>
                <w:szCs w:val="21"/>
              </w:rPr>
            </w:pPr>
            <w:r>
              <w:rPr>
                <w:kern w:val="0"/>
                <w:sz w:val="21"/>
                <w:szCs w:val="21"/>
              </w:rPr>
              <w:t>承担的工程发生一般安全生产责任事故；或者出现突发事件后，拒不执行应急预案或救援任务。</w:t>
            </w:r>
          </w:p>
        </w:tc>
        <w:tc>
          <w:tcPr>
            <w:tcW w:w="2452" w:type="dxa"/>
            <w:noWrap w:val="0"/>
            <w:vAlign w:val="center"/>
          </w:tcPr>
          <w:p>
            <w:pPr>
              <w:widowControl/>
              <w:spacing w:line="300" w:lineRule="exact"/>
              <w:jc w:val="center"/>
              <w:rPr>
                <w:kern w:val="0"/>
                <w:sz w:val="21"/>
                <w:szCs w:val="21"/>
              </w:rPr>
            </w:pPr>
            <w:r>
              <w:rPr>
                <w:kern w:val="0"/>
                <w:sz w:val="21"/>
                <w:szCs w:val="21"/>
              </w:rPr>
              <w:t>10分/次</w:t>
            </w:r>
          </w:p>
        </w:tc>
        <w:tc>
          <w:tcPr>
            <w:tcW w:w="2858" w:type="dxa"/>
            <w:noWrap w:val="0"/>
            <w:vAlign w:val="center"/>
          </w:tcPr>
          <w:p>
            <w:pPr>
              <w:widowControl/>
              <w:spacing w:line="300" w:lineRule="exact"/>
              <w:rPr>
                <w:kern w:val="0"/>
                <w:sz w:val="21"/>
                <w:szCs w:val="21"/>
              </w:rPr>
            </w:pPr>
            <w:r>
              <w:rPr>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GSLB4-40</w:t>
            </w:r>
          </w:p>
        </w:tc>
        <w:tc>
          <w:tcPr>
            <w:tcW w:w="1459" w:type="dxa"/>
            <w:noWrap w:val="0"/>
            <w:vAlign w:val="center"/>
          </w:tcPr>
          <w:p>
            <w:pPr>
              <w:widowControl/>
              <w:spacing w:line="300" w:lineRule="exact"/>
              <w:jc w:val="center"/>
              <w:rPr>
                <w:kern w:val="0"/>
                <w:sz w:val="21"/>
                <w:szCs w:val="21"/>
              </w:rPr>
            </w:pPr>
            <w:r>
              <w:rPr>
                <w:kern w:val="0"/>
                <w:sz w:val="21"/>
                <w:szCs w:val="21"/>
              </w:rPr>
              <w:t>GLSG2-5-32</w:t>
            </w:r>
          </w:p>
        </w:tc>
        <w:tc>
          <w:tcPr>
            <w:tcW w:w="5332" w:type="dxa"/>
            <w:noWrap w:val="0"/>
            <w:vAlign w:val="center"/>
          </w:tcPr>
          <w:p>
            <w:pPr>
              <w:widowControl/>
              <w:spacing w:line="300" w:lineRule="exact"/>
              <w:rPr>
                <w:kern w:val="0"/>
                <w:sz w:val="21"/>
                <w:szCs w:val="21"/>
              </w:rPr>
            </w:pPr>
            <w:r>
              <w:rPr>
                <w:kern w:val="0"/>
                <w:sz w:val="21"/>
                <w:szCs w:val="21"/>
              </w:rPr>
              <w:t>未办理施工现场人员人身意外伤害保险。</w:t>
            </w:r>
          </w:p>
        </w:tc>
        <w:tc>
          <w:tcPr>
            <w:tcW w:w="2452" w:type="dxa"/>
            <w:noWrap w:val="0"/>
            <w:vAlign w:val="center"/>
          </w:tcPr>
          <w:p>
            <w:pPr>
              <w:widowControl/>
              <w:spacing w:line="300" w:lineRule="exact"/>
              <w:jc w:val="center"/>
              <w:rPr>
                <w:kern w:val="0"/>
                <w:sz w:val="21"/>
                <w:szCs w:val="21"/>
              </w:rPr>
            </w:pPr>
            <w:r>
              <w:rPr>
                <w:kern w:val="0"/>
                <w:sz w:val="21"/>
                <w:szCs w:val="21"/>
              </w:rPr>
              <w:t>5分/次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GSLB4-41</w:t>
            </w:r>
          </w:p>
        </w:tc>
        <w:tc>
          <w:tcPr>
            <w:tcW w:w="1459" w:type="dxa"/>
            <w:noWrap w:val="0"/>
            <w:vAlign w:val="center"/>
          </w:tcPr>
          <w:p>
            <w:pPr>
              <w:widowControl/>
              <w:spacing w:line="300" w:lineRule="exact"/>
              <w:jc w:val="center"/>
              <w:rPr>
                <w:kern w:val="0"/>
                <w:sz w:val="21"/>
                <w:szCs w:val="21"/>
              </w:rPr>
            </w:pPr>
            <w:r>
              <w:rPr>
                <w:kern w:val="0"/>
                <w:sz w:val="21"/>
                <w:szCs w:val="21"/>
              </w:rPr>
              <w:t>GLSG2-5-33</w:t>
            </w:r>
          </w:p>
        </w:tc>
        <w:tc>
          <w:tcPr>
            <w:tcW w:w="5332" w:type="dxa"/>
            <w:noWrap w:val="0"/>
            <w:vAlign w:val="center"/>
          </w:tcPr>
          <w:p>
            <w:pPr>
              <w:widowControl/>
              <w:spacing w:line="300" w:lineRule="exact"/>
              <w:rPr>
                <w:kern w:val="0"/>
                <w:sz w:val="21"/>
                <w:szCs w:val="21"/>
              </w:rPr>
            </w:pPr>
            <w:r>
              <w:rPr>
                <w:kern w:val="0"/>
                <w:sz w:val="21"/>
                <w:szCs w:val="21"/>
              </w:rPr>
              <w:t>未按要求定期开展“平安工地”自评活动。</w:t>
            </w:r>
          </w:p>
        </w:tc>
        <w:tc>
          <w:tcPr>
            <w:tcW w:w="2452" w:type="dxa"/>
            <w:noWrap w:val="0"/>
            <w:vAlign w:val="center"/>
          </w:tcPr>
          <w:p>
            <w:pPr>
              <w:widowControl/>
              <w:spacing w:line="300" w:lineRule="exact"/>
              <w:jc w:val="center"/>
              <w:rPr>
                <w:kern w:val="0"/>
                <w:sz w:val="21"/>
                <w:szCs w:val="21"/>
              </w:rPr>
            </w:pPr>
            <w:r>
              <w:rPr>
                <w:kern w:val="0"/>
                <w:sz w:val="21"/>
                <w:szCs w:val="21"/>
              </w:rPr>
              <w:t>5分/次</w:t>
            </w:r>
          </w:p>
        </w:tc>
        <w:tc>
          <w:tcPr>
            <w:tcW w:w="2858" w:type="dxa"/>
            <w:noWrap w:val="0"/>
            <w:vAlign w:val="center"/>
          </w:tcPr>
          <w:p>
            <w:pPr>
              <w:widowControl/>
              <w:spacing w:line="300" w:lineRule="exact"/>
              <w:rPr>
                <w:kern w:val="0"/>
                <w:sz w:val="21"/>
                <w:szCs w:val="21"/>
              </w:rPr>
            </w:pPr>
            <w:r>
              <w:rPr>
                <w:kern w:val="0"/>
                <w:sz w:val="21"/>
                <w:szCs w:val="21"/>
              </w:rPr>
              <w:t>施工项目合同段要求每月均进行自评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GSLB4-42</w:t>
            </w:r>
          </w:p>
        </w:tc>
        <w:tc>
          <w:tcPr>
            <w:tcW w:w="1459" w:type="dxa"/>
            <w:noWrap w:val="0"/>
            <w:vAlign w:val="center"/>
          </w:tcPr>
          <w:p>
            <w:pPr>
              <w:widowControl/>
              <w:spacing w:line="300" w:lineRule="exact"/>
              <w:jc w:val="center"/>
              <w:rPr>
                <w:kern w:val="0"/>
                <w:sz w:val="21"/>
                <w:szCs w:val="21"/>
              </w:rPr>
            </w:pPr>
            <w:r>
              <w:rPr>
                <w:kern w:val="0"/>
                <w:sz w:val="21"/>
                <w:szCs w:val="21"/>
              </w:rPr>
              <w:t>——</w:t>
            </w:r>
          </w:p>
        </w:tc>
        <w:tc>
          <w:tcPr>
            <w:tcW w:w="5332" w:type="dxa"/>
            <w:noWrap w:val="0"/>
            <w:vAlign w:val="center"/>
          </w:tcPr>
          <w:p>
            <w:pPr>
              <w:widowControl/>
              <w:spacing w:line="300" w:lineRule="exact"/>
              <w:rPr>
                <w:kern w:val="0"/>
                <w:sz w:val="21"/>
                <w:szCs w:val="21"/>
              </w:rPr>
            </w:pPr>
            <w:r>
              <w:rPr>
                <w:kern w:val="0"/>
                <w:sz w:val="21"/>
                <w:szCs w:val="21"/>
              </w:rPr>
              <w:t>未按规定制定临时用电方案或施工现场用电不符合安全要求。</w:t>
            </w:r>
          </w:p>
        </w:tc>
        <w:tc>
          <w:tcPr>
            <w:tcW w:w="2452" w:type="dxa"/>
            <w:noWrap w:val="0"/>
            <w:vAlign w:val="center"/>
          </w:tcPr>
          <w:p>
            <w:pPr>
              <w:widowControl/>
              <w:spacing w:line="300" w:lineRule="exact"/>
              <w:jc w:val="center"/>
              <w:rPr>
                <w:kern w:val="0"/>
                <w:sz w:val="21"/>
                <w:szCs w:val="21"/>
              </w:rPr>
            </w:pPr>
            <w:r>
              <w:rPr>
                <w:kern w:val="0"/>
                <w:sz w:val="21"/>
                <w:szCs w:val="21"/>
              </w:rPr>
              <w:t>2分/次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exact"/>
          <w:jc w:val="center"/>
        </w:trPr>
        <w:tc>
          <w:tcPr>
            <w:tcW w:w="779" w:type="dxa"/>
            <w:vMerge w:val="continue"/>
            <w:noWrap w:val="0"/>
            <w:vAlign w:val="center"/>
          </w:tcPr>
          <w:p>
            <w:pPr>
              <w:widowControl/>
              <w:spacing w:line="300" w:lineRule="exact"/>
              <w:jc w:val="center"/>
              <w:rPr>
                <w:kern w:val="0"/>
                <w:sz w:val="21"/>
                <w:szCs w:val="21"/>
              </w:rPr>
            </w:pPr>
          </w:p>
        </w:tc>
        <w:tc>
          <w:tcPr>
            <w:tcW w:w="14416" w:type="dxa"/>
            <w:gridSpan w:val="6"/>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restart"/>
            <w:noWrap w:val="0"/>
            <w:vAlign w:val="center"/>
          </w:tcPr>
          <w:p>
            <w:pPr>
              <w:widowControl/>
              <w:spacing w:line="300" w:lineRule="exact"/>
              <w:jc w:val="center"/>
              <w:rPr>
                <w:b/>
                <w:kern w:val="0"/>
                <w:sz w:val="21"/>
                <w:szCs w:val="21"/>
              </w:rPr>
            </w:pPr>
            <w:r>
              <w:rPr>
                <w:b/>
                <w:kern w:val="0"/>
                <w:sz w:val="21"/>
                <w:szCs w:val="21"/>
              </w:rPr>
              <w:t>文明</w:t>
            </w:r>
          </w:p>
          <w:p>
            <w:pPr>
              <w:widowControl/>
              <w:spacing w:line="300" w:lineRule="exact"/>
              <w:jc w:val="center"/>
              <w:rPr>
                <w:b/>
                <w:kern w:val="0"/>
                <w:sz w:val="21"/>
                <w:szCs w:val="21"/>
              </w:rPr>
            </w:pPr>
            <w:r>
              <w:rPr>
                <w:b/>
                <w:kern w:val="0"/>
                <w:sz w:val="21"/>
                <w:szCs w:val="21"/>
              </w:rPr>
              <w:t>环保</w:t>
            </w:r>
          </w:p>
          <w:p>
            <w:pPr>
              <w:widowControl/>
              <w:spacing w:line="300" w:lineRule="exact"/>
              <w:jc w:val="center"/>
              <w:rPr>
                <w:kern w:val="0"/>
                <w:sz w:val="21"/>
                <w:szCs w:val="21"/>
              </w:rPr>
            </w:pPr>
            <w:r>
              <w:rPr>
                <w:kern w:val="0"/>
                <w:sz w:val="21"/>
                <w:szCs w:val="21"/>
              </w:rPr>
              <w:t>GSLB5</w:t>
            </w:r>
          </w:p>
        </w:tc>
        <w:tc>
          <w:tcPr>
            <w:tcW w:w="1457" w:type="dxa"/>
            <w:noWrap w:val="0"/>
            <w:vAlign w:val="center"/>
          </w:tcPr>
          <w:p>
            <w:pPr>
              <w:widowControl/>
              <w:spacing w:line="300" w:lineRule="exact"/>
              <w:jc w:val="center"/>
              <w:rPr>
                <w:kern w:val="0"/>
                <w:sz w:val="21"/>
                <w:szCs w:val="21"/>
              </w:rPr>
            </w:pPr>
            <w:r>
              <w:rPr>
                <w:kern w:val="0"/>
                <w:sz w:val="21"/>
                <w:szCs w:val="21"/>
              </w:rPr>
              <w:t>GSLB5-1</w:t>
            </w:r>
          </w:p>
        </w:tc>
        <w:tc>
          <w:tcPr>
            <w:tcW w:w="1459" w:type="dxa"/>
            <w:noWrap w:val="0"/>
            <w:vAlign w:val="center"/>
          </w:tcPr>
          <w:p>
            <w:pPr>
              <w:widowControl/>
              <w:spacing w:line="300" w:lineRule="exact"/>
              <w:jc w:val="center"/>
              <w:rPr>
                <w:kern w:val="0"/>
                <w:sz w:val="21"/>
                <w:szCs w:val="21"/>
              </w:rPr>
            </w:pPr>
            <w:r>
              <w:rPr>
                <w:kern w:val="0"/>
                <w:sz w:val="21"/>
                <w:szCs w:val="21"/>
              </w:rPr>
              <w:t>GLSG2-6-1</w:t>
            </w:r>
          </w:p>
        </w:tc>
        <w:tc>
          <w:tcPr>
            <w:tcW w:w="5332" w:type="dxa"/>
            <w:noWrap w:val="0"/>
            <w:vAlign w:val="center"/>
          </w:tcPr>
          <w:p>
            <w:pPr>
              <w:widowControl/>
              <w:spacing w:line="300" w:lineRule="exact"/>
              <w:rPr>
                <w:kern w:val="0"/>
                <w:sz w:val="21"/>
                <w:szCs w:val="21"/>
              </w:rPr>
            </w:pPr>
            <w:r>
              <w:rPr>
                <w:kern w:val="0"/>
                <w:sz w:val="21"/>
                <w:szCs w:val="21"/>
              </w:rPr>
              <w:t>在崩塌滑坡危险区、泥石流易发区范围内取土、挖砂或者采石。</w:t>
            </w:r>
          </w:p>
        </w:tc>
        <w:tc>
          <w:tcPr>
            <w:tcW w:w="2452" w:type="dxa"/>
            <w:noWrap w:val="0"/>
            <w:vAlign w:val="center"/>
          </w:tcPr>
          <w:p>
            <w:pPr>
              <w:widowControl/>
              <w:spacing w:line="300" w:lineRule="exact"/>
              <w:jc w:val="center"/>
              <w:rPr>
                <w:kern w:val="0"/>
                <w:sz w:val="21"/>
                <w:szCs w:val="21"/>
              </w:rPr>
            </w:pPr>
            <w:r>
              <w:rPr>
                <w:kern w:val="0"/>
                <w:sz w:val="21"/>
                <w:szCs w:val="21"/>
              </w:rPr>
              <w:t>8分/次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GSLB5-2</w:t>
            </w:r>
          </w:p>
        </w:tc>
        <w:tc>
          <w:tcPr>
            <w:tcW w:w="1459" w:type="dxa"/>
            <w:noWrap w:val="0"/>
            <w:vAlign w:val="center"/>
          </w:tcPr>
          <w:p>
            <w:pPr>
              <w:widowControl/>
              <w:spacing w:line="300" w:lineRule="exact"/>
              <w:jc w:val="center"/>
              <w:rPr>
                <w:kern w:val="0"/>
                <w:sz w:val="21"/>
                <w:szCs w:val="21"/>
              </w:rPr>
            </w:pPr>
            <w:r>
              <w:rPr>
                <w:kern w:val="0"/>
                <w:sz w:val="21"/>
                <w:szCs w:val="21"/>
              </w:rPr>
              <w:t>GLSG2-6-2</w:t>
            </w:r>
          </w:p>
        </w:tc>
        <w:tc>
          <w:tcPr>
            <w:tcW w:w="5332" w:type="dxa"/>
            <w:noWrap w:val="0"/>
            <w:vAlign w:val="center"/>
          </w:tcPr>
          <w:p>
            <w:pPr>
              <w:widowControl/>
              <w:spacing w:line="300" w:lineRule="exact"/>
              <w:rPr>
                <w:kern w:val="0"/>
                <w:sz w:val="21"/>
                <w:szCs w:val="21"/>
              </w:rPr>
            </w:pPr>
            <w:r>
              <w:rPr>
                <w:kern w:val="0"/>
                <w:sz w:val="21"/>
                <w:szCs w:val="21"/>
              </w:rPr>
              <w:t>施工产生的废渣随意堆放或丢弃，废水随意排放。</w:t>
            </w:r>
          </w:p>
        </w:tc>
        <w:tc>
          <w:tcPr>
            <w:tcW w:w="2452" w:type="dxa"/>
            <w:noWrap w:val="0"/>
            <w:vAlign w:val="center"/>
          </w:tcPr>
          <w:p>
            <w:pPr>
              <w:widowControl/>
              <w:spacing w:line="300" w:lineRule="exact"/>
              <w:jc w:val="center"/>
              <w:rPr>
                <w:kern w:val="0"/>
                <w:sz w:val="21"/>
                <w:szCs w:val="21"/>
              </w:rPr>
            </w:pPr>
            <w:r>
              <w:rPr>
                <w:kern w:val="0"/>
                <w:sz w:val="21"/>
                <w:szCs w:val="21"/>
              </w:rPr>
              <w:t>2分/次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GSLB5-3</w:t>
            </w:r>
          </w:p>
        </w:tc>
        <w:tc>
          <w:tcPr>
            <w:tcW w:w="1459" w:type="dxa"/>
            <w:noWrap w:val="0"/>
            <w:vAlign w:val="center"/>
          </w:tcPr>
          <w:p>
            <w:pPr>
              <w:widowControl/>
              <w:spacing w:line="300" w:lineRule="exact"/>
              <w:jc w:val="center"/>
              <w:rPr>
                <w:kern w:val="0"/>
                <w:sz w:val="21"/>
                <w:szCs w:val="21"/>
              </w:rPr>
            </w:pPr>
            <w:r>
              <w:rPr>
                <w:kern w:val="0"/>
                <w:sz w:val="21"/>
                <w:szCs w:val="21"/>
              </w:rPr>
              <w:t>GLSG2-6-3</w:t>
            </w:r>
          </w:p>
        </w:tc>
        <w:tc>
          <w:tcPr>
            <w:tcW w:w="5332" w:type="dxa"/>
            <w:noWrap w:val="0"/>
            <w:vAlign w:val="center"/>
          </w:tcPr>
          <w:p>
            <w:pPr>
              <w:widowControl/>
              <w:spacing w:line="300" w:lineRule="exact"/>
              <w:rPr>
                <w:kern w:val="0"/>
                <w:sz w:val="21"/>
                <w:szCs w:val="21"/>
              </w:rPr>
            </w:pPr>
            <w:r>
              <w:rPr>
                <w:kern w:val="0"/>
                <w:sz w:val="21"/>
                <w:szCs w:val="21"/>
              </w:rPr>
              <w:t>施工中破坏生态环境。</w:t>
            </w:r>
          </w:p>
        </w:tc>
        <w:tc>
          <w:tcPr>
            <w:tcW w:w="2452" w:type="dxa"/>
            <w:noWrap w:val="0"/>
            <w:vAlign w:val="center"/>
          </w:tcPr>
          <w:p>
            <w:pPr>
              <w:widowControl/>
              <w:spacing w:line="300" w:lineRule="exact"/>
              <w:jc w:val="center"/>
              <w:rPr>
                <w:kern w:val="0"/>
                <w:sz w:val="21"/>
                <w:szCs w:val="21"/>
              </w:rPr>
            </w:pPr>
            <w:r>
              <w:rPr>
                <w:kern w:val="0"/>
                <w:sz w:val="21"/>
                <w:szCs w:val="21"/>
              </w:rPr>
              <w:t>3分/次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restart"/>
            <w:noWrap w:val="0"/>
            <w:vAlign w:val="center"/>
          </w:tcPr>
          <w:p>
            <w:pPr>
              <w:widowControl/>
              <w:spacing w:line="300" w:lineRule="exact"/>
              <w:jc w:val="center"/>
              <w:rPr>
                <w:b/>
                <w:kern w:val="0"/>
                <w:sz w:val="21"/>
                <w:szCs w:val="21"/>
              </w:rPr>
            </w:pPr>
            <w:r>
              <w:rPr>
                <w:b/>
                <w:kern w:val="0"/>
                <w:sz w:val="21"/>
                <w:szCs w:val="21"/>
              </w:rPr>
              <w:t>一般</w:t>
            </w:r>
          </w:p>
          <w:p>
            <w:pPr>
              <w:widowControl/>
              <w:spacing w:line="300" w:lineRule="exact"/>
              <w:jc w:val="center"/>
              <w:rPr>
                <w:kern w:val="0"/>
                <w:sz w:val="21"/>
                <w:szCs w:val="21"/>
              </w:rPr>
            </w:pPr>
            <w:r>
              <w:rPr>
                <w:b/>
                <w:kern w:val="0"/>
                <w:sz w:val="21"/>
                <w:szCs w:val="21"/>
              </w:rPr>
              <w:t>行为</w:t>
            </w:r>
          </w:p>
        </w:tc>
        <w:tc>
          <w:tcPr>
            <w:tcW w:w="858" w:type="dxa"/>
            <w:vMerge w:val="restart"/>
            <w:noWrap w:val="0"/>
            <w:vAlign w:val="center"/>
          </w:tcPr>
          <w:p>
            <w:pPr>
              <w:widowControl/>
              <w:spacing w:line="300" w:lineRule="exact"/>
              <w:jc w:val="center"/>
              <w:rPr>
                <w:b/>
                <w:kern w:val="0"/>
                <w:sz w:val="21"/>
                <w:szCs w:val="21"/>
              </w:rPr>
            </w:pPr>
            <w:r>
              <w:rPr>
                <w:b/>
                <w:kern w:val="0"/>
                <w:sz w:val="21"/>
                <w:szCs w:val="21"/>
              </w:rPr>
              <w:t>文明</w:t>
            </w:r>
          </w:p>
          <w:p>
            <w:pPr>
              <w:widowControl/>
              <w:spacing w:line="300" w:lineRule="exact"/>
              <w:jc w:val="center"/>
              <w:rPr>
                <w:b/>
                <w:kern w:val="0"/>
                <w:sz w:val="21"/>
                <w:szCs w:val="21"/>
              </w:rPr>
            </w:pPr>
            <w:r>
              <w:rPr>
                <w:b/>
                <w:kern w:val="0"/>
                <w:sz w:val="21"/>
                <w:szCs w:val="21"/>
              </w:rPr>
              <w:t>环保</w:t>
            </w:r>
          </w:p>
          <w:p>
            <w:pPr>
              <w:widowControl/>
              <w:spacing w:line="300" w:lineRule="exact"/>
              <w:jc w:val="center"/>
              <w:rPr>
                <w:kern w:val="0"/>
                <w:sz w:val="21"/>
                <w:szCs w:val="21"/>
              </w:rPr>
            </w:pPr>
            <w:r>
              <w:rPr>
                <w:kern w:val="0"/>
                <w:sz w:val="21"/>
                <w:szCs w:val="21"/>
              </w:rPr>
              <w:t>GSLB5</w:t>
            </w:r>
          </w:p>
        </w:tc>
        <w:tc>
          <w:tcPr>
            <w:tcW w:w="1457" w:type="dxa"/>
            <w:noWrap w:val="0"/>
            <w:vAlign w:val="center"/>
          </w:tcPr>
          <w:p>
            <w:pPr>
              <w:widowControl/>
              <w:spacing w:line="300" w:lineRule="exact"/>
              <w:jc w:val="center"/>
              <w:rPr>
                <w:kern w:val="0"/>
                <w:sz w:val="21"/>
                <w:szCs w:val="21"/>
              </w:rPr>
            </w:pPr>
            <w:r>
              <w:rPr>
                <w:kern w:val="0"/>
                <w:sz w:val="21"/>
                <w:szCs w:val="21"/>
              </w:rPr>
              <w:t>GSLB5-4</w:t>
            </w:r>
          </w:p>
        </w:tc>
        <w:tc>
          <w:tcPr>
            <w:tcW w:w="1459" w:type="dxa"/>
            <w:noWrap w:val="0"/>
            <w:vAlign w:val="center"/>
          </w:tcPr>
          <w:p>
            <w:pPr>
              <w:widowControl/>
              <w:spacing w:line="300" w:lineRule="exact"/>
              <w:jc w:val="center"/>
              <w:rPr>
                <w:kern w:val="0"/>
                <w:sz w:val="21"/>
                <w:szCs w:val="21"/>
              </w:rPr>
            </w:pPr>
            <w:r>
              <w:rPr>
                <w:kern w:val="0"/>
                <w:sz w:val="21"/>
                <w:szCs w:val="21"/>
              </w:rPr>
              <w:t>GLSG2-6-4</w:t>
            </w:r>
          </w:p>
        </w:tc>
        <w:tc>
          <w:tcPr>
            <w:tcW w:w="5332" w:type="dxa"/>
            <w:noWrap w:val="0"/>
            <w:vAlign w:val="center"/>
          </w:tcPr>
          <w:p>
            <w:pPr>
              <w:widowControl/>
              <w:spacing w:line="300" w:lineRule="exact"/>
              <w:rPr>
                <w:kern w:val="0"/>
                <w:sz w:val="21"/>
                <w:szCs w:val="21"/>
              </w:rPr>
            </w:pPr>
            <w:r>
              <w:rPr>
                <w:kern w:val="0"/>
                <w:sz w:val="21"/>
                <w:szCs w:val="21"/>
              </w:rPr>
              <w:t>施工过程中造成水土流失，不进行治理。</w:t>
            </w:r>
          </w:p>
        </w:tc>
        <w:tc>
          <w:tcPr>
            <w:tcW w:w="2452" w:type="dxa"/>
            <w:noWrap w:val="0"/>
            <w:vAlign w:val="center"/>
          </w:tcPr>
          <w:p>
            <w:pPr>
              <w:widowControl/>
              <w:spacing w:line="300" w:lineRule="exact"/>
              <w:jc w:val="center"/>
              <w:rPr>
                <w:kern w:val="0"/>
                <w:sz w:val="21"/>
                <w:szCs w:val="21"/>
              </w:rPr>
            </w:pPr>
            <w:r>
              <w:rPr>
                <w:kern w:val="0"/>
                <w:sz w:val="21"/>
                <w:szCs w:val="21"/>
              </w:rPr>
              <w:t>4分/次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GSLB5-5</w:t>
            </w:r>
          </w:p>
        </w:tc>
        <w:tc>
          <w:tcPr>
            <w:tcW w:w="1459" w:type="dxa"/>
            <w:noWrap w:val="0"/>
            <w:vAlign w:val="center"/>
          </w:tcPr>
          <w:p>
            <w:pPr>
              <w:widowControl/>
              <w:spacing w:line="300" w:lineRule="exact"/>
              <w:jc w:val="center"/>
              <w:rPr>
                <w:kern w:val="0"/>
                <w:sz w:val="21"/>
                <w:szCs w:val="21"/>
              </w:rPr>
            </w:pPr>
            <w:r>
              <w:rPr>
                <w:kern w:val="0"/>
                <w:sz w:val="21"/>
                <w:szCs w:val="21"/>
              </w:rPr>
              <w:t>GLSG2-6-5</w:t>
            </w:r>
          </w:p>
        </w:tc>
        <w:tc>
          <w:tcPr>
            <w:tcW w:w="5332" w:type="dxa"/>
            <w:noWrap w:val="0"/>
            <w:vAlign w:val="center"/>
          </w:tcPr>
          <w:p>
            <w:pPr>
              <w:widowControl/>
              <w:spacing w:line="300" w:lineRule="exact"/>
              <w:rPr>
                <w:kern w:val="0"/>
                <w:sz w:val="21"/>
                <w:szCs w:val="21"/>
              </w:rPr>
            </w:pPr>
            <w:r>
              <w:rPr>
                <w:kern w:val="0"/>
                <w:sz w:val="21"/>
                <w:szCs w:val="21"/>
              </w:rPr>
              <w:t>生活区、办公区设置杂乱，卫生环境差。</w:t>
            </w:r>
          </w:p>
        </w:tc>
        <w:tc>
          <w:tcPr>
            <w:tcW w:w="2452" w:type="dxa"/>
            <w:noWrap w:val="0"/>
            <w:vAlign w:val="center"/>
          </w:tcPr>
          <w:p>
            <w:pPr>
              <w:widowControl/>
              <w:spacing w:line="300" w:lineRule="exact"/>
              <w:jc w:val="center"/>
              <w:rPr>
                <w:kern w:val="0"/>
                <w:sz w:val="21"/>
                <w:szCs w:val="21"/>
              </w:rPr>
            </w:pPr>
            <w:r>
              <w:rPr>
                <w:kern w:val="0"/>
                <w:sz w:val="21"/>
                <w:szCs w:val="21"/>
              </w:rPr>
              <w:t>3分/次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GSLB5-6</w:t>
            </w:r>
          </w:p>
        </w:tc>
        <w:tc>
          <w:tcPr>
            <w:tcW w:w="1459" w:type="dxa"/>
            <w:noWrap w:val="0"/>
            <w:vAlign w:val="center"/>
          </w:tcPr>
          <w:p>
            <w:pPr>
              <w:widowControl/>
              <w:spacing w:line="300" w:lineRule="exact"/>
              <w:jc w:val="center"/>
              <w:rPr>
                <w:kern w:val="0"/>
                <w:sz w:val="21"/>
                <w:szCs w:val="21"/>
              </w:rPr>
            </w:pPr>
            <w:r>
              <w:rPr>
                <w:kern w:val="0"/>
                <w:sz w:val="21"/>
                <w:szCs w:val="21"/>
              </w:rPr>
              <w:t>——</w:t>
            </w:r>
          </w:p>
        </w:tc>
        <w:tc>
          <w:tcPr>
            <w:tcW w:w="5332" w:type="dxa"/>
            <w:noWrap w:val="0"/>
            <w:vAlign w:val="center"/>
          </w:tcPr>
          <w:p>
            <w:pPr>
              <w:widowControl/>
              <w:spacing w:line="300" w:lineRule="exact"/>
              <w:rPr>
                <w:kern w:val="0"/>
                <w:sz w:val="21"/>
                <w:szCs w:val="21"/>
              </w:rPr>
            </w:pPr>
            <w:r>
              <w:rPr>
                <w:kern w:val="0"/>
                <w:sz w:val="21"/>
                <w:szCs w:val="21"/>
              </w:rPr>
              <w:t>未按规定落实施工现场各项扬尘污染防治措施及配备相关管理人员，或未建立扬尘污染防治检查制度，定期组织施工扬尘污染防治专项检查。</w:t>
            </w:r>
          </w:p>
        </w:tc>
        <w:tc>
          <w:tcPr>
            <w:tcW w:w="2452" w:type="dxa"/>
            <w:noWrap w:val="0"/>
            <w:vAlign w:val="center"/>
          </w:tcPr>
          <w:p>
            <w:pPr>
              <w:widowControl/>
              <w:spacing w:line="300" w:lineRule="exact"/>
              <w:jc w:val="center"/>
              <w:rPr>
                <w:kern w:val="0"/>
                <w:sz w:val="21"/>
                <w:szCs w:val="21"/>
              </w:rPr>
            </w:pPr>
            <w:r>
              <w:rPr>
                <w:kern w:val="0"/>
                <w:sz w:val="21"/>
                <w:szCs w:val="21"/>
              </w:rPr>
              <w:t>3分/次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GSLB5-7</w:t>
            </w:r>
          </w:p>
        </w:tc>
        <w:tc>
          <w:tcPr>
            <w:tcW w:w="1459" w:type="dxa"/>
            <w:noWrap w:val="0"/>
            <w:vAlign w:val="center"/>
          </w:tcPr>
          <w:p>
            <w:pPr>
              <w:widowControl/>
              <w:spacing w:line="300" w:lineRule="exact"/>
              <w:jc w:val="center"/>
              <w:rPr>
                <w:kern w:val="0"/>
                <w:sz w:val="21"/>
                <w:szCs w:val="21"/>
              </w:rPr>
            </w:pPr>
            <w:r>
              <w:rPr>
                <w:kern w:val="0"/>
                <w:sz w:val="21"/>
                <w:szCs w:val="21"/>
              </w:rPr>
              <w:t>——</w:t>
            </w:r>
          </w:p>
        </w:tc>
        <w:tc>
          <w:tcPr>
            <w:tcW w:w="5332" w:type="dxa"/>
            <w:noWrap w:val="0"/>
            <w:vAlign w:val="center"/>
          </w:tcPr>
          <w:p>
            <w:pPr>
              <w:widowControl/>
              <w:spacing w:line="300" w:lineRule="exact"/>
              <w:rPr>
                <w:kern w:val="0"/>
                <w:sz w:val="21"/>
                <w:szCs w:val="21"/>
              </w:rPr>
            </w:pPr>
            <w:r>
              <w:rPr>
                <w:kern w:val="0"/>
                <w:sz w:val="21"/>
                <w:szCs w:val="21"/>
              </w:rPr>
              <w:t>未按规定建立扬尘污染防治公示制度，即在施工现场出入口将工程概况、扬尘污染防治措施、非道路移动机械使用清单、建设各方责任单位名称及项目负责人姓名、本企业以及工程所在地相关行业主管部门的投诉举报电话等信息向社会公示。</w:t>
            </w:r>
          </w:p>
        </w:tc>
        <w:tc>
          <w:tcPr>
            <w:tcW w:w="2452" w:type="dxa"/>
            <w:noWrap w:val="0"/>
            <w:vAlign w:val="center"/>
          </w:tcPr>
          <w:p>
            <w:pPr>
              <w:widowControl/>
              <w:spacing w:line="300" w:lineRule="exact"/>
              <w:jc w:val="center"/>
              <w:rPr>
                <w:kern w:val="0"/>
                <w:sz w:val="21"/>
                <w:szCs w:val="21"/>
              </w:rPr>
            </w:pPr>
            <w:r>
              <w:rPr>
                <w:kern w:val="0"/>
                <w:sz w:val="21"/>
                <w:szCs w:val="21"/>
              </w:rPr>
              <w:t>3分/次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GSLB5-8</w:t>
            </w:r>
          </w:p>
        </w:tc>
        <w:tc>
          <w:tcPr>
            <w:tcW w:w="1459" w:type="dxa"/>
            <w:noWrap w:val="0"/>
            <w:vAlign w:val="center"/>
          </w:tcPr>
          <w:p>
            <w:pPr>
              <w:widowControl/>
              <w:spacing w:line="300" w:lineRule="exact"/>
              <w:jc w:val="center"/>
              <w:rPr>
                <w:kern w:val="0"/>
                <w:sz w:val="21"/>
                <w:szCs w:val="21"/>
              </w:rPr>
            </w:pPr>
            <w:r>
              <w:rPr>
                <w:kern w:val="0"/>
                <w:sz w:val="21"/>
                <w:szCs w:val="21"/>
              </w:rPr>
              <w:t>——</w:t>
            </w:r>
          </w:p>
        </w:tc>
        <w:tc>
          <w:tcPr>
            <w:tcW w:w="5332" w:type="dxa"/>
            <w:noWrap w:val="0"/>
            <w:vAlign w:val="center"/>
          </w:tcPr>
          <w:p>
            <w:pPr>
              <w:widowControl/>
              <w:spacing w:line="300" w:lineRule="exact"/>
              <w:rPr>
                <w:kern w:val="0"/>
                <w:sz w:val="21"/>
                <w:szCs w:val="21"/>
              </w:rPr>
            </w:pPr>
            <w:r>
              <w:rPr>
                <w:kern w:val="0"/>
                <w:sz w:val="21"/>
                <w:szCs w:val="21"/>
              </w:rPr>
              <w:t>未在项目施工前编制扬尘污染防治专项方案和扬尘污染防治费用使用计划，或未明确扬尘控制目标、防治部位、控制措施等，或未将扬尘污染防治费用专项使用。</w:t>
            </w:r>
          </w:p>
        </w:tc>
        <w:tc>
          <w:tcPr>
            <w:tcW w:w="2452" w:type="dxa"/>
            <w:noWrap w:val="0"/>
            <w:vAlign w:val="center"/>
          </w:tcPr>
          <w:p>
            <w:pPr>
              <w:widowControl/>
              <w:spacing w:line="300" w:lineRule="exact"/>
              <w:jc w:val="center"/>
              <w:rPr>
                <w:kern w:val="0"/>
                <w:sz w:val="21"/>
                <w:szCs w:val="21"/>
              </w:rPr>
            </w:pPr>
            <w:r>
              <w:rPr>
                <w:rFonts w:hint="eastAsia"/>
                <w:color w:val="auto"/>
                <w:kern w:val="0"/>
                <w:sz w:val="21"/>
                <w:szCs w:val="21"/>
              </w:rPr>
              <w:t>5</w:t>
            </w:r>
            <w:r>
              <w:rPr>
                <w:kern w:val="0"/>
                <w:sz w:val="21"/>
                <w:szCs w:val="21"/>
              </w:rPr>
              <w:t>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GSLB5-9</w:t>
            </w:r>
          </w:p>
        </w:tc>
        <w:tc>
          <w:tcPr>
            <w:tcW w:w="1459" w:type="dxa"/>
            <w:noWrap w:val="0"/>
            <w:vAlign w:val="center"/>
          </w:tcPr>
          <w:p>
            <w:pPr>
              <w:widowControl/>
              <w:spacing w:line="300" w:lineRule="exact"/>
              <w:jc w:val="center"/>
              <w:rPr>
                <w:kern w:val="0"/>
                <w:sz w:val="21"/>
                <w:szCs w:val="21"/>
              </w:rPr>
            </w:pPr>
            <w:r>
              <w:rPr>
                <w:kern w:val="0"/>
                <w:sz w:val="21"/>
                <w:szCs w:val="21"/>
              </w:rPr>
              <w:t>——</w:t>
            </w:r>
          </w:p>
        </w:tc>
        <w:tc>
          <w:tcPr>
            <w:tcW w:w="5332" w:type="dxa"/>
            <w:noWrap w:val="0"/>
            <w:vAlign w:val="center"/>
          </w:tcPr>
          <w:p>
            <w:pPr>
              <w:widowControl/>
              <w:spacing w:line="300" w:lineRule="exact"/>
              <w:rPr>
                <w:kern w:val="0"/>
                <w:sz w:val="21"/>
                <w:szCs w:val="21"/>
              </w:rPr>
            </w:pPr>
            <w:r>
              <w:rPr>
                <w:kern w:val="0"/>
                <w:sz w:val="21"/>
                <w:szCs w:val="21"/>
              </w:rPr>
              <w:t>未与具备相应资格的运输企业、建筑废弃物处置场所签订处置协议，或未及时清运建筑土方、工程渣土、建筑废弃物等散装物料。</w:t>
            </w:r>
          </w:p>
        </w:tc>
        <w:tc>
          <w:tcPr>
            <w:tcW w:w="2452" w:type="dxa"/>
            <w:noWrap w:val="0"/>
            <w:vAlign w:val="center"/>
          </w:tcPr>
          <w:p>
            <w:pPr>
              <w:widowControl/>
              <w:spacing w:line="300" w:lineRule="exact"/>
              <w:jc w:val="center"/>
              <w:rPr>
                <w:kern w:val="0"/>
                <w:sz w:val="21"/>
                <w:szCs w:val="21"/>
              </w:rPr>
            </w:pPr>
            <w:r>
              <w:rPr>
                <w:kern w:val="0"/>
                <w:sz w:val="21"/>
                <w:szCs w:val="21"/>
              </w:rPr>
              <w:t>2分/次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GSLB5-10</w:t>
            </w:r>
          </w:p>
        </w:tc>
        <w:tc>
          <w:tcPr>
            <w:tcW w:w="1459" w:type="dxa"/>
            <w:noWrap w:val="0"/>
            <w:vAlign w:val="center"/>
          </w:tcPr>
          <w:p>
            <w:pPr>
              <w:widowControl/>
              <w:spacing w:line="300" w:lineRule="exact"/>
              <w:jc w:val="center"/>
              <w:rPr>
                <w:kern w:val="0"/>
                <w:sz w:val="21"/>
                <w:szCs w:val="21"/>
              </w:rPr>
            </w:pPr>
            <w:r>
              <w:rPr>
                <w:kern w:val="0"/>
                <w:sz w:val="21"/>
                <w:szCs w:val="21"/>
              </w:rPr>
              <w:t>——</w:t>
            </w:r>
          </w:p>
        </w:tc>
        <w:tc>
          <w:tcPr>
            <w:tcW w:w="5332" w:type="dxa"/>
            <w:noWrap w:val="0"/>
            <w:vAlign w:val="center"/>
          </w:tcPr>
          <w:p>
            <w:pPr>
              <w:widowControl/>
              <w:spacing w:line="300" w:lineRule="exact"/>
              <w:rPr>
                <w:kern w:val="0"/>
                <w:sz w:val="21"/>
                <w:szCs w:val="21"/>
              </w:rPr>
            </w:pPr>
            <w:r>
              <w:rPr>
                <w:kern w:val="0"/>
                <w:sz w:val="21"/>
                <w:szCs w:val="21"/>
              </w:rPr>
              <w:t>施工总承包工程，未与分包企业签订相关扬尘污染防治管理协议或有关管理协议中未明确扬尘污染防治责任，或者未督促分包企业全面落实各项扬尘污染防治措施。</w:t>
            </w:r>
          </w:p>
        </w:tc>
        <w:tc>
          <w:tcPr>
            <w:tcW w:w="2452" w:type="dxa"/>
            <w:noWrap w:val="0"/>
            <w:vAlign w:val="center"/>
          </w:tcPr>
          <w:p>
            <w:pPr>
              <w:widowControl/>
              <w:spacing w:line="300" w:lineRule="exact"/>
              <w:jc w:val="center"/>
              <w:rPr>
                <w:kern w:val="0"/>
                <w:sz w:val="21"/>
                <w:szCs w:val="21"/>
              </w:rPr>
            </w:pPr>
            <w:r>
              <w:rPr>
                <w:kern w:val="0"/>
                <w:sz w:val="21"/>
                <w:szCs w:val="21"/>
              </w:rPr>
              <w:t>2分/次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restart"/>
            <w:noWrap w:val="0"/>
            <w:vAlign w:val="center"/>
          </w:tcPr>
          <w:p>
            <w:pPr>
              <w:widowControl/>
              <w:spacing w:line="300" w:lineRule="exact"/>
              <w:jc w:val="center"/>
              <w:rPr>
                <w:b/>
                <w:kern w:val="0"/>
                <w:sz w:val="21"/>
                <w:szCs w:val="21"/>
              </w:rPr>
            </w:pPr>
            <w:r>
              <w:rPr>
                <w:b/>
                <w:kern w:val="0"/>
                <w:sz w:val="21"/>
                <w:szCs w:val="21"/>
              </w:rPr>
              <w:t>一般</w:t>
            </w:r>
          </w:p>
          <w:p>
            <w:pPr>
              <w:widowControl/>
              <w:spacing w:line="300" w:lineRule="exact"/>
              <w:jc w:val="center"/>
              <w:rPr>
                <w:kern w:val="0"/>
                <w:sz w:val="21"/>
                <w:szCs w:val="21"/>
              </w:rPr>
            </w:pPr>
            <w:r>
              <w:rPr>
                <w:b/>
                <w:kern w:val="0"/>
                <w:sz w:val="21"/>
                <w:szCs w:val="21"/>
              </w:rPr>
              <w:t>行为</w:t>
            </w:r>
          </w:p>
        </w:tc>
        <w:tc>
          <w:tcPr>
            <w:tcW w:w="858" w:type="dxa"/>
            <w:vMerge w:val="restart"/>
            <w:noWrap w:val="0"/>
            <w:vAlign w:val="center"/>
          </w:tcPr>
          <w:p>
            <w:pPr>
              <w:widowControl/>
              <w:spacing w:line="300" w:lineRule="exact"/>
              <w:jc w:val="center"/>
              <w:rPr>
                <w:b/>
                <w:kern w:val="0"/>
                <w:sz w:val="21"/>
                <w:szCs w:val="21"/>
              </w:rPr>
            </w:pPr>
            <w:r>
              <w:rPr>
                <w:b/>
                <w:kern w:val="0"/>
                <w:sz w:val="21"/>
                <w:szCs w:val="21"/>
              </w:rPr>
              <w:t>文明</w:t>
            </w:r>
          </w:p>
          <w:p>
            <w:pPr>
              <w:widowControl/>
              <w:spacing w:line="300" w:lineRule="exact"/>
              <w:jc w:val="center"/>
              <w:rPr>
                <w:b/>
                <w:kern w:val="0"/>
                <w:sz w:val="21"/>
                <w:szCs w:val="21"/>
              </w:rPr>
            </w:pPr>
            <w:r>
              <w:rPr>
                <w:b/>
                <w:kern w:val="0"/>
                <w:sz w:val="21"/>
                <w:szCs w:val="21"/>
              </w:rPr>
              <w:t>环保</w:t>
            </w:r>
          </w:p>
          <w:p>
            <w:pPr>
              <w:widowControl/>
              <w:spacing w:line="300" w:lineRule="exact"/>
              <w:jc w:val="center"/>
              <w:rPr>
                <w:kern w:val="0"/>
                <w:sz w:val="21"/>
                <w:szCs w:val="21"/>
              </w:rPr>
            </w:pPr>
            <w:r>
              <w:rPr>
                <w:kern w:val="0"/>
                <w:sz w:val="21"/>
                <w:szCs w:val="21"/>
              </w:rPr>
              <w:t>GSLB5</w:t>
            </w:r>
          </w:p>
        </w:tc>
        <w:tc>
          <w:tcPr>
            <w:tcW w:w="1457" w:type="dxa"/>
            <w:noWrap w:val="0"/>
            <w:vAlign w:val="center"/>
          </w:tcPr>
          <w:p>
            <w:pPr>
              <w:widowControl/>
              <w:spacing w:line="300" w:lineRule="exact"/>
              <w:jc w:val="center"/>
              <w:rPr>
                <w:kern w:val="0"/>
                <w:sz w:val="21"/>
                <w:szCs w:val="21"/>
              </w:rPr>
            </w:pPr>
            <w:r>
              <w:rPr>
                <w:kern w:val="0"/>
                <w:sz w:val="21"/>
                <w:szCs w:val="21"/>
              </w:rPr>
              <w:t>GSLB5-11</w:t>
            </w:r>
          </w:p>
        </w:tc>
        <w:tc>
          <w:tcPr>
            <w:tcW w:w="1459" w:type="dxa"/>
            <w:noWrap w:val="0"/>
            <w:vAlign w:val="center"/>
          </w:tcPr>
          <w:p>
            <w:pPr>
              <w:widowControl/>
              <w:spacing w:line="300" w:lineRule="exact"/>
              <w:jc w:val="center"/>
              <w:rPr>
                <w:kern w:val="0"/>
                <w:sz w:val="21"/>
                <w:szCs w:val="21"/>
              </w:rPr>
            </w:pPr>
            <w:r>
              <w:rPr>
                <w:kern w:val="0"/>
                <w:sz w:val="21"/>
                <w:szCs w:val="21"/>
              </w:rPr>
              <w:t>——</w:t>
            </w:r>
          </w:p>
        </w:tc>
        <w:tc>
          <w:tcPr>
            <w:tcW w:w="5332" w:type="dxa"/>
            <w:noWrap w:val="0"/>
            <w:vAlign w:val="center"/>
          </w:tcPr>
          <w:p>
            <w:pPr>
              <w:widowControl/>
              <w:spacing w:line="300" w:lineRule="exact"/>
              <w:rPr>
                <w:kern w:val="0"/>
                <w:sz w:val="21"/>
                <w:szCs w:val="21"/>
              </w:rPr>
            </w:pPr>
            <w:r>
              <w:rPr>
                <w:kern w:val="0"/>
                <w:sz w:val="21"/>
                <w:szCs w:val="21"/>
              </w:rPr>
              <w:t>未按规定开展建设工程施工扬尘职业病危害防治工作。</w:t>
            </w:r>
          </w:p>
        </w:tc>
        <w:tc>
          <w:tcPr>
            <w:tcW w:w="2452" w:type="dxa"/>
            <w:noWrap w:val="0"/>
            <w:vAlign w:val="center"/>
          </w:tcPr>
          <w:p>
            <w:pPr>
              <w:widowControl/>
              <w:spacing w:line="300" w:lineRule="exact"/>
              <w:jc w:val="center"/>
              <w:rPr>
                <w:kern w:val="0"/>
                <w:sz w:val="21"/>
                <w:szCs w:val="21"/>
              </w:rPr>
            </w:pPr>
            <w:r>
              <w:rPr>
                <w:kern w:val="0"/>
                <w:sz w:val="21"/>
                <w:szCs w:val="21"/>
              </w:rPr>
              <w:t>1分/次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GSLB5-12</w:t>
            </w:r>
          </w:p>
        </w:tc>
        <w:tc>
          <w:tcPr>
            <w:tcW w:w="1459" w:type="dxa"/>
            <w:noWrap w:val="0"/>
            <w:vAlign w:val="center"/>
          </w:tcPr>
          <w:p>
            <w:pPr>
              <w:widowControl/>
              <w:spacing w:line="300" w:lineRule="exact"/>
              <w:jc w:val="center"/>
              <w:rPr>
                <w:kern w:val="0"/>
                <w:sz w:val="21"/>
                <w:szCs w:val="21"/>
              </w:rPr>
            </w:pPr>
            <w:r>
              <w:rPr>
                <w:kern w:val="0"/>
                <w:sz w:val="21"/>
                <w:szCs w:val="21"/>
              </w:rPr>
              <w:t>——</w:t>
            </w:r>
          </w:p>
        </w:tc>
        <w:tc>
          <w:tcPr>
            <w:tcW w:w="5332" w:type="dxa"/>
            <w:noWrap w:val="0"/>
            <w:vAlign w:val="center"/>
          </w:tcPr>
          <w:p>
            <w:pPr>
              <w:widowControl/>
              <w:spacing w:line="300" w:lineRule="exact"/>
              <w:rPr>
                <w:kern w:val="0"/>
                <w:sz w:val="21"/>
                <w:szCs w:val="21"/>
              </w:rPr>
            </w:pPr>
            <w:r>
              <w:rPr>
                <w:kern w:val="0"/>
                <w:sz w:val="21"/>
                <w:szCs w:val="21"/>
              </w:rPr>
              <w:t>未按照《广州市公路建设工程落实文明施工“6个100%”管理要求细化措施》落实各项措施的。</w:t>
            </w:r>
          </w:p>
        </w:tc>
        <w:tc>
          <w:tcPr>
            <w:tcW w:w="2452" w:type="dxa"/>
            <w:noWrap w:val="0"/>
            <w:vAlign w:val="center"/>
          </w:tcPr>
          <w:p>
            <w:pPr>
              <w:widowControl/>
              <w:spacing w:line="300" w:lineRule="exact"/>
              <w:jc w:val="center"/>
              <w:rPr>
                <w:kern w:val="0"/>
                <w:sz w:val="21"/>
                <w:szCs w:val="21"/>
              </w:rPr>
            </w:pPr>
            <w:r>
              <w:rPr>
                <w:kern w:val="0"/>
                <w:sz w:val="21"/>
                <w:szCs w:val="21"/>
              </w:rPr>
              <w:t>2分/次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GSLB5-13</w:t>
            </w:r>
          </w:p>
        </w:tc>
        <w:tc>
          <w:tcPr>
            <w:tcW w:w="1459" w:type="dxa"/>
            <w:noWrap w:val="0"/>
            <w:vAlign w:val="center"/>
          </w:tcPr>
          <w:p>
            <w:pPr>
              <w:widowControl/>
              <w:spacing w:line="300" w:lineRule="exact"/>
              <w:jc w:val="center"/>
              <w:rPr>
                <w:kern w:val="0"/>
                <w:sz w:val="21"/>
                <w:szCs w:val="21"/>
              </w:rPr>
            </w:pPr>
            <w:r>
              <w:rPr>
                <w:kern w:val="0"/>
                <w:sz w:val="21"/>
                <w:szCs w:val="21"/>
              </w:rPr>
              <w:t>——</w:t>
            </w:r>
          </w:p>
        </w:tc>
        <w:tc>
          <w:tcPr>
            <w:tcW w:w="5332" w:type="dxa"/>
            <w:noWrap w:val="0"/>
            <w:vAlign w:val="center"/>
          </w:tcPr>
          <w:p>
            <w:pPr>
              <w:widowControl/>
              <w:spacing w:line="300" w:lineRule="exact"/>
              <w:rPr>
                <w:rFonts w:hint="eastAsia"/>
                <w:kern w:val="0"/>
                <w:sz w:val="21"/>
                <w:szCs w:val="21"/>
              </w:rPr>
            </w:pPr>
            <w:r>
              <w:rPr>
                <w:kern w:val="0"/>
                <w:sz w:val="21"/>
                <w:szCs w:val="21"/>
              </w:rPr>
              <w:t>未按规定动态核查编制作业使用的非道路移动机械使用清单并向属地行业主管部门和环保部门报备</w:t>
            </w:r>
            <w:r>
              <w:rPr>
                <w:rFonts w:hint="eastAsia"/>
                <w:kern w:val="0"/>
                <w:sz w:val="21"/>
                <w:szCs w:val="21"/>
              </w:rPr>
              <w:t>。</w:t>
            </w:r>
          </w:p>
        </w:tc>
        <w:tc>
          <w:tcPr>
            <w:tcW w:w="2452" w:type="dxa"/>
            <w:noWrap w:val="0"/>
            <w:vAlign w:val="center"/>
          </w:tcPr>
          <w:p>
            <w:pPr>
              <w:widowControl/>
              <w:spacing w:line="300" w:lineRule="exact"/>
              <w:jc w:val="center"/>
              <w:rPr>
                <w:kern w:val="0"/>
                <w:sz w:val="21"/>
                <w:szCs w:val="21"/>
              </w:rPr>
            </w:pPr>
            <w:r>
              <w:rPr>
                <w:kern w:val="0"/>
                <w:sz w:val="21"/>
                <w:szCs w:val="21"/>
              </w:rPr>
              <w:t>1分/次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rFonts w:hint="eastAsia"/>
                <w:kern w:val="0"/>
                <w:sz w:val="21"/>
                <w:szCs w:val="21"/>
              </w:rPr>
            </w:pPr>
            <w:r>
              <w:rPr>
                <w:kern w:val="0"/>
                <w:sz w:val="21"/>
                <w:szCs w:val="21"/>
              </w:rPr>
              <w:t>GSLB5-1</w:t>
            </w:r>
            <w:r>
              <w:rPr>
                <w:rFonts w:hint="eastAsia"/>
                <w:kern w:val="0"/>
                <w:sz w:val="21"/>
                <w:szCs w:val="21"/>
              </w:rPr>
              <w:t>4</w:t>
            </w:r>
          </w:p>
        </w:tc>
        <w:tc>
          <w:tcPr>
            <w:tcW w:w="1459" w:type="dxa"/>
            <w:noWrap w:val="0"/>
            <w:vAlign w:val="center"/>
          </w:tcPr>
          <w:p>
            <w:pPr>
              <w:widowControl/>
              <w:spacing w:line="300" w:lineRule="exact"/>
              <w:jc w:val="center"/>
              <w:rPr>
                <w:kern w:val="0"/>
                <w:sz w:val="21"/>
                <w:szCs w:val="21"/>
              </w:rPr>
            </w:pPr>
            <w:r>
              <w:rPr>
                <w:kern w:val="0"/>
                <w:sz w:val="21"/>
                <w:szCs w:val="21"/>
              </w:rPr>
              <w:t>——</w:t>
            </w:r>
          </w:p>
        </w:tc>
        <w:tc>
          <w:tcPr>
            <w:tcW w:w="5332" w:type="dxa"/>
            <w:noWrap w:val="0"/>
            <w:vAlign w:val="center"/>
          </w:tcPr>
          <w:p>
            <w:pPr>
              <w:widowControl/>
              <w:spacing w:line="300" w:lineRule="exact"/>
              <w:rPr>
                <w:kern w:val="0"/>
                <w:sz w:val="21"/>
                <w:szCs w:val="21"/>
              </w:rPr>
            </w:pPr>
            <w:r>
              <w:rPr>
                <w:rFonts w:hint="eastAsia"/>
                <w:kern w:val="0"/>
                <w:sz w:val="21"/>
                <w:szCs w:val="21"/>
              </w:rPr>
              <w:t>使用冒黑烟非道路移动机械或不符合我市规定标准的非道路移动机械</w:t>
            </w:r>
          </w:p>
        </w:tc>
        <w:tc>
          <w:tcPr>
            <w:tcW w:w="2452" w:type="dxa"/>
            <w:noWrap w:val="0"/>
            <w:vAlign w:val="center"/>
          </w:tcPr>
          <w:p>
            <w:pPr>
              <w:widowControl/>
              <w:spacing w:line="300" w:lineRule="exact"/>
              <w:jc w:val="center"/>
              <w:rPr>
                <w:kern w:val="0"/>
                <w:sz w:val="21"/>
                <w:szCs w:val="21"/>
              </w:rPr>
            </w:pPr>
            <w:r>
              <w:rPr>
                <w:rFonts w:hint="eastAsia"/>
                <w:kern w:val="0"/>
                <w:sz w:val="21"/>
                <w:szCs w:val="21"/>
              </w:rPr>
              <w:t>2</w:t>
            </w:r>
            <w:r>
              <w:rPr>
                <w:kern w:val="0"/>
                <w:sz w:val="21"/>
                <w:szCs w:val="21"/>
              </w:rPr>
              <w:t>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rFonts w:hint="eastAsia"/>
                <w:kern w:val="0"/>
                <w:sz w:val="21"/>
                <w:szCs w:val="21"/>
              </w:rPr>
            </w:pPr>
            <w:r>
              <w:rPr>
                <w:kern w:val="0"/>
                <w:sz w:val="21"/>
                <w:szCs w:val="21"/>
              </w:rPr>
              <w:t>GSLB5-1</w:t>
            </w:r>
            <w:r>
              <w:rPr>
                <w:rFonts w:hint="eastAsia"/>
                <w:kern w:val="0"/>
                <w:sz w:val="21"/>
                <w:szCs w:val="21"/>
              </w:rPr>
              <w:t>5</w:t>
            </w:r>
          </w:p>
        </w:tc>
        <w:tc>
          <w:tcPr>
            <w:tcW w:w="1459" w:type="dxa"/>
            <w:noWrap w:val="0"/>
            <w:vAlign w:val="center"/>
          </w:tcPr>
          <w:p>
            <w:pPr>
              <w:widowControl/>
              <w:spacing w:line="300" w:lineRule="exact"/>
              <w:jc w:val="center"/>
              <w:rPr>
                <w:kern w:val="0"/>
                <w:sz w:val="21"/>
                <w:szCs w:val="21"/>
              </w:rPr>
            </w:pPr>
            <w:r>
              <w:rPr>
                <w:kern w:val="0"/>
                <w:sz w:val="21"/>
                <w:szCs w:val="21"/>
              </w:rPr>
              <w:t>——</w:t>
            </w:r>
          </w:p>
        </w:tc>
        <w:tc>
          <w:tcPr>
            <w:tcW w:w="5332" w:type="dxa"/>
            <w:noWrap w:val="0"/>
            <w:vAlign w:val="center"/>
          </w:tcPr>
          <w:p>
            <w:pPr>
              <w:widowControl/>
              <w:spacing w:line="300" w:lineRule="exact"/>
              <w:rPr>
                <w:kern w:val="0"/>
                <w:sz w:val="21"/>
                <w:szCs w:val="21"/>
              </w:rPr>
            </w:pPr>
            <w:r>
              <w:rPr>
                <w:kern w:val="0"/>
                <w:sz w:val="21"/>
                <w:szCs w:val="21"/>
              </w:rPr>
              <w:t>在施工现场的办公、生活区和作业区燃烧建筑废弃物和生活垃圾。</w:t>
            </w:r>
          </w:p>
        </w:tc>
        <w:tc>
          <w:tcPr>
            <w:tcW w:w="2452" w:type="dxa"/>
            <w:noWrap w:val="0"/>
            <w:vAlign w:val="center"/>
          </w:tcPr>
          <w:p>
            <w:pPr>
              <w:widowControl/>
              <w:spacing w:line="300" w:lineRule="exact"/>
              <w:jc w:val="center"/>
              <w:rPr>
                <w:kern w:val="0"/>
                <w:sz w:val="21"/>
                <w:szCs w:val="21"/>
              </w:rPr>
            </w:pPr>
            <w:r>
              <w:rPr>
                <w:kern w:val="0"/>
                <w:sz w:val="21"/>
                <w:szCs w:val="21"/>
              </w:rPr>
              <w:t>1分/次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rFonts w:hint="eastAsia"/>
                <w:kern w:val="0"/>
                <w:sz w:val="21"/>
                <w:szCs w:val="21"/>
              </w:rPr>
            </w:pPr>
            <w:r>
              <w:rPr>
                <w:kern w:val="0"/>
                <w:sz w:val="21"/>
                <w:szCs w:val="21"/>
              </w:rPr>
              <w:t>GSLB5-1</w:t>
            </w:r>
            <w:r>
              <w:rPr>
                <w:rFonts w:hint="eastAsia"/>
                <w:kern w:val="0"/>
                <w:sz w:val="21"/>
                <w:szCs w:val="21"/>
              </w:rPr>
              <w:t>6</w:t>
            </w:r>
          </w:p>
        </w:tc>
        <w:tc>
          <w:tcPr>
            <w:tcW w:w="1459" w:type="dxa"/>
            <w:noWrap w:val="0"/>
            <w:vAlign w:val="center"/>
          </w:tcPr>
          <w:p>
            <w:pPr>
              <w:widowControl/>
              <w:spacing w:line="300" w:lineRule="exact"/>
              <w:jc w:val="center"/>
              <w:rPr>
                <w:kern w:val="0"/>
                <w:sz w:val="21"/>
                <w:szCs w:val="21"/>
              </w:rPr>
            </w:pPr>
            <w:r>
              <w:rPr>
                <w:kern w:val="0"/>
                <w:sz w:val="21"/>
                <w:szCs w:val="21"/>
              </w:rPr>
              <w:t>——</w:t>
            </w:r>
          </w:p>
        </w:tc>
        <w:tc>
          <w:tcPr>
            <w:tcW w:w="5332" w:type="dxa"/>
            <w:noWrap w:val="0"/>
            <w:vAlign w:val="center"/>
          </w:tcPr>
          <w:p>
            <w:pPr>
              <w:widowControl/>
              <w:spacing w:line="300" w:lineRule="exact"/>
              <w:rPr>
                <w:kern w:val="0"/>
                <w:sz w:val="21"/>
                <w:szCs w:val="21"/>
              </w:rPr>
            </w:pPr>
            <w:r>
              <w:rPr>
                <w:kern w:val="0"/>
                <w:sz w:val="21"/>
                <w:szCs w:val="21"/>
              </w:rPr>
              <w:t>电焊作业或夜间施工使用灯光照明的，未采取有效遮蔽措施致使光照直射居民住宅的。</w:t>
            </w:r>
          </w:p>
        </w:tc>
        <w:tc>
          <w:tcPr>
            <w:tcW w:w="2452" w:type="dxa"/>
            <w:noWrap w:val="0"/>
            <w:vAlign w:val="center"/>
          </w:tcPr>
          <w:p>
            <w:pPr>
              <w:widowControl/>
              <w:spacing w:line="300" w:lineRule="exact"/>
              <w:jc w:val="center"/>
              <w:rPr>
                <w:kern w:val="0"/>
                <w:sz w:val="21"/>
                <w:szCs w:val="21"/>
              </w:rPr>
            </w:pPr>
            <w:r>
              <w:rPr>
                <w:kern w:val="0"/>
                <w:sz w:val="21"/>
                <w:szCs w:val="21"/>
              </w:rPr>
              <w:t>1分/次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GSLB5-1</w:t>
            </w:r>
            <w:r>
              <w:rPr>
                <w:rFonts w:hint="eastAsia"/>
                <w:kern w:val="0"/>
                <w:sz w:val="21"/>
                <w:szCs w:val="21"/>
              </w:rPr>
              <w:t>7</w:t>
            </w:r>
          </w:p>
        </w:tc>
        <w:tc>
          <w:tcPr>
            <w:tcW w:w="1459" w:type="dxa"/>
            <w:noWrap w:val="0"/>
            <w:vAlign w:val="center"/>
          </w:tcPr>
          <w:p>
            <w:pPr>
              <w:widowControl/>
              <w:spacing w:line="300" w:lineRule="exact"/>
              <w:jc w:val="center"/>
              <w:rPr>
                <w:kern w:val="0"/>
                <w:sz w:val="21"/>
                <w:szCs w:val="21"/>
              </w:rPr>
            </w:pPr>
            <w:r>
              <w:rPr>
                <w:kern w:val="0"/>
                <w:sz w:val="21"/>
                <w:szCs w:val="21"/>
              </w:rPr>
              <w:t>——</w:t>
            </w:r>
          </w:p>
        </w:tc>
        <w:tc>
          <w:tcPr>
            <w:tcW w:w="5332" w:type="dxa"/>
            <w:noWrap w:val="0"/>
            <w:vAlign w:val="center"/>
          </w:tcPr>
          <w:p>
            <w:pPr>
              <w:widowControl/>
              <w:spacing w:line="300" w:lineRule="exact"/>
              <w:rPr>
                <w:rFonts w:hint="eastAsia"/>
                <w:kern w:val="0"/>
                <w:sz w:val="21"/>
                <w:szCs w:val="21"/>
              </w:rPr>
            </w:pPr>
            <w:r>
              <w:rPr>
                <w:rFonts w:hint="eastAsia"/>
                <w:kern w:val="0"/>
                <w:sz w:val="21"/>
                <w:szCs w:val="21"/>
              </w:rPr>
              <w:t>未按规定时间施工造成噪声污染、施工噪声超标或相关投诉的。</w:t>
            </w:r>
          </w:p>
        </w:tc>
        <w:tc>
          <w:tcPr>
            <w:tcW w:w="2452" w:type="dxa"/>
            <w:noWrap w:val="0"/>
            <w:vAlign w:val="center"/>
          </w:tcPr>
          <w:p>
            <w:pPr>
              <w:widowControl/>
              <w:spacing w:line="300" w:lineRule="exact"/>
              <w:jc w:val="center"/>
              <w:rPr>
                <w:kern w:val="0"/>
                <w:sz w:val="21"/>
                <w:szCs w:val="21"/>
              </w:rPr>
            </w:pPr>
            <w:r>
              <w:rPr>
                <w:kern w:val="0"/>
                <w:sz w:val="21"/>
                <w:szCs w:val="21"/>
              </w:rPr>
              <w:t>1分/次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exact"/>
          <w:jc w:val="center"/>
        </w:trPr>
        <w:tc>
          <w:tcPr>
            <w:tcW w:w="779" w:type="dxa"/>
            <w:vMerge w:val="continue"/>
            <w:noWrap w:val="0"/>
            <w:vAlign w:val="center"/>
          </w:tcPr>
          <w:p>
            <w:pPr>
              <w:widowControl/>
              <w:spacing w:line="300" w:lineRule="exact"/>
              <w:jc w:val="center"/>
              <w:rPr>
                <w:kern w:val="0"/>
                <w:sz w:val="21"/>
                <w:szCs w:val="21"/>
              </w:rPr>
            </w:pPr>
          </w:p>
        </w:tc>
        <w:tc>
          <w:tcPr>
            <w:tcW w:w="14416" w:type="dxa"/>
            <w:gridSpan w:val="6"/>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restart"/>
            <w:noWrap w:val="0"/>
            <w:vAlign w:val="center"/>
          </w:tcPr>
          <w:p>
            <w:pPr>
              <w:widowControl/>
              <w:spacing w:line="300" w:lineRule="exact"/>
              <w:jc w:val="center"/>
              <w:rPr>
                <w:b/>
                <w:kern w:val="0"/>
                <w:sz w:val="21"/>
                <w:szCs w:val="21"/>
              </w:rPr>
            </w:pPr>
            <w:r>
              <w:rPr>
                <w:b/>
                <w:kern w:val="0"/>
                <w:sz w:val="21"/>
                <w:szCs w:val="21"/>
              </w:rPr>
              <w:t>工程</w:t>
            </w:r>
          </w:p>
          <w:p>
            <w:pPr>
              <w:widowControl/>
              <w:spacing w:line="300" w:lineRule="exact"/>
              <w:jc w:val="center"/>
              <w:rPr>
                <w:b/>
                <w:kern w:val="0"/>
                <w:sz w:val="21"/>
                <w:szCs w:val="21"/>
              </w:rPr>
            </w:pPr>
            <w:r>
              <w:rPr>
                <w:b/>
                <w:kern w:val="0"/>
                <w:sz w:val="21"/>
                <w:szCs w:val="21"/>
              </w:rPr>
              <w:t>管理</w:t>
            </w:r>
          </w:p>
          <w:p>
            <w:pPr>
              <w:widowControl/>
              <w:spacing w:line="300" w:lineRule="exact"/>
              <w:jc w:val="center"/>
              <w:rPr>
                <w:b/>
                <w:kern w:val="0"/>
                <w:sz w:val="21"/>
                <w:szCs w:val="21"/>
              </w:rPr>
            </w:pPr>
            <w:r>
              <w:rPr>
                <w:kern w:val="0"/>
                <w:sz w:val="21"/>
                <w:szCs w:val="21"/>
              </w:rPr>
              <w:t>GSLB6</w:t>
            </w:r>
          </w:p>
        </w:tc>
        <w:tc>
          <w:tcPr>
            <w:tcW w:w="1457" w:type="dxa"/>
            <w:noWrap w:val="0"/>
            <w:vAlign w:val="center"/>
          </w:tcPr>
          <w:p>
            <w:pPr>
              <w:widowControl/>
              <w:spacing w:line="300" w:lineRule="exact"/>
              <w:jc w:val="center"/>
              <w:rPr>
                <w:kern w:val="0"/>
                <w:sz w:val="21"/>
                <w:szCs w:val="21"/>
              </w:rPr>
            </w:pPr>
            <w:r>
              <w:rPr>
                <w:kern w:val="0"/>
                <w:sz w:val="21"/>
                <w:szCs w:val="21"/>
              </w:rPr>
              <w:t>GSLB6-1</w:t>
            </w:r>
          </w:p>
        </w:tc>
        <w:tc>
          <w:tcPr>
            <w:tcW w:w="1459" w:type="dxa"/>
            <w:noWrap w:val="0"/>
            <w:vAlign w:val="center"/>
          </w:tcPr>
          <w:p>
            <w:pPr>
              <w:widowControl/>
              <w:spacing w:line="300" w:lineRule="exact"/>
              <w:jc w:val="center"/>
              <w:rPr>
                <w:kern w:val="0"/>
                <w:sz w:val="21"/>
                <w:szCs w:val="21"/>
              </w:rPr>
            </w:pPr>
            <w:r>
              <w:rPr>
                <w:kern w:val="0"/>
                <w:sz w:val="21"/>
                <w:szCs w:val="21"/>
              </w:rPr>
              <w:t>GLSG2-4-1</w:t>
            </w:r>
          </w:p>
        </w:tc>
        <w:tc>
          <w:tcPr>
            <w:tcW w:w="5332" w:type="dxa"/>
            <w:noWrap w:val="0"/>
            <w:vAlign w:val="center"/>
          </w:tcPr>
          <w:p>
            <w:pPr>
              <w:widowControl/>
              <w:spacing w:line="300" w:lineRule="exact"/>
              <w:rPr>
                <w:kern w:val="0"/>
                <w:sz w:val="21"/>
                <w:szCs w:val="21"/>
              </w:rPr>
            </w:pPr>
            <w:r>
              <w:rPr>
                <w:kern w:val="0"/>
                <w:sz w:val="21"/>
                <w:szCs w:val="21"/>
              </w:rPr>
              <w:t>财务管理制度不健全。</w:t>
            </w:r>
          </w:p>
        </w:tc>
        <w:tc>
          <w:tcPr>
            <w:tcW w:w="2452" w:type="dxa"/>
            <w:noWrap w:val="0"/>
            <w:vAlign w:val="center"/>
          </w:tcPr>
          <w:p>
            <w:pPr>
              <w:widowControl/>
              <w:spacing w:line="300" w:lineRule="exact"/>
              <w:jc w:val="center"/>
              <w:rPr>
                <w:kern w:val="0"/>
                <w:sz w:val="21"/>
                <w:szCs w:val="21"/>
              </w:rPr>
            </w:pPr>
            <w:r>
              <w:rPr>
                <w:kern w:val="0"/>
                <w:sz w:val="21"/>
                <w:szCs w:val="21"/>
              </w:rPr>
              <w:t>5分/次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GSLB6-2</w:t>
            </w:r>
          </w:p>
        </w:tc>
        <w:tc>
          <w:tcPr>
            <w:tcW w:w="1459" w:type="dxa"/>
            <w:noWrap w:val="0"/>
            <w:vAlign w:val="center"/>
          </w:tcPr>
          <w:p>
            <w:pPr>
              <w:widowControl/>
              <w:spacing w:line="300" w:lineRule="exact"/>
              <w:jc w:val="center"/>
              <w:rPr>
                <w:kern w:val="0"/>
                <w:sz w:val="21"/>
                <w:szCs w:val="21"/>
              </w:rPr>
            </w:pPr>
            <w:r>
              <w:rPr>
                <w:kern w:val="0"/>
                <w:sz w:val="21"/>
                <w:szCs w:val="21"/>
              </w:rPr>
              <w:t>GLSG2-4-2</w:t>
            </w:r>
          </w:p>
        </w:tc>
        <w:tc>
          <w:tcPr>
            <w:tcW w:w="5332" w:type="dxa"/>
            <w:noWrap w:val="0"/>
            <w:vAlign w:val="center"/>
          </w:tcPr>
          <w:p>
            <w:pPr>
              <w:widowControl/>
              <w:spacing w:line="300" w:lineRule="exact"/>
              <w:rPr>
                <w:kern w:val="0"/>
                <w:sz w:val="21"/>
                <w:szCs w:val="21"/>
              </w:rPr>
            </w:pPr>
            <w:r>
              <w:rPr>
                <w:kern w:val="0"/>
                <w:sz w:val="21"/>
                <w:szCs w:val="21"/>
              </w:rPr>
              <w:t>财务管理混乱，管理台帐不完备。</w:t>
            </w:r>
          </w:p>
        </w:tc>
        <w:tc>
          <w:tcPr>
            <w:tcW w:w="2452" w:type="dxa"/>
            <w:noWrap w:val="0"/>
            <w:vAlign w:val="center"/>
          </w:tcPr>
          <w:p>
            <w:pPr>
              <w:widowControl/>
              <w:spacing w:line="300" w:lineRule="exact"/>
              <w:jc w:val="center"/>
              <w:rPr>
                <w:kern w:val="0"/>
                <w:sz w:val="21"/>
                <w:szCs w:val="21"/>
              </w:rPr>
            </w:pPr>
            <w:r>
              <w:rPr>
                <w:kern w:val="0"/>
                <w:sz w:val="21"/>
                <w:szCs w:val="21"/>
              </w:rPr>
              <w:t>5分/次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GSLB6-3</w:t>
            </w:r>
          </w:p>
        </w:tc>
        <w:tc>
          <w:tcPr>
            <w:tcW w:w="1459" w:type="dxa"/>
            <w:noWrap w:val="0"/>
            <w:vAlign w:val="center"/>
          </w:tcPr>
          <w:p>
            <w:pPr>
              <w:widowControl/>
              <w:spacing w:line="300" w:lineRule="exact"/>
              <w:jc w:val="center"/>
              <w:rPr>
                <w:kern w:val="0"/>
                <w:sz w:val="21"/>
                <w:szCs w:val="21"/>
              </w:rPr>
            </w:pPr>
            <w:r>
              <w:rPr>
                <w:kern w:val="0"/>
                <w:sz w:val="21"/>
                <w:szCs w:val="21"/>
              </w:rPr>
              <w:t>——</w:t>
            </w:r>
          </w:p>
        </w:tc>
        <w:tc>
          <w:tcPr>
            <w:tcW w:w="5332" w:type="dxa"/>
            <w:noWrap w:val="0"/>
            <w:vAlign w:val="center"/>
          </w:tcPr>
          <w:p>
            <w:pPr>
              <w:widowControl/>
              <w:spacing w:line="300" w:lineRule="exact"/>
              <w:rPr>
                <w:kern w:val="0"/>
                <w:sz w:val="21"/>
                <w:szCs w:val="21"/>
              </w:rPr>
            </w:pPr>
            <w:r>
              <w:rPr>
                <w:kern w:val="0"/>
                <w:sz w:val="21"/>
                <w:szCs w:val="21"/>
              </w:rPr>
              <w:t>财务管理不严格，出现假票据或假发票。</w:t>
            </w:r>
          </w:p>
        </w:tc>
        <w:tc>
          <w:tcPr>
            <w:tcW w:w="2452" w:type="dxa"/>
            <w:noWrap w:val="0"/>
            <w:vAlign w:val="center"/>
          </w:tcPr>
          <w:p>
            <w:pPr>
              <w:widowControl/>
              <w:spacing w:line="300" w:lineRule="exact"/>
              <w:jc w:val="center"/>
              <w:rPr>
                <w:kern w:val="0"/>
                <w:sz w:val="21"/>
                <w:szCs w:val="21"/>
              </w:rPr>
            </w:pPr>
            <w:r>
              <w:rPr>
                <w:kern w:val="0"/>
                <w:sz w:val="21"/>
                <w:szCs w:val="21"/>
              </w:rPr>
              <w:t>1分/次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GSLB6-4</w:t>
            </w:r>
          </w:p>
        </w:tc>
        <w:tc>
          <w:tcPr>
            <w:tcW w:w="1459" w:type="dxa"/>
            <w:noWrap w:val="0"/>
            <w:vAlign w:val="center"/>
          </w:tcPr>
          <w:p>
            <w:pPr>
              <w:widowControl/>
              <w:spacing w:line="300" w:lineRule="exact"/>
              <w:jc w:val="center"/>
              <w:rPr>
                <w:kern w:val="0"/>
                <w:sz w:val="21"/>
                <w:szCs w:val="21"/>
              </w:rPr>
            </w:pPr>
            <w:r>
              <w:rPr>
                <w:kern w:val="0"/>
                <w:sz w:val="21"/>
                <w:szCs w:val="21"/>
              </w:rPr>
              <w:t xml:space="preserve">GLSG2-4-3 </w:t>
            </w:r>
          </w:p>
          <w:p>
            <w:pPr>
              <w:widowControl/>
              <w:spacing w:line="300" w:lineRule="exact"/>
              <w:jc w:val="center"/>
              <w:rPr>
                <w:kern w:val="0"/>
                <w:sz w:val="21"/>
                <w:szCs w:val="21"/>
              </w:rPr>
            </w:pPr>
            <w:r>
              <w:rPr>
                <w:kern w:val="0"/>
                <w:sz w:val="21"/>
                <w:szCs w:val="21"/>
              </w:rPr>
              <w:t>GLSG2-4-4</w:t>
            </w:r>
          </w:p>
        </w:tc>
        <w:tc>
          <w:tcPr>
            <w:tcW w:w="5332" w:type="dxa"/>
            <w:noWrap w:val="0"/>
            <w:vAlign w:val="center"/>
          </w:tcPr>
          <w:p>
            <w:pPr>
              <w:widowControl/>
              <w:spacing w:line="300" w:lineRule="exact"/>
              <w:rPr>
                <w:kern w:val="0"/>
                <w:sz w:val="21"/>
                <w:szCs w:val="21"/>
              </w:rPr>
            </w:pPr>
            <w:r>
              <w:rPr>
                <w:kern w:val="0"/>
                <w:sz w:val="21"/>
                <w:szCs w:val="21"/>
              </w:rPr>
              <w:t>工程变更弄虚作假或虚假计量。</w:t>
            </w:r>
          </w:p>
        </w:tc>
        <w:tc>
          <w:tcPr>
            <w:tcW w:w="2452" w:type="dxa"/>
            <w:noWrap w:val="0"/>
            <w:vAlign w:val="center"/>
          </w:tcPr>
          <w:p>
            <w:pPr>
              <w:widowControl/>
              <w:spacing w:line="300" w:lineRule="exact"/>
              <w:jc w:val="center"/>
              <w:rPr>
                <w:kern w:val="0"/>
                <w:sz w:val="21"/>
                <w:szCs w:val="21"/>
              </w:rPr>
            </w:pPr>
            <w:r>
              <w:rPr>
                <w:kern w:val="0"/>
                <w:sz w:val="21"/>
                <w:szCs w:val="21"/>
              </w:rPr>
              <w:t>6分/次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restart"/>
            <w:noWrap w:val="0"/>
            <w:vAlign w:val="center"/>
          </w:tcPr>
          <w:p>
            <w:pPr>
              <w:widowControl/>
              <w:spacing w:line="300" w:lineRule="exact"/>
              <w:jc w:val="center"/>
              <w:rPr>
                <w:b/>
                <w:kern w:val="0"/>
                <w:sz w:val="21"/>
                <w:szCs w:val="21"/>
              </w:rPr>
            </w:pPr>
            <w:r>
              <w:rPr>
                <w:b/>
                <w:kern w:val="0"/>
                <w:sz w:val="21"/>
                <w:szCs w:val="21"/>
              </w:rPr>
              <w:t>一般</w:t>
            </w:r>
          </w:p>
          <w:p>
            <w:pPr>
              <w:widowControl/>
              <w:spacing w:line="300" w:lineRule="exact"/>
              <w:jc w:val="center"/>
              <w:rPr>
                <w:kern w:val="0"/>
                <w:sz w:val="21"/>
                <w:szCs w:val="21"/>
              </w:rPr>
            </w:pPr>
            <w:r>
              <w:rPr>
                <w:b/>
                <w:kern w:val="0"/>
                <w:sz w:val="21"/>
                <w:szCs w:val="21"/>
              </w:rPr>
              <w:t>行为</w:t>
            </w:r>
          </w:p>
        </w:tc>
        <w:tc>
          <w:tcPr>
            <w:tcW w:w="858" w:type="dxa"/>
            <w:vMerge w:val="restart"/>
            <w:noWrap w:val="0"/>
            <w:vAlign w:val="center"/>
          </w:tcPr>
          <w:p>
            <w:pPr>
              <w:widowControl/>
              <w:spacing w:line="300" w:lineRule="exact"/>
              <w:jc w:val="center"/>
              <w:rPr>
                <w:b/>
                <w:kern w:val="0"/>
                <w:sz w:val="21"/>
                <w:szCs w:val="21"/>
              </w:rPr>
            </w:pPr>
            <w:r>
              <w:rPr>
                <w:b/>
                <w:kern w:val="0"/>
                <w:sz w:val="21"/>
                <w:szCs w:val="21"/>
              </w:rPr>
              <w:t>工程</w:t>
            </w:r>
          </w:p>
          <w:p>
            <w:pPr>
              <w:widowControl/>
              <w:spacing w:line="300" w:lineRule="exact"/>
              <w:jc w:val="center"/>
              <w:rPr>
                <w:b/>
                <w:kern w:val="0"/>
                <w:sz w:val="21"/>
                <w:szCs w:val="21"/>
              </w:rPr>
            </w:pPr>
            <w:r>
              <w:rPr>
                <w:b/>
                <w:kern w:val="0"/>
                <w:sz w:val="21"/>
                <w:szCs w:val="21"/>
              </w:rPr>
              <w:t>管理</w:t>
            </w:r>
          </w:p>
          <w:p>
            <w:pPr>
              <w:widowControl/>
              <w:spacing w:line="300" w:lineRule="exact"/>
              <w:jc w:val="center"/>
              <w:rPr>
                <w:kern w:val="0"/>
                <w:sz w:val="21"/>
                <w:szCs w:val="21"/>
              </w:rPr>
            </w:pPr>
            <w:r>
              <w:rPr>
                <w:kern w:val="0"/>
                <w:sz w:val="21"/>
                <w:szCs w:val="21"/>
              </w:rPr>
              <w:t>GSLB6</w:t>
            </w:r>
          </w:p>
        </w:tc>
        <w:tc>
          <w:tcPr>
            <w:tcW w:w="1457" w:type="dxa"/>
            <w:noWrap w:val="0"/>
            <w:vAlign w:val="center"/>
          </w:tcPr>
          <w:p>
            <w:pPr>
              <w:widowControl/>
              <w:spacing w:line="300" w:lineRule="exact"/>
              <w:jc w:val="center"/>
              <w:rPr>
                <w:kern w:val="0"/>
                <w:sz w:val="21"/>
                <w:szCs w:val="21"/>
              </w:rPr>
            </w:pPr>
            <w:r>
              <w:rPr>
                <w:kern w:val="0"/>
                <w:sz w:val="21"/>
                <w:szCs w:val="21"/>
              </w:rPr>
              <w:t>GSLB6-5</w:t>
            </w:r>
          </w:p>
        </w:tc>
        <w:tc>
          <w:tcPr>
            <w:tcW w:w="1459" w:type="dxa"/>
            <w:noWrap w:val="0"/>
            <w:vAlign w:val="center"/>
          </w:tcPr>
          <w:p>
            <w:pPr>
              <w:widowControl/>
              <w:spacing w:line="300" w:lineRule="exact"/>
              <w:jc w:val="center"/>
              <w:rPr>
                <w:kern w:val="0"/>
                <w:sz w:val="21"/>
                <w:szCs w:val="21"/>
              </w:rPr>
            </w:pPr>
            <w:r>
              <w:rPr>
                <w:kern w:val="0"/>
                <w:sz w:val="21"/>
                <w:szCs w:val="21"/>
              </w:rPr>
              <w:t>GLSG2-4-5</w:t>
            </w:r>
          </w:p>
        </w:tc>
        <w:tc>
          <w:tcPr>
            <w:tcW w:w="5332" w:type="dxa"/>
            <w:noWrap w:val="0"/>
            <w:vAlign w:val="center"/>
          </w:tcPr>
          <w:p>
            <w:pPr>
              <w:widowControl/>
              <w:spacing w:line="300" w:lineRule="exact"/>
              <w:rPr>
                <w:kern w:val="0"/>
                <w:sz w:val="21"/>
                <w:szCs w:val="21"/>
              </w:rPr>
            </w:pPr>
            <w:r>
              <w:rPr>
                <w:kern w:val="0"/>
                <w:sz w:val="21"/>
                <w:szCs w:val="21"/>
              </w:rPr>
              <w:t>流动资金不能满足工程建设需要。</w:t>
            </w:r>
          </w:p>
        </w:tc>
        <w:tc>
          <w:tcPr>
            <w:tcW w:w="2452" w:type="dxa"/>
            <w:noWrap w:val="0"/>
            <w:vAlign w:val="center"/>
          </w:tcPr>
          <w:p>
            <w:pPr>
              <w:widowControl/>
              <w:spacing w:line="300" w:lineRule="exact"/>
              <w:jc w:val="center"/>
              <w:rPr>
                <w:kern w:val="0"/>
                <w:sz w:val="21"/>
                <w:szCs w:val="21"/>
              </w:rPr>
            </w:pPr>
            <w:r>
              <w:rPr>
                <w:kern w:val="0"/>
                <w:sz w:val="21"/>
                <w:szCs w:val="21"/>
              </w:rPr>
              <w:t>5分/次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GSLB6-6</w:t>
            </w:r>
          </w:p>
        </w:tc>
        <w:tc>
          <w:tcPr>
            <w:tcW w:w="1459" w:type="dxa"/>
            <w:noWrap w:val="0"/>
            <w:vAlign w:val="center"/>
          </w:tcPr>
          <w:p>
            <w:pPr>
              <w:widowControl/>
              <w:spacing w:line="300" w:lineRule="exact"/>
              <w:jc w:val="center"/>
              <w:rPr>
                <w:kern w:val="0"/>
                <w:sz w:val="21"/>
                <w:szCs w:val="21"/>
              </w:rPr>
            </w:pPr>
            <w:r>
              <w:rPr>
                <w:kern w:val="0"/>
                <w:sz w:val="21"/>
                <w:szCs w:val="21"/>
              </w:rPr>
              <w:t>GLSG2-4-6</w:t>
            </w:r>
          </w:p>
        </w:tc>
        <w:tc>
          <w:tcPr>
            <w:tcW w:w="5332" w:type="dxa"/>
            <w:noWrap w:val="0"/>
            <w:vAlign w:val="center"/>
          </w:tcPr>
          <w:p>
            <w:pPr>
              <w:widowControl/>
              <w:spacing w:line="300" w:lineRule="exact"/>
              <w:rPr>
                <w:kern w:val="0"/>
                <w:sz w:val="21"/>
                <w:szCs w:val="21"/>
              </w:rPr>
            </w:pPr>
            <w:r>
              <w:rPr>
                <w:kern w:val="0"/>
                <w:sz w:val="21"/>
                <w:szCs w:val="21"/>
              </w:rPr>
              <w:t>挪用工程款，造成管理混乱、进度滞后等不良影响。</w:t>
            </w:r>
          </w:p>
        </w:tc>
        <w:tc>
          <w:tcPr>
            <w:tcW w:w="2452" w:type="dxa"/>
            <w:noWrap w:val="0"/>
            <w:vAlign w:val="center"/>
          </w:tcPr>
          <w:p>
            <w:pPr>
              <w:widowControl/>
              <w:spacing w:line="300" w:lineRule="exact"/>
              <w:jc w:val="center"/>
              <w:rPr>
                <w:kern w:val="0"/>
                <w:sz w:val="21"/>
                <w:szCs w:val="21"/>
              </w:rPr>
            </w:pPr>
            <w:r>
              <w:rPr>
                <w:kern w:val="0"/>
                <w:sz w:val="21"/>
                <w:szCs w:val="21"/>
              </w:rPr>
              <w:t>10分/次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GSLB6-7</w:t>
            </w:r>
          </w:p>
        </w:tc>
        <w:tc>
          <w:tcPr>
            <w:tcW w:w="1459" w:type="dxa"/>
            <w:noWrap w:val="0"/>
            <w:vAlign w:val="center"/>
          </w:tcPr>
          <w:p>
            <w:pPr>
              <w:widowControl/>
              <w:spacing w:line="300" w:lineRule="exact"/>
              <w:jc w:val="center"/>
              <w:rPr>
                <w:kern w:val="0"/>
                <w:sz w:val="21"/>
                <w:szCs w:val="21"/>
              </w:rPr>
            </w:pPr>
            <w:r>
              <w:rPr>
                <w:kern w:val="0"/>
                <w:sz w:val="21"/>
                <w:szCs w:val="21"/>
              </w:rPr>
              <w:t>GLSG2-4-8</w:t>
            </w:r>
          </w:p>
        </w:tc>
        <w:tc>
          <w:tcPr>
            <w:tcW w:w="5332" w:type="dxa"/>
            <w:noWrap w:val="0"/>
            <w:vAlign w:val="center"/>
          </w:tcPr>
          <w:p>
            <w:pPr>
              <w:widowControl/>
              <w:spacing w:line="300" w:lineRule="exact"/>
              <w:rPr>
                <w:kern w:val="0"/>
                <w:sz w:val="21"/>
                <w:szCs w:val="21"/>
              </w:rPr>
            </w:pPr>
            <w:r>
              <w:rPr>
                <w:kern w:val="0"/>
                <w:sz w:val="21"/>
                <w:szCs w:val="21"/>
              </w:rPr>
              <w:t>因施工企业原因，未及时上报变更文件、未按规定编制或提交合同结算资料的。</w:t>
            </w:r>
          </w:p>
        </w:tc>
        <w:tc>
          <w:tcPr>
            <w:tcW w:w="2452" w:type="dxa"/>
            <w:noWrap w:val="0"/>
            <w:vAlign w:val="center"/>
          </w:tcPr>
          <w:p>
            <w:pPr>
              <w:widowControl/>
              <w:spacing w:line="300" w:lineRule="exact"/>
              <w:jc w:val="center"/>
              <w:rPr>
                <w:kern w:val="0"/>
                <w:sz w:val="21"/>
                <w:szCs w:val="21"/>
              </w:rPr>
            </w:pPr>
            <w:r>
              <w:rPr>
                <w:kern w:val="0"/>
                <w:sz w:val="21"/>
                <w:szCs w:val="21"/>
              </w:rPr>
              <w:t>5分/次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GSLB6-8</w:t>
            </w:r>
          </w:p>
        </w:tc>
        <w:tc>
          <w:tcPr>
            <w:tcW w:w="1459" w:type="dxa"/>
            <w:noWrap w:val="0"/>
            <w:vAlign w:val="center"/>
          </w:tcPr>
          <w:p>
            <w:pPr>
              <w:widowControl/>
              <w:spacing w:line="300" w:lineRule="exact"/>
              <w:jc w:val="center"/>
              <w:rPr>
                <w:kern w:val="0"/>
                <w:sz w:val="21"/>
                <w:szCs w:val="21"/>
              </w:rPr>
            </w:pPr>
            <w:r>
              <w:rPr>
                <w:kern w:val="0"/>
                <w:sz w:val="21"/>
                <w:szCs w:val="21"/>
              </w:rPr>
              <w:t>——</w:t>
            </w:r>
          </w:p>
        </w:tc>
        <w:tc>
          <w:tcPr>
            <w:tcW w:w="5332" w:type="dxa"/>
            <w:noWrap w:val="0"/>
            <w:vAlign w:val="center"/>
          </w:tcPr>
          <w:p>
            <w:pPr>
              <w:widowControl/>
              <w:spacing w:line="300" w:lineRule="exact"/>
              <w:rPr>
                <w:kern w:val="0"/>
                <w:sz w:val="21"/>
                <w:szCs w:val="21"/>
              </w:rPr>
            </w:pPr>
            <w:r>
              <w:rPr>
                <w:rFonts w:hint="eastAsia"/>
                <w:kern w:val="0"/>
                <w:sz w:val="21"/>
                <w:szCs w:val="21"/>
              </w:rPr>
              <w:t>未及时按合同规定上报计量、支付、结算报表.</w:t>
            </w:r>
          </w:p>
        </w:tc>
        <w:tc>
          <w:tcPr>
            <w:tcW w:w="2452" w:type="dxa"/>
            <w:noWrap w:val="0"/>
            <w:vAlign w:val="center"/>
          </w:tcPr>
          <w:p>
            <w:pPr>
              <w:widowControl/>
              <w:spacing w:line="300" w:lineRule="exact"/>
              <w:jc w:val="center"/>
              <w:rPr>
                <w:kern w:val="0"/>
                <w:sz w:val="21"/>
                <w:szCs w:val="21"/>
              </w:rPr>
            </w:pPr>
            <w:r>
              <w:rPr>
                <w:kern w:val="0"/>
                <w:sz w:val="21"/>
                <w:szCs w:val="21"/>
              </w:rPr>
              <w:t>2分/次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GSLB6-9</w:t>
            </w:r>
          </w:p>
        </w:tc>
        <w:tc>
          <w:tcPr>
            <w:tcW w:w="1459" w:type="dxa"/>
            <w:noWrap w:val="0"/>
            <w:vAlign w:val="center"/>
          </w:tcPr>
          <w:p>
            <w:pPr>
              <w:widowControl/>
              <w:spacing w:line="300" w:lineRule="exact"/>
              <w:jc w:val="center"/>
              <w:rPr>
                <w:kern w:val="0"/>
                <w:sz w:val="21"/>
                <w:szCs w:val="21"/>
              </w:rPr>
            </w:pPr>
            <w:r>
              <w:rPr>
                <w:kern w:val="0"/>
                <w:sz w:val="21"/>
                <w:szCs w:val="21"/>
              </w:rPr>
              <w:t>GLSG2-6-6</w:t>
            </w:r>
          </w:p>
        </w:tc>
        <w:tc>
          <w:tcPr>
            <w:tcW w:w="5332" w:type="dxa"/>
            <w:noWrap w:val="0"/>
            <w:vAlign w:val="center"/>
          </w:tcPr>
          <w:p>
            <w:pPr>
              <w:widowControl/>
              <w:spacing w:line="300" w:lineRule="exact"/>
              <w:rPr>
                <w:kern w:val="0"/>
                <w:sz w:val="21"/>
                <w:szCs w:val="21"/>
              </w:rPr>
            </w:pPr>
            <w:r>
              <w:rPr>
                <w:kern w:val="0"/>
                <w:sz w:val="21"/>
                <w:szCs w:val="21"/>
              </w:rPr>
              <w:t>建设项目出现突发事件，拒不执行应急或救援任务。</w:t>
            </w:r>
          </w:p>
        </w:tc>
        <w:tc>
          <w:tcPr>
            <w:tcW w:w="2452" w:type="dxa"/>
            <w:noWrap w:val="0"/>
            <w:vAlign w:val="center"/>
          </w:tcPr>
          <w:p>
            <w:pPr>
              <w:widowControl/>
              <w:spacing w:line="300" w:lineRule="exact"/>
              <w:jc w:val="center"/>
              <w:rPr>
                <w:kern w:val="0"/>
                <w:sz w:val="21"/>
                <w:szCs w:val="21"/>
              </w:rPr>
            </w:pPr>
            <w:r>
              <w:rPr>
                <w:kern w:val="0"/>
                <w:sz w:val="21"/>
                <w:szCs w:val="21"/>
              </w:rPr>
              <w:t>10分/次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GSLB6-10</w:t>
            </w:r>
          </w:p>
        </w:tc>
        <w:tc>
          <w:tcPr>
            <w:tcW w:w="1459" w:type="dxa"/>
            <w:noWrap w:val="0"/>
            <w:vAlign w:val="center"/>
          </w:tcPr>
          <w:p>
            <w:pPr>
              <w:widowControl/>
              <w:spacing w:line="300" w:lineRule="exact"/>
              <w:jc w:val="center"/>
              <w:rPr>
                <w:kern w:val="0"/>
                <w:sz w:val="21"/>
                <w:szCs w:val="21"/>
              </w:rPr>
            </w:pPr>
            <w:r>
              <w:rPr>
                <w:kern w:val="0"/>
                <w:sz w:val="21"/>
                <w:szCs w:val="21"/>
              </w:rPr>
              <w:t>GLSG2-6-7</w:t>
            </w:r>
          </w:p>
        </w:tc>
        <w:tc>
          <w:tcPr>
            <w:tcW w:w="5332" w:type="dxa"/>
            <w:noWrap w:val="0"/>
            <w:vAlign w:val="center"/>
          </w:tcPr>
          <w:p>
            <w:pPr>
              <w:widowControl/>
              <w:spacing w:line="300" w:lineRule="exact"/>
              <w:rPr>
                <w:kern w:val="0"/>
                <w:sz w:val="21"/>
                <w:szCs w:val="21"/>
              </w:rPr>
            </w:pPr>
            <w:r>
              <w:rPr>
                <w:kern w:val="0"/>
                <w:sz w:val="21"/>
                <w:szCs w:val="21"/>
              </w:rPr>
              <w:t>乱占土地、草场、林场。</w:t>
            </w:r>
          </w:p>
        </w:tc>
        <w:tc>
          <w:tcPr>
            <w:tcW w:w="2452" w:type="dxa"/>
            <w:noWrap w:val="0"/>
            <w:vAlign w:val="center"/>
          </w:tcPr>
          <w:p>
            <w:pPr>
              <w:widowControl/>
              <w:spacing w:line="300" w:lineRule="exact"/>
              <w:jc w:val="center"/>
              <w:rPr>
                <w:kern w:val="0"/>
                <w:sz w:val="21"/>
                <w:szCs w:val="21"/>
              </w:rPr>
            </w:pPr>
            <w:r>
              <w:rPr>
                <w:kern w:val="0"/>
                <w:sz w:val="21"/>
                <w:szCs w:val="21"/>
              </w:rPr>
              <w:t>3分/次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GSLB6-11</w:t>
            </w:r>
          </w:p>
        </w:tc>
        <w:tc>
          <w:tcPr>
            <w:tcW w:w="1459" w:type="dxa"/>
            <w:noWrap w:val="0"/>
            <w:vAlign w:val="center"/>
          </w:tcPr>
          <w:p>
            <w:pPr>
              <w:widowControl/>
              <w:spacing w:line="300" w:lineRule="exact"/>
              <w:jc w:val="center"/>
              <w:rPr>
                <w:kern w:val="0"/>
                <w:sz w:val="21"/>
                <w:szCs w:val="21"/>
              </w:rPr>
            </w:pPr>
            <w:r>
              <w:rPr>
                <w:kern w:val="0"/>
                <w:sz w:val="21"/>
                <w:szCs w:val="21"/>
              </w:rPr>
              <w:t>GLSG2-6-8</w:t>
            </w:r>
          </w:p>
        </w:tc>
        <w:tc>
          <w:tcPr>
            <w:tcW w:w="5332" w:type="dxa"/>
            <w:noWrap w:val="0"/>
            <w:vAlign w:val="center"/>
          </w:tcPr>
          <w:p>
            <w:pPr>
              <w:widowControl/>
              <w:spacing w:line="300" w:lineRule="exact"/>
              <w:rPr>
                <w:kern w:val="0"/>
                <w:sz w:val="21"/>
                <w:szCs w:val="21"/>
              </w:rPr>
            </w:pPr>
            <w:r>
              <w:rPr>
                <w:kern w:val="0"/>
                <w:sz w:val="21"/>
                <w:szCs w:val="21"/>
              </w:rPr>
              <w:t>临时占用农田、林地等未及时复垦或恢复原状。</w:t>
            </w:r>
          </w:p>
        </w:tc>
        <w:tc>
          <w:tcPr>
            <w:tcW w:w="2452" w:type="dxa"/>
            <w:noWrap w:val="0"/>
            <w:vAlign w:val="center"/>
          </w:tcPr>
          <w:p>
            <w:pPr>
              <w:widowControl/>
              <w:spacing w:line="300" w:lineRule="exact"/>
              <w:jc w:val="center"/>
              <w:rPr>
                <w:kern w:val="0"/>
                <w:sz w:val="21"/>
                <w:szCs w:val="21"/>
              </w:rPr>
            </w:pPr>
            <w:r>
              <w:rPr>
                <w:kern w:val="0"/>
                <w:sz w:val="21"/>
                <w:szCs w:val="21"/>
              </w:rPr>
              <w:t>5分/次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GSLB6-12</w:t>
            </w:r>
          </w:p>
        </w:tc>
        <w:tc>
          <w:tcPr>
            <w:tcW w:w="1459" w:type="dxa"/>
            <w:noWrap w:val="0"/>
            <w:vAlign w:val="center"/>
          </w:tcPr>
          <w:p>
            <w:pPr>
              <w:widowControl/>
              <w:spacing w:line="300" w:lineRule="exact"/>
              <w:jc w:val="center"/>
              <w:rPr>
                <w:kern w:val="0"/>
                <w:sz w:val="21"/>
                <w:szCs w:val="21"/>
              </w:rPr>
            </w:pPr>
            <w:r>
              <w:rPr>
                <w:kern w:val="0"/>
                <w:sz w:val="21"/>
                <w:szCs w:val="21"/>
              </w:rPr>
              <w:t>GLSG2-6-9</w:t>
            </w:r>
          </w:p>
        </w:tc>
        <w:tc>
          <w:tcPr>
            <w:tcW w:w="5332" w:type="dxa"/>
            <w:noWrap w:val="0"/>
            <w:vAlign w:val="center"/>
          </w:tcPr>
          <w:p>
            <w:pPr>
              <w:widowControl/>
              <w:spacing w:line="300" w:lineRule="exact"/>
              <w:rPr>
                <w:kern w:val="0"/>
                <w:sz w:val="21"/>
                <w:szCs w:val="21"/>
              </w:rPr>
            </w:pPr>
            <w:r>
              <w:rPr>
                <w:kern w:val="0"/>
                <w:sz w:val="21"/>
                <w:szCs w:val="21"/>
              </w:rPr>
              <w:t>未按要求签订廉政合同。</w:t>
            </w:r>
          </w:p>
        </w:tc>
        <w:tc>
          <w:tcPr>
            <w:tcW w:w="2452" w:type="dxa"/>
            <w:noWrap w:val="0"/>
            <w:vAlign w:val="center"/>
          </w:tcPr>
          <w:p>
            <w:pPr>
              <w:widowControl/>
              <w:spacing w:line="300" w:lineRule="exact"/>
              <w:jc w:val="center"/>
              <w:rPr>
                <w:kern w:val="0"/>
                <w:sz w:val="21"/>
                <w:szCs w:val="21"/>
              </w:rPr>
            </w:pPr>
            <w:r>
              <w:rPr>
                <w:kern w:val="0"/>
                <w:sz w:val="21"/>
                <w:szCs w:val="21"/>
              </w:rPr>
              <w:t>5分/次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restart"/>
            <w:noWrap w:val="0"/>
            <w:vAlign w:val="center"/>
          </w:tcPr>
          <w:p>
            <w:pPr>
              <w:widowControl/>
              <w:spacing w:line="300" w:lineRule="exact"/>
              <w:jc w:val="center"/>
              <w:rPr>
                <w:kern w:val="0"/>
                <w:sz w:val="21"/>
                <w:szCs w:val="21"/>
              </w:rPr>
            </w:pPr>
          </w:p>
        </w:tc>
        <w:tc>
          <w:tcPr>
            <w:tcW w:w="858" w:type="dxa"/>
            <w:vMerge w:val="restart"/>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GSLB6-13</w:t>
            </w:r>
          </w:p>
        </w:tc>
        <w:tc>
          <w:tcPr>
            <w:tcW w:w="1459" w:type="dxa"/>
            <w:noWrap w:val="0"/>
            <w:vAlign w:val="center"/>
          </w:tcPr>
          <w:p>
            <w:pPr>
              <w:widowControl/>
              <w:spacing w:line="300" w:lineRule="exact"/>
              <w:jc w:val="center"/>
              <w:rPr>
                <w:kern w:val="0"/>
                <w:sz w:val="21"/>
                <w:szCs w:val="21"/>
              </w:rPr>
            </w:pPr>
            <w:r>
              <w:rPr>
                <w:kern w:val="0"/>
                <w:sz w:val="21"/>
                <w:szCs w:val="21"/>
              </w:rPr>
              <w:t>GLSG2-6-10</w:t>
            </w:r>
          </w:p>
        </w:tc>
        <w:tc>
          <w:tcPr>
            <w:tcW w:w="5332" w:type="dxa"/>
            <w:noWrap w:val="0"/>
            <w:vAlign w:val="center"/>
          </w:tcPr>
          <w:p>
            <w:pPr>
              <w:widowControl/>
              <w:spacing w:line="300" w:lineRule="exact"/>
              <w:rPr>
                <w:kern w:val="0"/>
                <w:sz w:val="21"/>
                <w:szCs w:val="21"/>
              </w:rPr>
            </w:pPr>
            <w:r>
              <w:rPr>
                <w:kern w:val="0"/>
                <w:sz w:val="21"/>
                <w:szCs w:val="21"/>
              </w:rPr>
              <w:t>违反廉政合同要求。</w:t>
            </w:r>
          </w:p>
        </w:tc>
        <w:tc>
          <w:tcPr>
            <w:tcW w:w="2452" w:type="dxa"/>
            <w:noWrap w:val="0"/>
            <w:vAlign w:val="center"/>
          </w:tcPr>
          <w:p>
            <w:pPr>
              <w:widowControl/>
              <w:spacing w:line="300" w:lineRule="exact"/>
              <w:jc w:val="center"/>
              <w:rPr>
                <w:kern w:val="0"/>
                <w:sz w:val="21"/>
                <w:szCs w:val="21"/>
              </w:rPr>
            </w:pPr>
            <w:r>
              <w:rPr>
                <w:kern w:val="0"/>
                <w:sz w:val="21"/>
                <w:szCs w:val="21"/>
              </w:rPr>
              <w:t>5分/人次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restart"/>
            <w:noWrap w:val="0"/>
            <w:vAlign w:val="center"/>
          </w:tcPr>
          <w:p>
            <w:pPr>
              <w:widowControl/>
              <w:spacing w:line="300" w:lineRule="exact"/>
              <w:jc w:val="center"/>
              <w:rPr>
                <w:b/>
                <w:kern w:val="0"/>
                <w:sz w:val="21"/>
                <w:szCs w:val="21"/>
              </w:rPr>
            </w:pPr>
            <w:r>
              <w:rPr>
                <w:b/>
                <w:kern w:val="0"/>
                <w:sz w:val="21"/>
                <w:szCs w:val="21"/>
              </w:rPr>
              <w:t>一般</w:t>
            </w:r>
          </w:p>
          <w:p>
            <w:pPr>
              <w:widowControl/>
              <w:spacing w:line="300" w:lineRule="exact"/>
              <w:jc w:val="center"/>
              <w:rPr>
                <w:kern w:val="0"/>
                <w:sz w:val="21"/>
                <w:szCs w:val="21"/>
              </w:rPr>
            </w:pPr>
            <w:r>
              <w:rPr>
                <w:b/>
                <w:kern w:val="0"/>
                <w:sz w:val="21"/>
                <w:szCs w:val="21"/>
              </w:rPr>
              <w:t>行为</w:t>
            </w:r>
          </w:p>
        </w:tc>
        <w:tc>
          <w:tcPr>
            <w:tcW w:w="858" w:type="dxa"/>
            <w:vMerge w:val="restart"/>
            <w:noWrap w:val="0"/>
            <w:vAlign w:val="center"/>
          </w:tcPr>
          <w:p>
            <w:pPr>
              <w:widowControl/>
              <w:spacing w:line="300" w:lineRule="exact"/>
              <w:jc w:val="center"/>
              <w:rPr>
                <w:b/>
                <w:kern w:val="0"/>
                <w:sz w:val="21"/>
                <w:szCs w:val="21"/>
              </w:rPr>
            </w:pPr>
            <w:r>
              <w:rPr>
                <w:b/>
                <w:kern w:val="0"/>
                <w:sz w:val="21"/>
                <w:szCs w:val="21"/>
              </w:rPr>
              <w:t>工程</w:t>
            </w:r>
          </w:p>
          <w:p>
            <w:pPr>
              <w:widowControl/>
              <w:spacing w:line="300" w:lineRule="exact"/>
              <w:jc w:val="center"/>
              <w:rPr>
                <w:b/>
                <w:kern w:val="0"/>
                <w:sz w:val="21"/>
                <w:szCs w:val="21"/>
              </w:rPr>
            </w:pPr>
            <w:r>
              <w:rPr>
                <w:b/>
                <w:kern w:val="0"/>
                <w:sz w:val="21"/>
                <w:szCs w:val="21"/>
              </w:rPr>
              <w:t>管理</w:t>
            </w:r>
          </w:p>
          <w:p>
            <w:pPr>
              <w:widowControl/>
              <w:spacing w:line="300" w:lineRule="exact"/>
              <w:jc w:val="center"/>
              <w:rPr>
                <w:kern w:val="0"/>
                <w:sz w:val="21"/>
                <w:szCs w:val="21"/>
              </w:rPr>
            </w:pPr>
            <w:r>
              <w:rPr>
                <w:kern w:val="0"/>
                <w:sz w:val="21"/>
                <w:szCs w:val="21"/>
              </w:rPr>
              <w:t>GSLB6</w:t>
            </w:r>
          </w:p>
        </w:tc>
        <w:tc>
          <w:tcPr>
            <w:tcW w:w="1457" w:type="dxa"/>
            <w:noWrap w:val="0"/>
            <w:vAlign w:val="center"/>
          </w:tcPr>
          <w:p>
            <w:pPr>
              <w:widowControl/>
              <w:spacing w:line="300" w:lineRule="exact"/>
              <w:jc w:val="center"/>
              <w:rPr>
                <w:kern w:val="0"/>
                <w:sz w:val="21"/>
                <w:szCs w:val="21"/>
              </w:rPr>
            </w:pPr>
            <w:r>
              <w:rPr>
                <w:kern w:val="0"/>
                <w:sz w:val="21"/>
                <w:szCs w:val="21"/>
              </w:rPr>
              <w:t>GSLB6-14</w:t>
            </w:r>
          </w:p>
        </w:tc>
        <w:tc>
          <w:tcPr>
            <w:tcW w:w="1459" w:type="dxa"/>
            <w:noWrap w:val="0"/>
            <w:vAlign w:val="center"/>
          </w:tcPr>
          <w:p>
            <w:pPr>
              <w:widowControl/>
              <w:spacing w:line="300" w:lineRule="exact"/>
              <w:jc w:val="center"/>
              <w:rPr>
                <w:kern w:val="0"/>
                <w:sz w:val="21"/>
                <w:szCs w:val="21"/>
              </w:rPr>
            </w:pPr>
            <w:r>
              <w:rPr>
                <w:kern w:val="0"/>
                <w:sz w:val="21"/>
                <w:szCs w:val="21"/>
              </w:rPr>
              <w:t>GLSG2-4-7</w:t>
            </w:r>
          </w:p>
        </w:tc>
        <w:tc>
          <w:tcPr>
            <w:tcW w:w="5332" w:type="dxa"/>
            <w:noWrap w:val="0"/>
            <w:vAlign w:val="center"/>
          </w:tcPr>
          <w:p>
            <w:pPr>
              <w:widowControl/>
              <w:spacing w:line="300" w:lineRule="exact"/>
              <w:rPr>
                <w:kern w:val="0"/>
                <w:sz w:val="21"/>
                <w:szCs w:val="21"/>
              </w:rPr>
            </w:pPr>
            <w:r>
              <w:rPr>
                <w:kern w:val="0"/>
                <w:sz w:val="21"/>
                <w:szCs w:val="21"/>
              </w:rPr>
              <w:t>因施工企业原因拖欠工程款、农民工工资、材料款，尚未</w:t>
            </w:r>
            <w:r>
              <w:rPr>
                <w:sz w:val="21"/>
                <w:szCs w:val="21"/>
              </w:rPr>
              <w:t>尚引发群体性事件或未造成影响</w:t>
            </w:r>
            <w:r>
              <w:rPr>
                <w:kern w:val="0"/>
                <w:sz w:val="21"/>
                <w:szCs w:val="21"/>
              </w:rPr>
              <w:t>。</w:t>
            </w:r>
          </w:p>
        </w:tc>
        <w:tc>
          <w:tcPr>
            <w:tcW w:w="2452" w:type="dxa"/>
            <w:noWrap w:val="0"/>
            <w:vAlign w:val="center"/>
          </w:tcPr>
          <w:p>
            <w:pPr>
              <w:widowControl/>
              <w:spacing w:line="300" w:lineRule="exact"/>
              <w:jc w:val="center"/>
              <w:rPr>
                <w:kern w:val="0"/>
                <w:sz w:val="21"/>
                <w:szCs w:val="21"/>
              </w:rPr>
            </w:pPr>
            <w:r>
              <w:rPr>
                <w:kern w:val="0"/>
                <w:sz w:val="21"/>
                <w:szCs w:val="21"/>
              </w:rPr>
              <w:t>3分/次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GSLB6-15</w:t>
            </w:r>
          </w:p>
        </w:tc>
        <w:tc>
          <w:tcPr>
            <w:tcW w:w="1459" w:type="dxa"/>
            <w:noWrap w:val="0"/>
            <w:vAlign w:val="center"/>
          </w:tcPr>
          <w:p>
            <w:pPr>
              <w:widowControl/>
              <w:spacing w:line="300" w:lineRule="exact"/>
              <w:jc w:val="center"/>
              <w:rPr>
                <w:kern w:val="0"/>
                <w:sz w:val="21"/>
                <w:szCs w:val="21"/>
              </w:rPr>
            </w:pPr>
            <w:r>
              <w:rPr>
                <w:kern w:val="0"/>
                <w:sz w:val="21"/>
                <w:szCs w:val="21"/>
              </w:rPr>
              <w:t>——</w:t>
            </w:r>
          </w:p>
        </w:tc>
        <w:tc>
          <w:tcPr>
            <w:tcW w:w="5332" w:type="dxa"/>
            <w:noWrap w:val="0"/>
            <w:vAlign w:val="center"/>
          </w:tcPr>
          <w:p>
            <w:pPr>
              <w:widowControl/>
              <w:spacing w:line="300" w:lineRule="exact"/>
              <w:rPr>
                <w:kern w:val="0"/>
                <w:sz w:val="21"/>
                <w:szCs w:val="21"/>
              </w:rPr>
            </w:pPr>
            <w:r>
              <w:rPr>
                <w:kern w:val="0"/>
                <w:sz w:val="21"/>
                <w:szCs w:val="21"/>
              </w:rPr>
              <w:t>劳务用工未实行实名制管理</w:t>
            </w:r>
          </w:p>
        </w:tc>
        <w:tc>
          <w:tcPr>
            <w:tcW w:w="2452" w:type="dxa"/>
            <w:noWrap w:val="0"/>
            <w:vAlign w:val="center"/>
          </w:tcPr>
          <w:p>
            <w:pPr>
              <w:widowControl/>
              <w:spacing w:line="300" w:lineRule="exact"/>
              <w:jc w:val="center"/>
              <w:rPr>
                <w:kern w:val="0"/>
                <w:sz w:val="21"/>
                <w:szCs w:val="21"/>
              </w:rPr>
            </w:pPr>
            <w:r>
              <w:rPr>
                <w:kern w:val="0"/>
                <w:sz w:val="21"/>
                <w:szCs w:val="21"/>
              </w:rPr>
              <w:t>1分/人次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GSLB6-16</w:t>
            </w:r>
          </w:p>
        </w:tc>
        <w:tc>
          <w:tcPr>
            <w:tcW w:w="1459" w:type="dxa"/>
            <w:noWrap w:val="0"/>
            <w:vAlign w:val="center"/>
          </w:tcPr>
          <w:p>
            <w:pPr>
              <w:widowControl/>
              <w:spacing w:line="300" w:lineRule="exact"/>
              <w:jc w:val="center"/>
              <w:rPr>
                <w:kern w:val="0"/>
                <w:sz w:val="21"/>
                <w:szCs w:val="21"/>
              </w:rPr>
            </w:pPr>
            <w:r>
              <w:rPr>
                <w:kern w:val="0"/>
                <w:sz w:val="21"/>
                <w:szCs w:val="21"/>
              </w:rPr>
              <w:t>——</w:t>
            </w:r>
          </w:p>
        </w:tc>
        <w:tc>
          <w:tcPr>
            <w:tcW w:w="5332" w:type="dxa"/>
            <w:noWrap w:val="0"/>
            <w:vAlign w:val="center"/>
          </w:tcPr>
          <w:p>
            <w:pPr>
              <w:widowControl/>
              <w:spacing w:line="300" w:lineRule="exact"/>
              <w:rPr>
                <w:kern w:val="0"/>
                <w:sz w:val="21"/>
                <w:szCs w:val="21"/>
              </w:rPr>
            </w:pPr>
            <w:r>
              <w:rPr>
                <w:kern w:val="0"/>
                <w:sz w:val="21"/>
                <w:szCs w:val="21"/>
              </w:rPr>
              <w:t>劳务工人工资未实行专用账户制度。</w:t>
            </w:r>
          </w:p>
        </w:tc>
        <w:tc>
          <w:tcPr>
            <w:tcW w:w="2452" w:type="dxa"/>
            <w:noWrap w:val="0"/>
            <w:vAlign w:val="center"/>
          </w:tcPr>
          <w:p>
            <w:pPr>
              <w:widowControl/>
              <w:spacing w:line="300" w:lineRule="exact"/>
              <w:jc w:val="center"/>
              <w:rPr>
                <w:kern w:val="0"/>
                <w:sz w:val="21"/>
                <w:szCs w:val="21"/>
              </w:rPr>
            </w:pPr>
            <w:r>
              <w:rPr>
                <w:kern w:val="0"/>
                <w:sz w:val="21"/>
                <w:szCs w:val="21"/>
              </w:rPr>
              <w:t>4分/次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GSLB6-17</w:t>
            </w:r>
          </w:p>
        </w:tc>
        <w:tc>
          <w:tcPr>
            <w:tcW w:w="1459" w:type="dxa"/>
            <w:noWrap w:val="0"/>
            <w:vAlign w:val="center"/>
          </w:tcPr>
          <w:p>
            <w:pPr>
              <w:widowControl/>
              <w:spacing w:line="300" w:lineRule="exact"/>
              <w:jc w:val="center"/>
              <w:rPr>
                <w:kern w:val="0"/>
                <w:sz w:val="21"/>
                <w:szCs w:val="21"/>
              </w:rPr>
            </w:pPr>
            <w:r>
              <w:rPr>
                <w:kern w:val="0"/>
                <w:sz w:val="21"/>
                <w:szCs w:val="21"/>
              </w:rPr>
              <w:t>——</w:t>
            </w:r>
          </w:p>
        </w:tc>
        <w:tc>
          <w:tcPr>
            <w:tcW w:w="5332" w:type="dxa"/>
            <w:noWrap w:val="0"/>
            <w:vAlign w:val="center"/>
          </w:tcPr>
          <w:p>
            <w:pPr>
              <w:widowControl/>
              <w:spacing w:line="300" w:lineRule="exact"/>
              <w:rPr>
                <w:kern w:val="0"/>
                <w:sz w:val="21"/>
                <w:szCs w:val="21"/>
              </w:rPr>
            </w:pPr>
            <w:r>
              <w:rPr>
                <w:kern w:val="0"/>
                <w:sz w:val="21"/>
                <w:szCs w:val="21"/>
              </w:rPr>
              <w:t>未按规定缴纳工资保证金。</w:t>
            </w:r>
          </w:p>
        </w:tc>
        <w:tc>
          <w:tcPr>
            <w:tcW w:w="2452" w:type="dxa"/>
            <w:noWrap w:val="0"/>
            <w:vAlign w:val="center"/>
          </w:tcPr>
          <w:p>
            <w:pPr>
              <w:widowControl/>
              <w:spacing w:line="300" w:lineRule="exact"/>
              <w:jc w:val="center"/>
              <w:rPr>
                <w:kern w:val="0"/>
                <w:sz w:val="21"/>
                <w:szCs w:val="21"/>
              </w:rPr>
            </w:pPr>
            <w:r>
              <w:rPr>
                <w:kern w:val="0"/>
                <w:sz w:val="21"/>
                <w:szCs w:val="21"/>
              </w:rPr>
              <w:t>4分/次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GSLB6-18</w:t>
            </w:r>
          </w:p>
        </w:tc>
        <w:tc>
          <w:tcPr>
            <w:tcW w:w="1459" w:type="dxa"/>
            <w:noWrap w:val="0"/>
            <w:vAlign w:val="center"/>
          </w:tcPr>
          <w:p>
            <w:pPr>
              <w:widowControl/>
              <w:spacing w:line="300" w:lineRule="exact"/>
              <w:jc w:val="center"/>
              <w:rPr>
                <w:kern w:val="0"/>
                <w:sz w:val="21"/>
                <w:szCs w:val="21"/>
              </w:rPr>
            </w:pPr>
            <w:r>
              <w:rPr>
                <w:kern w:val="0"/>
                <w:sz w:val="21"/>
                <w:szCs w:val="21"/>
              </w:rPr>
              <w:t>——</w:t>
            </w:r>
          </w:p>
        </w:tc>
        <w:tc>
          <w:tcPr>
            <w:tcW w:w="5332" w:type="dxa"/>
            <w:noWrap w:val="0"/>
            <w:vAlign w:val="center"/>
          </w:tcPr>
          <w:p>
            <w:pPr>
              <w:widowControl/>
              <w:spacing w:line="300" w:lineRule="exact"/>
              <w:rPr>
                <w:kern w:val="0"/>
                <w:sz w:val="21"/>
                <w:szCs w:val="21"/>
              </w:rPr>
            </w:pPr>
            <w:r>
              <w:rPr>
                <w:kern w:val="0"/>
                <w:sz w:val="21"/>
                <w:szCs w:val="21"/>
              </w:rPr>
              <w:t>未按约定实现工人工资按月足额支付。</w:t>
            </w:r>
          </w:p>
        </w:tc>
        <w:tc>
          <w:tcPr>
            <w:tcW w:w="2452" w:type="dxa"/>
            <w:noWrap w:val="0"/>
            <w:vAlign w:val="center"/>
          </w:tcPr>
          <w:p>
            <w:pPr>
              <w:widowControl/>
              <w:spacing w:line="300" w:lineRule="exact"/>
              <w:jc w:val="center"/>
              <w:rPr>
                <w:kern w:val="0"/>
                <w:sz w:val="21"/>
                <w:szCs w:val="21"/>
              </w:rPr>
            </w:pPr>
            <w:r>
              <w:rPr>
                <w:kern w:val="0"/>
                <w:sz w:val="21"/>
                <w:szCs w:val="21"/>
              </w:rPr>
              <w:t>0.5分/人次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GSLB6-19</w:t>
            </w:r>
          </w:p>
        </w:tc>
        <w:tc>
          <w:tcPr>
            <w:tcW w:w="1459" w:type="dxa"/>
            <w:noWrap w:val="0"/>
            <w:vAlign w:val="center"/>
          </w:tcPr>
          <w:p>
            <w:pPr>
              <w:widowControl/>
              <w:spacing w:line="300" w:lineRule="exact"/>
              <w:jc w:val="center"/>
              <w:rPr>
                <w:kern w:val="0"/>
                <w:sz w:val="21"/>
                <w:szCs w:val="21"/>
              </w:rPr>
            </w:pPr>
            <w:r>
              <w:rPr>
                <w:kern w:val="0"/>
                <w:sz w:val="21"/>
                <w:szCs w:val="21"/>
              </w:rPr>
              <w:t>——</w:t>
            </w:r>
          </w:p>
        </w:tc>
        <w:tc>
          <w:tcPr>
            <w:tcW w:w="5332" w:type="dxa"/>
            <w:noWrap w:val="0"/>
            <w:vAlign w:val="center"/>
          </w:tcPr>
          <w:p>
            <w:pPr>
              <w:widowControl/>
              <w:spacing w:line="300" w:lineRule="exact"/>
              <w:rPr>
                <w:kern w:val="0"/>
                <w:sz w:val="21"/>
                <w:szCs w:val="21"/>
              </w:rPr>
            </w:pPr>
            <w:r>
              <w:rPr>
                <w:kern w:val="0"/>
                <w:sz w:val="21"/>
                <w:szCs w:val="21"/>
              </w:rPr>
              <w:t>施工总承包工程，总承包单位未制定对分包企业劳务用工和工资发放监督管理具体措施的。</w:t>
            </w:r>
          </w:p>
        </w:tc>
        <w:tc>
          <w:tcPr>
            <w:tcW w:w="2452" w:type="dxa"/>
            <w:noWrap w:val="0"/>
            <w:vAlign w:val="center"/>
          </w:tcPr>
          <w:p>
            <w:pPr>
              <w:widowControl/>
              <w:spacing w:line="300" w:lineRule="exact"/>
              <w:jc w:val="center"/>
              <w:rPr>
                <w:kern w:val="0"/>
                <w:sz w:val="21"/>
                <w:szCs w:val="21"/>
              </w:rPr>
            </w:pPr>
            <w:r>
              <w:rPr>
                <w:kern w:val="0"/>
                <w:sz w:val="21"/>
                <w:szCs w:val="21"/>
              </w:rPr>
              <w:t>2分/次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vMerge w:val="restart"/>
            <w:noWrap w:val="0"/>
            <w:vAlign w:val="center"/>
          </w:tcPr>
          <w:p>
            <w:pPr>
              <w:widowControl/>
              <w:spacing w:line="300" w:lineRule="exact"/>
              <w:jc w:val="center"/>
              <w:rPr>
                <w:kern w:val="0"/>
                <w:sz w:val="21"/>
                <w:szCs w:val="21"/>
              </w:rPr>
            </w:pPr>
            <w:r>
              <w:rPr>
                <w:kern w:val="0"/>
                <w:sz w:val="21"/>
                <w:szCs w:val="21"/>
              </w:rPr>
              <w:t>GSLB6-20</w:t>
            </w:r>
          </w:p>
        </w:tc>
        <w:tc>
          <w:tcPr>
            <w:tcW w:w="1459" w:type="dxa"/>
            <w:vMerge w:val="restart"/>
            <w:noWrap w:val="0"/>
            <w:vAlign w:val="center"/>
          </w:tcPr>
          <w:p>
            <w:pPr>
              <w:widowControl/>
              <w:spacing w:line="300" w:lineRule="exact"/>
              <w:jc w:val="center"/>
              <w:rPr>
                <w:kern w:val="0"/>
                <w:sz w:val="21"/>
                <w:szCs w:val="21"/>
              </w:rPr>
            </w:pPr>
            <w:r>
              <w:rPr>
                <w:kern w:val="0"/>
                <w:sz w:val="21"/>
                <w:szCs w:val="21"/>
              </w:rPr>
              <w:t>——</w:t>
            </w:r>
          </w:p>
        </w:tc>
        <w:tc>
          <w:tcPr>
            <w:tcW w:w="5332" w:type="dxa"/>
            <w:vMerge w:val="restart"/>
            <w:noWrap w:val="0"/>
            <w:vAlign w:val="center"/>
          </w:tcPr>
          <w:p>
            <w:pPr>
              <w:widowControl/>
              <w:spacing w:line="300" w:lineRule="exact"/>
              <w:rPr>
                <w:kern w:val="0"/>
                <w:sz w:val="21"/>
                <w:szCs w:val="21"/>
              </w:rPr>
            </w:pPr>
            <w:r>
              <w:rPr>
                <w:kern w:val="0"/>
                <w:sz w:val="21"/>
                <w:szCs w:val="21"/>
              </w:rPr>
              <w:t>施工总承包工程，没有实行分包企业委托总承包企业直接向劳务工人代发工资制度的。</w:t>
            </w:r>
          </w:p>
        </w:tc>
        <w:tc>
          <w:tcPr>
            <w:tcW w:w="2452" w:type="dxa"/>
            <w:noWrap w:val="0"/>
            <w:vAlign w:val="center"/>
          </w:tcPr>
          <w:p>
            <w:pPr>
              <w:widowControl/>
              <w:spacing w:line="300" w:lineRule="exact"/>
              <w:jc w:val="center"/>
              <w:rPr>
                <w:kern w:val="0"/>
                <w:sz w:val="21"/>
                <w:szCs w:val="21"/>
              </w:rPr>
            </w:pPr>
            <w:r>
              <w:rPr>
                <w:kern w:val="0"/>
                <w:sz w:val="21"/>
                <w:szCs w:val="21"/>
              </w:rPr>
              <w:t>0.5分/次</w:t>
            </w:r>
          </w:p>
        </w:tc>
        <w:tc>
          <w:tcPr>
            <w:tcW w:w="2858" w:type="dxa"/>
            <w:noWrap w:val="0"/>
            <w:vAlign w:val="center"/>
          </w:tcPr>
          <w:p>
            <w:pPr>
              <w:widowControl/>
              <w:spacing w:line="300" w:lineRule="exact"/>
              <w:rPr>
                <w:kern w:val="0"/>
                <w:sz w:val="21"/>
                <w:szCs w:val="21"/>
              </w:rPr>
            </w:pPr>
            <w:r>
              <w:rPr>
                <w:kern w:val="0"/>
                <w:sz w:val="21"/>
                <w:szCs w:val="21"/>
              </w:rPr>
              <w:t>扣施工总承包企业分值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vMerge w:val="continue"/>
            <w:noWrap w:val="0"/>
            <w:vAlign w:val="center"/>
          </w:tcPr>
          <w:p>
            <w:pPr>
              <w:widowControl/>
              <w:spacing w:line="300" w:lineRule="exact"/>
              <w:jc w:val="center"/>
              <w:rPr>
                <w:kern w:val="0"/>
                <w:sz w:val="21"/>
                <w:szCs w:val="21"/>
              </w:rPr>
            </w:pPr>
          </w:p>
        </w:tc>
        <w:tc>
          <w:tcPr>
            <w:tcW w:w="1459" w:type="dxa"/>
            <w:vMerge w:val="continue"/>
            <w:noWrap w:val="0"/>
            <w:vAlign w:val="center"/>
          </w:tcPr>
          <w:p>
            <w:pPr>
              <w:widowControl/>
              <w:spacing w:line="300" w:lineRule="exact"/>
              <w:jc w:val="center"/>
              <w:rPr>
                <w:kern w:val="0"/>
                <w:sz w:val="21"/>
                <w:szCs w:val="21"/>
              </w:rPr>
            </w:pPr>
          </w:p>
        </w:tc>
        <w:tc>
          <w:tcPr>
            <w:tcW w:w="5332" w:type="dxa"/>
            <w:vMerge w:val="continue"/>
            <w:noWrap w:val="0"/>
            <w:vAlign w:val="center"/>
          </w:tcPr>
          <w:p>
            <w:pPr>
              <w:widowControl/>
              <w:spacing w:line="300" w:lineRule="exact"/>
              <w:rPr>
                <w:kern w:val="0"/>
                <w:sz w:val="21"/>
                <w:szCs w:val="21"/>
              </w:rPr>
            </w:pPr>
          </w:p>
        </w:tc>
        <w:tc>
          <w:tcPr>
            <w:tcW w:w="2452" w:type="dxa"/>
            <w:noWrap w:val="0"/>
            <w:vAlign w:val="center"/>
          </w:tcPr>
          <w:p>
            <w:pPr>
              <w:widowControl/>
              <w:spacing w:line="300" w:lineRule="exact"/>
              <w:jc w:val="center"/>
              <w:rPr>
                <w:kern w:val="0"/>
                <w:sz w:val="21"/>
                <w:szCs w:val="21"/>
              </w:rPr>
            </w:pPr>
            <w:r>
              <w:rPr>
                <w:kern w:val="0"/>
                <w:sz w:val="21"/>
                <w:szCs w:val="21"/>
              </w:rPr>
              <w:t>1分/次</w:t>
            </w:r>
          </w:p>
        </w:tc>
        <w:tc>
          <w:tcPr>
            <w:tcW w:w="2858" w:type="dxa"/>
            <w:noWrap w:val="0"/>
            <w:vAlign w:val="center"/>
          </w:tcPr>
          <w:p>
            <w:pPr>
              <w:widowControl/>
              <w:spacing w:line="300" w:lineRule="exact"/>
              <w:rPr>
                <w:kern w:val="0"/>
                <w:sz w:val="21"/>
                <w:szCs w:val="21"/>
              </w:rPr>
            </w:pPr>
            <w:r>
              <w:rPr>
                <w:kern w:val="0"/>
                <w:sz w:val="21"/>
                <w:szCs w:val="21"/>
              </w:rPr>
              <w:t>扣施工分包企业分值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GSLB6-21</w:t>
            </w:r>
          </w:p>
        </w:tc>
        <w:tc>
          <w:tcPr>
            <w:tcW w:w="1459" w:type="dxa"/>
            <w:noWrap w:val="0"/>
            <w:vAlign w:val="center"/>
          </w:tcPr>
          <w:p>
            <w:pPr>
              <w:widowControl/>
              <w:spacing w:line="300" w:lineRule="exact"/>
              <w:jc w:val="center"/>
              <w:rPr>
                <w:kern w:val="0"/>
                <w:sz w:val="21"/>
                <w:szCs w:val="21"/>
              </w:rPr>
            </w:pPr>
            <w:r>
              <w:rPr>
                <w:kern w:val="0"/>
                <w:sz w:val="21"/>
                <w:szCs w:val="21"/>
              </w:rPr>
              <w:t>——</w:t>
            </w:r>
          </w:p>
        </w:tc>
        <w:tc>
          <w:tcPr>
            <w:tcW w:w="5332" w:type="dxa"/>
            <w:noWrap w:val="0"/>
            <w:vAlign w:val="center"/>
          </w:tcPr>
          <w:p>
            <w:pPr>
              <w:widowControl/>
              <w:spacing w:line="300" w:lineRule="exact"/>
              <w:rPr>
                <w:kern w:val="0"/>
                <w:sz w:val="21"/>
                <w:szCs w:val="21"/>
              </w:rPr>
            </w:pPr>
            <w:r>
              <w:rPr>
                <w:kern w:val="0"/>
                <w:sz w:val="21"/>
                <w:szCs w:val="21"/>
              </w:rPr>
              <w:t>施工现场未设立维权信息告示牌。</w:t>
            </w:r>
          </w:p>
        </w:tc>
        <w:tc>
          <w:tcPr>
            <w:tcW w:w="2452" w:type="dxa"/>
            <w:noWrap w:val="0"/>
            <w:vAlign w:val="center"/>
          </w:tcPr>
          <w:p>
            <w:pPr>
              <w:widowControl/>
              <w:spacing w:line="300" w:lineRule="exact"/>
              <w:jc w:val="center"/>
              <w:rPr>
                <w:kern w:val="0"/>
                <w:sz w:val="21"/>
                <w:szCs w:val="21"/>
              </w:rPr>
            </w:pPr>
            <w:r>
              <w:rPr>
                <w:kern w:val="0"/>
                <w:sz w:val="21"/>
                <w:szCs w:val="21"/>
              </w:rPr>
              <w:t>3分/次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79" w:type="dxa"/>
            <w:vMerge w:val="restart"/>
            <w:noWrap w:val="0"/>
            <w:vAlign w:val="center"/>
          </w:tcPr>
          <w:p>
            <w:pPr>
              <w:widowControl/>
              <w:spacing w:line="300" w:lineRule="exact"/>
              <w:jc w:val="center"/>
              <w:rPr>
                <w:b/>
                <w:kern w:val="0"/>
                <w:sz w:val="21"/>
                <w:szCs w:val="21"/>
              </w:rPr>
            </w:pPr>
            <w:r>
              <w:rPr>
                <w:b/>
                <w:kern w:val="0"/>
                <w:sz w:val="21"/>
                <w:szCs w:val="21"/>
              </w:rPr>
              <w:t>一般</w:t>
            </w:r>
          </w:p>
          <w:p>
            <w:pPr>
              <w:spacing w:line="300" w:lineRule="exact"/>
              <w:jc w:val="center"/>
              <w:rPr>
                <w:b/>
                <w:kern w:val="0"/>
                <w:sz w:val="21"/>
                <w:szCs w:val="21"/>
              </w:rPr>
            </w:pPr>
            <w:r>
              <w:rPr>
                <w:b/>
                <w:kern w:val="0"/>
                <w:sz w:val="21"/>
                <w:szCs w:val="21"/>
              </w:rPr>
              <w:t>行为</w:t>
            </w:r>
          </w:p>
        </w:tc>
        <w:tc>
          <w:tcPr>
            <w:tcW w:w="858" w:type="dxa"/>
            <w:vMerge w:val="restart"/>
            <w:noWrap w:val="0"/>
            <w:vAlign w:val="center"/>
          </w:tcPr>
          <w:p>
            <w:pPr>
              <w:widowControl/>
              <w:spacing w:line="300" w:lineRule="exact"/>
              <w:jc w:val="center"/>
              <w:rPr>
                <w:b/>
                <w:kern w:val="0"/>
                <w:sz w:val="21"/>
                <w:szCs w:val="21"/>
              </w:rPr>
            </w:pPr>
            <w:r>
              <w:rPr>
                <w:b/>
                <w:kern w:val="0"/>
                <w:sz w:val="21"/>
                <w:szCs w:val="21"/>
              </w:rPr>
              <w:t>工程</w:t>
            </w:r>
          </w:p>
          <w:p>
            <w:pPr>
              <w:widowControl/>
              <w:spacing w:line="300" w:lineRule="exact"/>
              <w:jc w:val="center"/>
              <w:rPr>
                <w:b/>
                <w:kern w:val="0"/>
                <w:sz w:val="21"/>
                <w:szCs w:val="21"/>
              </w:rPr>
            </w:pPr>
            <w:r>
              <w:rPr>
                <w:b/>
                <w:kern w:val="0"/>
                <w:sz w:val="21"/>
                <w:szCs w:val="21"/>
              </w:rPr>
              <w:t>管理</w:t>
            </w:r>
          </w:p>
          <w:p>
            <w:pPr>
              <w:spacing w:line="300" w:lineRule="exact"/>
              <w:jc w:val="center"/>
              <w:rPr>
                <w:b/>
                <w:kern w:val="0"/>
                <w:sz w:val="21"/>
                <w:szCs w:val="21"/>
              </w:rPr>
            </w:pPr>
            <w:r>
              <w:rPr>
                <w:kern w:val="0"/>
                <w:sz w:val="21"/>
                <w:szCs w:val="21"/>
              </w:rPr>
              <w:t>GSLB6</w:t>
            </w:r>
          </w:p>
        </w:tc>
        <w:tc>
          <w:tcPr>
            <w:tcW w:w="1457" w:type="dxa"/>
            <w:noWrap w:val="0"/>
            <w:vAlign w:val="center"/>
          </w:tcPr>
          <w:p>
            <w:pPr>
              <w:widowControl/>
              <w:spacing w:line="300" w:lineRule="exact"/>
              <w:jc w:val="center"/>
              <w:rPr>
                <w:kern w:val="0"/>
                <w:sz w:val="21"/>
                <w:szCs w:val="21"/>
              </w:rPr>
            </w:pPr>
            <w:r>
              <w:rPr>
                <w:kern w:val="0"/>
                <w:sz w:val="21"/>
                <w:szCs w:val="21"/>
              </w:rPr>
              <w:t>GSLB6-22</w:t>
            </w:r>
          </w:p>
        </w:tc>
        <w:tc>
          <w:tcPr>
            <w:tcW w:w="1459" w:type="dxa"/>
            <w:noWrap w:val="0"/>
            <w:vAlign w:val="center"/>
          </w:tcPr>
          <w:p>
            <w:pPr>
              <w:widowControl/>
              <w:spacing w:line="300" w:lineRule="exact"/>
              <w:jc w:val="center"/>
              <w:rPr>
                <w:kern w:val="0"/>
                <w:sz w:val="21"/>
                <w:szCs w:val="21"/>
              </w:rPr>
            </w:pPr>
            <w:r>
              <w:rPr>
                <w:kern w:val="0"/>
                <w:sz w:val="21"/>
                <w:szCs w:val="21"/>
              </w:rPr>
              <w:t>——</w:t>
            </w:r>
          </w:p>
        </w:tc>
        <w:tc>
          <w:tcPr>
            <w:tcW w:w="5332" w:type="dxa"/>
            <w:noWrap w:val="0"/>
            <w:vAlign w:val="center"/>
          </w:tcPr>
          <w:p>
            <w:pPr>
              <w:widowControl/>
              <w:spacing w:line="300" w:lineRule="exact"/>
              <w:rPr>
                <w:kern w:val="0"/>
                <w:sz w:val="21"/>
                <w:szCs w:val="21"/>
              </w:rPr>
            </w:pPr>
            <w:r>
              <w:rPr>
                <w:kern w:val="0"/>
                <w:sz w:val="21"/>
                <w:szCs w:val="21"/>
              </w:rPr>
              <w:t>施工进场后，未对工地现场地下管线进行详细勘查、确认，盲目进行土方开挖施工，造成地下管线破坏，产生不良社会影响。</w:t>
            </w:r>
          </w:p>
        </w:tc>
        <w:tc>
          <w:tcPr>
            <w:tcW w:w="2452" w:type="dxa"/>
            <w:noWrap w:val="0"/>
            <w:vAlign w:val="center"/>
          </w:tcPr>
          <w:p>
            <w:pPr>
              <w:widowControl/>
              <w:spacing w:line="300" w:lineRule="exact"/>
              <w:jc w:val="center"/>
              <w:rPr>
                <w:kern w:val="0"/>
                <w:sz w:val="21"/>
                <w:szCs w:val="21"/>
              </w:rPr>
            </w:pPr>
            <w:r>
              <w:rPr>
                <w:kern w:val="0"/>
                <w:sz w:val="21"/>
                <w:szCs w:val="21"/>
              </w:rPr>
              <w:t>10分/次</w:t>
            </w:r>
          </w:p>
        </w:tc>
        <w:tc>
          <w:tcPr>
            <w:tcW w:w="2858" w:type="dxa"/>
            <w:noWrap w:val="0"/>
            <w:vAlign w:val="center"/>
          </w:tcPr>
          <w:p>
            <w:pPr>
              <w:widowControl/>
              <w:spacing w:line="300" w:lineRule="exact"/>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79" w:type="dxa"/>
            <w:vMerge w:val="continue"/>
            <w:noWrap w:val="0"/>
            <w:vAlign w:val="center"/>
          </w:tcPr>
          <w:p>
            <w:pPr>
              <w:spacing w:line="300" w:lineRule="exact"/>
              <w:jc w:val="center"/>
              <w:rPr>
                <w:b/>
                <w:kern w:val="0"/>
                <w:sz w:val="21"/>
                <w:szCs w:val="21"/>
              </w:rPr>
            </w:pPr>
          </w:p>
        </w:tc>
        <w:tc>
          <w:tcPr>
            <w:tcW w:w="858" w:type="dxa"/>
            <w:vMerge w:val="continue"/>
            <w:noWrap w:val="0"/>
            <w:vAlign w:val="center"/>
          </w:tcPr>
          <w:p>
            <w:pPr>
              <w:spacing w:line="300" w:lineRule="exact"/>
              <w:jc w:val="center"/>
              <w:rPr>
                <w:b/>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GSLB6-23</w:t>
            </w:r>
          </w:p>
        </w:tc>
        <w:tc>
          <w:tcPr>
            <w:tcW w:w="1459" w:type="dxa"/>
            <w:noWrap w:val="0"/>
            <w:vAlign w:val="center"/>
          </w:tcPr>
          <w:p>
            <w:pPr>
              <w:widowControl/>
              <w:spacing w:line="300" w:lineRule="exact"/>
              <w:jc w:val="center"/>
              <w:rPr>
                <w:kern w:val="0"/>
                <w:sz w:val="21"/>
                <w:szCs w:val="21"/>
              </w:rPr>
            </w:pPr>
            <w:r>
              <w:rPr>
                <w:kern w:val="0"/>
                <w:sz w:val="21"/>
                <w:szCs w:val="21"/>
              </w:rPr>
              <w:t>——</w:t>
            </w:r>
          </w:p>
        </w:tc>
        <w:tc>
          <w:tcPr>
            <w:tcW w:w="5332" w:type="dxa"/>
            <w:noWrap w:val="0"/>
            <w:vAlign w:val="center"/>
          </w:tcPr>
          <w:p>
            <w:pPr>
              <w:widowControl/>
              <w:spacing w:line="300" w:lineRule="exact"/>
              <w:rPr>
                <w:kern w:val="0"/>
                <w:sz w:val="21"/>
                <w:szCs w:val="21"/>
              </w:rPr>
            </w:pPr>
            <w:r>
              <w:rPr>
                <w:kern w:val="0"/>
                <w:sz w:val="21"/>
                <w:szCs w:val="21"/>
              </w:rPr>
              <w:t>因施工单位原因，承担的工程内发生治安事件。</w:t>
            </w:r>
          </w:p>
        </w:tc>
        <w:tc>
          <w:tcPr>
            <w:tcW w:w="2452" w:type="dxa"/>
            <w:noWrap w:val="0"/>
            <w:vAlign w:val="center"/>
          </w:tcPr>
          <w:p>
            <w:pPr>
              <w:widowControl/>
              <w:spacing w:line="300" w:lineRule="exact"/>
              <w:jc w:val="center"/>
              <w:rPr>
                <w:kern w:val="0"/>
                <w:sz w:val="21"/>
                <w:szCs w:val="21"/>
              </w:rPr>
            </w:pPr>
            <w:r>
              <w:rPr>
                <w:kern w:val="0"/>
                <w:sz w:val="21"/>
                <w:szCs w:val="21"/>
              </w:rPr>
              <w:t>2分/次</w:t>
            </w:r>
          </w:p>
        </w:tc>
        <w:tc>
          <w:tcPr>
            <w:tcW w:w="2858" w:type="dxa"/>
            <w:noWrap w:val="0"/>
            <w:vAlign w:val="center"/>
          </w:tcPr>
          <w:p>
            <w:pPr>
              <w:widowControl/>
              <w:spacing w:line="300" w:lineRule="exact"/>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79" w:type="dxa"/>
            <w:vMerge w:val="continue"/>
            <w:noWrap w:val="0"/>
            <w:vAlign w:val="center"/>
          </w:tcPr>
          <w:p>
            <w:pPr>
              <w:widowControl/>
              <w:spacing w:line="300" w:lineRule="exact"/>
              <w:jc w:val="center"/>
              <w:rPr>
                <w:kern w:val="0"/>
                <w:sz w:val="21"/>
                <w:szCs w:val="21"/>
              </w:rPr>
            </w:pPr>
          </w:p>
        </w:tc>
        <w:tc>
          <w:tcPr>
            <w:tcW w:w="858"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GSLB6-24</w:t>
            </w:r>
          </w:p>
        </w:tc>
        <w:tc>
          <w:tcPr>
            <w:tcW w:w="1459" w:type="dxa"/>
            <w:noWrap w:val="0"/>
            <w:vAlign w:val="center"/>
          </w:tcPr>
          <w:p>
            <w:pPr>
              <w:widowControl/>
              <w:spacing w:line="300" w:lineRule="exact"/>
              <w:jc w:val="center"/>
              <w:rPr>
                <w:kern w:val="0"/>
                <w:sz w:val="21"/>
                <w:szCs w:val="21"/>
              </w:rPr>
            </w:pPr>
            <w:r>
              <w:rPr>
                <w:kern w:val="0"/>
                <w:sz w:val="21"/>
                <w:szCs w:val="21"/>
              </w:rPr>
              <w:t>GLSG2-6-11</w:t>
            </w:r>
          </w:p>
        </w:tc>
        <w:tc>
          <w:tcPr>
            <w:tcW w:w="5332" w:type="dxa"/>
            <w:noWrap w:val="0"/>
            <w:vAlign w:val="center"/>
          </w:tcPr>
          <w:p>
            <w:pPr>
              <w:widowControl/>
              <w:spacing w:line="300" w:lineRule="exact"/>
              <w:rPr>
                <w:kern w:val="0"/>
                <w:sz w:val="21"/>
                <w:szCs w:val="21"/>
              </w:rPr>
            </w:pPr>
            <w:r>
              <w:rPr>
                <w:kern w:val="0"/>
                <w:sz w:val="21"/>
                <w:szCs w:val="21"/>
              </w:rPr>
              <w:t>对项目建设、监理单位和各级行政部门检查发现并要求整改的其他问题（不涉及行政处罚的），未及时整改或整改不到位的。</w:t>
            </w:r>
          </w:p>
        </w:tc>
        <w:tc>
          <w:tcPr>
            <w:tcW w:w="2452" w:type="dxa"/>
            <w:noWrap w:val="0"/>
            <w:vAlign w:val="center"/>
          </w:tcPr>
          <w:p>
            <w:pPr>
              <w:widowControl/>
              <w:spacing w:line="300" w:lineRule="exact"/>
              <w:jc w:val="center"/>
              <w:rPr>
                <w:kern w:val="0"/>
                <w:sz w:val="21"/>
                <w:szCs w:val="21"/>
              </w:rPr>
            </w:pPr>
            <w:r>
              <w:rPr>
                <w:kern w:val="0"/>
                <w:sz w:val="21"/>
                <w:szCs w:val="21"/>
              </w:rPr>
              <w:t>2分/次</w:t>
            </w:r>
          </w:p>
        </w:tc>
        <w:tc>
          <w:tcPr>
            <w:tcW w:w="2858" w:type="dxa"/>
            <w:noWrap w:val="0"/>
            <w:vAlign w:val="center"/>
          </w:tcPr>
          <w:p>
            <w:pPr>
              <w:widowControl/>
              <w:spacing w:line="300" w:lineRule="exact"/>
              <w:jc w:val="center"/>
              <w:rPr>
                <w:kern w:val="0"/>
                <w:sz w:val="21"/>
                <w:szCs w:val="21"/>
              </w:rPr>
            </w:pPr>
          </w:p>
        </w:tc>
      </w:tr>
    </w:tbl>
    <w:p>
      <w:pPr>
        <w:widowControl/>
        <w:spacing w:line="300" w:lineRule="exact"/>
        <w:jc w:val="center"/>
        <w:rPr>
          <w:kern w:val="0"/>
          <w:szCs w:val="21"/>
        </w:rPr>
      </w:pPr>
    </w:p>
    <w:p>
      <w:pPr>
        <w:widowControl/>
        <w:spacing w:line="300" w:lineRule="exact"/>
        <w:jc w:val="center"/>
        <w:rPr>
          <w:kern w:val="0"/>
          <w:szCs w:val="21"/>
        </w:rPr>
      </w:pPr>
    </w:p>
    <w:p>
      <w:pPr>
        <w:widowControl/>
        <w:spacing w:line="600" w:lineRule="exact"/>
        <w:rPr>
          <w:rFonts w:hint="eastAsia" w:ascii="黑体" w:eastAsia="黑体"/>
          <w:kern w:val="0"/>
          <w:szCs w:val="32"/>
        </w:rPr>
      </w:pPr>
      <w:r>
        <w:rPr>
          <w:kern w:val="0"/>
          <w:szCs w:val="21"/>
        </w:rPr>
        <w:br w:type="page"/>
      </w:r>
      <w:r>
        <w:rPr>
          <w:rFonts w:hint="eastAsia" w:ascii="黑体" w:eastAsia="黑体"/>
          <w:kern w:val="0"/>
          <w:szCs w:val="32"/>
        </w:rPr>
        <w:t>附件1-4</w:t>
      </w:r>
    </w:p>
    <w:p>
      <w:pPr>
        <w:widowControl/>
        <w:spacing w:line="600" w:lineRule="exact"/>
        <w:jc w:val="center"/>
        <w:rPr>
          <w:rFonts w:hint="eastAsia" w:ascii="方正小标宋简体" w:eastAsia="方正小标宋简体"/>
          <w:kern w:val="0"/>
          <w:sz w:val="44"/>
          <w:szCs w:val="44"/>
        </w:rPr>
      </w:pPr>
      <w:r>
        <w:rPr>
          <w:rFonts w:hint="eastAsia" w:ascii="方正小标宋简体" w:eastAsia="方正小标宋简体"/>
          <w:kern w:val="0"/>
          <w:sz w:val="44"/>
          <w:szCs w:val="44"/>
        </w:rPr>
        <w:t>施工单位当年度其他不良行为评价标准（GSQB）</w:t>
      </w:r>
    </w:p>
    <w:p>
      <w:pPr>
        <w:widowControl/>
        <w:spacing w:line="600" w:lineRule="exact"/>
        <w:jc w:val="center"/>
        <w:rPr>
          <w:b/>
          <w:kern w:val="0"/>
          <w:szCs w:val="32"/>
        </w:rPr>
      </w:pPr>
      <w:r>
        <w:rPr>
          <w:b/>
          <w:kern w:val="0"/>
          <w:szCs w:val="32"/>
        </w:rPr>
        <w:t>（在综合评分中扣减）</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7"/>
        <w:gridCol w:w="1457"/>
        <w:gridCol w:w="1459"/>
        <w:gridCol w:w="5332"/>
        <w:gridCol w:w="2452"/>
        <w:gridCol w:w="2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jc w:val="center"/>
        </w:trPr>
        <w:tc>
          <w:tcPr>
            <w:tcW w:w="1637" w:type="dxa"/>
            <w:noWrap w:val="0"/>
            <w:vAlign w:val="center"/>
          </w:tcPr>
          <w:p>
            <w:pPr>
              <w:widowControl/>
              <w:spacing w:line="300" w:lineRule="exact"/>
              <w:jc w:val="center"/>
              <w:rPr>
                <w:b/>
                <w:kern w:val="0"/>
                <w:sz w:val="21"/>
                <w:szCs w:val="21"/>
              </w:rPr>
            </w:pPr>
            <w:r>
              <w:rPr>
                <w:b/>
                <w:kern w:val="0"/>
                <w:sz w:val="21"/>
                <w:szCs w:val="21"/>
              </w:rPr>
              <w:t>类别</w:t>
            </w:r>
          </w:p>
        </w:tc>
        <w:tc>
          <w:tcPr>
            <w:tcW w:w="1457" w:type="dxa"/>
            <w:noWrap w:val="0"/>
            <w:vAlign w:val="center"/>
          </w:tcPr>
          <w:p>
            <w:pPr>
              <w:widowControl/>
              <w:spacing w:line="300" w:lineRule="exact"/>
              <w:jc w:val="center"/>
              <w:rPr>
                <w:b/>
                <w:kern w:val="0"/>
                <w:sz w:val="21"/>
                <w:szCs w:val="21"/>
              </w:rPr>
            </w:pPr>
            <w:r>
              <w:rPr>
                <w:b/>
                <w:kern w:val="0"/>
                <w:sz w:val="21"/>
                <w:szCs w:val="21"/>
              </w:rPr>
              <w:t>行为代码</w:t>
            </w:r>
          </w:p>
        </w:tc>
        <w:tc>
          <w:tcPr>
            <w:tcW w:w="1459" w:type="dxa"/>
            <w:noWrap w:val="0"/>
            <w:vAlign w:val="center"/>
          </w:tcPr>
          <w:p>
            <w:pPr>
              <w:widowControl/>
              <w:spacing w:line="300" w:lineRule="exact"/>
              <w:jc w:val="center"/>
              <w:rPr>
                <w:b/>
                <w:kern w:val="0"/>
                <w:sz w:val="21"/>
                <w:szCs w:val="21"/>
              </w:rPr>
            </w:pPr>
            <w:r>
              <w:rPr>
                <w:b/>
                <w:kern w:val="0"/>
                <w:sz w:val="21"/>
                <w:szCs w:val="21"/>
              </w:rPr>
              <w:t>对应省代码</w:t>
            </w:r>
          </w:p>
        </w:tc>
        <w:tc>
          <w:tcPr>
            <w:tcW w:w="5332" w:type="dxa"/>
            <w:noWrap w:val="0"/>
            <w:vAlign w:val="center"/>
          </w:tcPr>
          <w:p>
            <w:pPr>
              <w:widowControl/>
              <w:spacing w:line="300" w:lineRule="exact"/>
              <w:jc w:val="center"/>
              <w:rPr>
                <w:b/>
                <w:kern w:val="0"/>
                <w:sz w:val="21"/>
                <w:szCs w:val="21"/>
              </w:rPr>
            </w:pPr>
            <w:r>
              <w:rPr>
                <w:b/>
                <w:kern w:val="0"/>
                <w:sz w:val="21"/>
                <w:szCs w:val="21"/>
              </w:rPr>
              <w:t>不良行为</w:t>
            </w:r>
          </w:p>
        </w:tc>
        <w:tc>
          <w:tcPr>
            <w:tcW w:w="2452" w:type="dxa"/>
            <w:noWrap w:val="0"/>
            <w:vAlign w:val="center"/>
          </w:tcPr>
          <w:p>
            <w:pPr>
              <w:widowControl/>
              <w:spacing w:line="300" w:lineRule="exact"/>
              <w:jc w:val="center"/>
              <w:rPr>
                <w:b/>
                <w:kern w:val="0"/>
                <w:sz w:val="21"/>
                <w:szCs w:val="21"/>
              </w:rPr>
            </w:pPr>
            <w:r>
              <w:rPr>
                <w:b/>
                <w:kern w:val="0"/>
                <w:sz w:val="21"/>
                <w:szCs w:val="21"/>
              </w:rPr>
              <w:t>扣分标准</w:t>
            </w:r>
          </w:p>
        </w:tc>
        <w:tc>
          <w:tcPr>
            <w:tcW w:w="2858" w:type="dxa"/>
            <w:noWrap w:val="0"/>
            <w:vAlign w:val="center"/>
          </w:tcPr>
          <w:p>
            <w:pPr>
              <w:widowControl/>
              <w:spacing w:line="300" w:lineRule="exact"/>
              <w:jc w:val="center"/>
              <w:rPr>
                <w:b/>
                <w:kern w:val="0"/>
                <w:sz w:val="21"/>
                <w:szCs w:val="21"/>
              </w:rPr>
            </w:pPr>
            <w:r>
              <w:rPr>
                <w:b/>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637" w:type="dxa"/>
            <w:vMerge w:val="restart"/>
            <w:noWrap w:val="0"/>
            <w:vAlign w:val="center"/>
          </w:tcPr>
          <w:p>
            <w:pPr>
              <w:widowControl/>
              <w:spacing w:line="300" w:lineRule="exact"/>
              <w:jc w:val="center"/>
              <w:rPr>
                <w:b/>
                <w:kern w:val="0"/>
                <w:sz w:val="21"/>
                <w:szCs w:val="21"/>
              </w:rPr>
            </w:pPr>
            <w:r>
              <w:rPr>
                <w:b/>
                <w:kern w:val="0"/>
                <w:sz w:val="21"/>
                <w:szCs w:val="21"/>
              </w:rPr>
              <w:t>严重</w:t>
            </w:r>
          </w:p>
          <w:p>
            <w:pPr>
              <w:widowControl/>
              <w:spacing w:line="300" w:lineRule="exact"/>
              <w:jc w:val="center"/>
              <w:rPr>
                <w:b/>
                <w:kern w:val="0"/>
                <w:sz w:val="21"/>
                <w:szCs w:val="21"/>
              </w:rPr>
            </w:pPr>
            <w:r>
              <w:rPr>
                <w:b/>
                <w:kern w:val="0"/>
                <w:sz w:val="21"/>
                <w:szCs w:val="21"/>
              </w:rPr>
              <w:t>行为</w:t>
            </w:r>
          </w:p>
          <w:p>
            <w:pPr>
              <w:widowControl/>
              <w:spacing w:line="300" w:lineRule="exact"/>
              <w:jc w:val="center"/>
              <w:rPr>
                <w:kern w:val="0"/>
                <w:sz w:val="21"/>
                <w:szCs w:val="21"/>
              </w:rPr>
            </w:pPr>
            <w:r>
              <w:rPr>
                <w:kern w:val="0"/>
                <w:sz w:val="21"/>
                <w:szCs w:val="21"/>
              </w:rPr>
              <w:t>GSQB1</w:t>
            </w:r>
          </w:p>
        </w:tc>
        <w:tc>
          <w:tcPr>
            <w:tcW w:w="1457" w:type="dxa"/>
            <w:noWrap w:val="0"/>
            <w:vAlign w:val="center"/>
          </w:tcPr>
          <w:p>
            <w:pPr>
              <w:widowControl/>
              <w:spacing w:line="300" w:lineRule="exact"/>
              <w:jc w:val="center"/>
              <w:rPr>
                <w:kern w:val="0"/>
                <w:sz w:val="21"/>
                <w:szCs w:val="21"/>
              </w:rPr>
            </w:pPr>
            <w:r>
              <w:rPr>
                <w:kern w:val="0"/>
                <w:sz w:val="21"/>
                <w:szCs w:val="21"/>
              </w:rPr>
              <w:t>GSQB1-1</w:t>
            </w:r>
          </w:p>
        </w:tc>
        <w:tc>
          <w:tcPr>
            <w:tcW w:w="1459" w:type="dxa"/>
            <w:noWrap w:val="0"/>
            <w:vAlign w:val="center"/>
          </w:tcPr>
          <w:p>
            <w:pPr>
              <w:widowControl/>
              <w:spacing w:line="300" w:lineRule="exact"/>
              <w:jc w:val="center"/>
              <w:rPr>
                <w:kern w:val="0"/>
                <w:sz w:val="21"/>
                <w:szCs w:val="21"/>
              </w:rPr>
            </w:pPr>
            <w:r>
              <w:rPr>
                <w:kern w:val="0"/>
                <w:sz w:val="21"/>
                <w:szCs w:val="21"/>
              </w:rPr>
              <w:t>GLSG3-1</w:t>
            </w:r>
          </w:p>
        </w:tc>
        <w:tc>
          <w:tcPr>
            <w:tcW w:w="5332" w:type="dxa"/>
            <w:noWrap w:val="0"/>
            <w:vAlign w:val="center"/>
          </w:tcPr>
          <w:p>
            <w:pPr>
              <w:widowControl/>
              <w:spacing w:line="300" w:lineRule="exact"/>
              <w:rPr>
                <w:kern w:val="0"/>
                <w:sz w:val="21"/>
                <w:szCs w:val="21"/>
              </w:rPr>
            </w:pPr>
            <w:r>
              <w:rPr>
                <w:kern w:val="0"/>
                <w:sz w:val="21"/>
                <w:szCs w:val="21"/>
              </w:rPr>
              <w:t>被司法机关认定有行贿、受贿行为，并构成犯罪。</w:t>
            </w:r>
          </w:p>
        </w:tc>
        <w:tc>
          <w:tcPr>
            <w:tcW w:w="2452" w:type="dxa"/>
            <w:noWrap w:val="0"/>
            <w:vAlign w:val="center"/>
          </w:tcPr>
          <w:p>
            <w:pPr>
              <w:widowControl/>
              <w:spacing w:line="300" w:lineRule="exact"/>
              <w:jc w:val="center"/>
              <w:rPr>
                <w:kern w:val="0"/>
                <w:sz w:val="21"/>
                <w:szCs w:val="21"/>
              </w:rPr>
            </w:pPr>
            <w:r>
              <w:rPr>
                <w:kern w:val="0"/>
                <w:sz w:val="21"/>
                <w:szCs w:val="21"/>
              </w:rPr>
              <w:t>直接定为D级</w:t>
            </w:r>
          </w:p>
          <w:p>
            <w:pPr>
              <w:widowControl/>
              <w:spacing w:line="300" w:lineRule="exact"/>
              <w:jc w:val="center"/>
              <w:rPr>
                <w:kern w:val="0"/>
                <w:sz w:val="21"/>
                <w:szCs w:val="21"/>
              </w:rPr>
            </w:pPr>
            <w:r>
              <w:rPr>
                <w:kern w:val="0"/>
                <w:sz w:val="21"/>
                <w:szCs w:val="21"/>
              </w:rPr>
              <w:t>扣45分</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637" w:type="dxa"/>
            <w:vMerge w:val="continue"/>
            <w:noWrap w:val="0"/>
            <w:vAlign w:val="center"/>
          </w:tcPr>
          <w:p>
            <w:pPr>
              <w:widowControl/>
              <w:spacing w:line="300" w:lineRule="exact"/>
              <w:jc w:val="center"/>
              <w:rPr>
                <w:b/>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GSQB1-2</w:t>
            </w:r>
          </w:p>
        </w:tc>
        <w:tc>
          <w:tcPr>
            <w:tcW w:w="1459" w:type="dxa"/>
            <w:noWrap w:val="0"/>
            <w:vAlign w:val="center"/>
          </w:tcPr>
          <w:p>
            <w:pPr>
              <w:widowControl/>
              <w:spacing w:line="300" w:lineRule="exact"/>
              <w:jc w:val="center"/>
              <w:rPr>
                <w:kern w:val="0"/>
                <w:sz w:val="21"/>
                <w:szCs w:val="21"/>
              </w:rPr>
            </w:pPr>
            <w:r>
              <w:rPr>
                <w:kern w:val="0"/>
                <w:sz w:val="21"/>
                <w:szCs w:val="21"/>
              </w:rPr>
              <w:t>——</w:t>
            </w:r>
          </w:p>
        </w:tc>
        <w:tc>
          <w:tcPr>
            <w:tcW w:w="5332" w:type="dxa"/>
            <w:noWrap w:val="0"/>
            <w:vAlign w:val="center"/>
          </w:tcPr>
          <w:p>
            <w:pPr>
              <w:spacing w:line="300" w:lineRule="exact"/>
              <w:rPr>
                <w:kern w:val="0"/>
                <w:sz w:val="21"/>
                <w:szCs w:val="21"/>
              </w:rPr>
            </w:pPr>
            <w:r>
              <w:rPr>
                <w:rFonts w:hint="eastAsia"/>
                <w:kern w:val="0"/>
                <w:sz w:val="21"/>
                <w:szCs w:val="21"/>
              </w:rPr>
              <w:t>被政府部门认定为失信联合惩戒对象的。</w:t>
            </w:r>
          </w:p>
        </w:tc>
        <w:tc>
          <w:tcPr>
            <w:tcW w:w="2452" w:type="dxa"/>
            <w:noWrap w:val="0"/>
            <w:vAlign w:val="center"/>
          </w:tcPr>
          <w:p>
            <w:pPr>
              <w:widowControl/>
              <w:spacing w:line="300" w:lineRule="exact"/>
              <w:jc w:val="center"/>
              <w:rPr>
                <w:kern w:val="0"/>
                <w:sz w:val="21"/>
                <w:szCs w:val="21"/>
              </w:rPr>
            </w:pPr>
            <w:r>
              <w:rPr>
                <w:kern w:val="0"/>
                <w:sz w:val="21"/>
                <w:szCs w:val="21"/>
              </w:rPr>
              <w:t>直接定为D级</w:t>
            </w:r>
          </w:p>
          <w:p>
            <w:pPr>
              <w:spacing w:line="300" w:lineRule="exact"/>
              <w:jc w:val="center"/>
              <w:rPr>
                <w:kern w:val="0"/>
                <w:sz w:val="21"/>
                <w:szCs w:val="21"/>
              </w:rPr>
            </w:pPr>
            <w:r>
              <w:rPr>
                <w:kern w:val="0"/>
                <w:sz w:val="21"/>
                <w:szCs w:val="21"/>
              </w:rPr>
              <w:t>扣45分</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637"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GSQB1-3</w:t>
            </w:r>
          </w:p>
        </w:tc>
        <w:tc>
          <w:tcPr>
            <w:tcW w:w="1459" w:type="dxa"/>
            <w:noWrap w:val="0"/>
            <w:vAlign w:val="center"/>
          </w:tcPr>
          <w:p>
            <w:pPr>
              <w:widowControl/>
              <w:spacing w:line="300" w:lineRule="exact"/>
              <w:jc w:val="center"/>
              <w:rPr>
                <w:kern w:val="0"/>
                <w:sz w:val="21"/>
                <w:szCs w:val="21"/>
              </w:rPr>
            </w:pPr>
            <w:r>
              <w:rPr>
                <w:kern w:val="0"/>
                <w:sz w:val="21"/>
                <w:szCs w:val="21"/>
              </w:rPr>
              <w:t>GLSG3-2</w:t>
            </w:r>
          </w:p>
        </w:tc>
        <w:tc>
          <w:tcPr>
            <w:tcW w:w="5332" w:type="dxa"/>
            <w:noWrap w:val="0"/>
            <w:vAlign w:val="center"/>
          </w:tcPr>
          <w:p>
            <w:pPr>
              <w:spacing w:line="300" w:lineRule="exact"/>
              <w:rPr>
                <w:kern w:val="0"/>
                <w:sz w:val="21"/>
                <w:szCs w:val="21"/>
              </w:rPr>
            </w:pPr>
            <w:r>
              <w:rPr>
                <w:kern w:val="0"/>
                <w:sz w:val="21"/>
                <w:szCs w:val="21"/>
              </w:rPr>
              <w:t>属于应参与信用评价范围而不按规定参加信用评价的。</w:t>
            </w:r>
          </w:p>
        </w:tc>
        <w:tc>
          <w:tcPr>
            <w:tcW w:w="2452" w:type="dxa"/>
            <w:noWrap w:val="0"/>
            <w:vAlign w:val="center"/>
          </w:tcPr>
          <w:p>
            <w:pPr>
              <w:spacing w:line="300" w:lineRule="exact"/>
              <w:jc w:val="center"/>
              <w:rPr>
                <w:kern w:val="0"/>
                <w:sz w:val="21"/>
                <w:szCs w:val="21"/>
              </w:rPr>
            </w:pPr>
            <w:r>
              <w:rPr>
                <w:kern w:val="0"/>
                <w:sz w:val="21"/>
                <w:szCs w:val="21"/>
              </w:rPr>
              <w:t>直接定为C级</w:t>
            </w:r>
          </w:p>
          <w:p>
            <w:pPr>
              <w:spacing w:line="300" w:lineRule="exact"/>
              <w:jc w:val="center"/>
              <w:rPr>
                <w:kern w:val="0"/>
                <w:sz w:val="21"/>
                <w:szCs w:val="21"/>
              </w:rPr>
            </w:pPr>
            <w:r>
              <w:rPr>
                <w:kern w:val="0"/>
                <w:sz w:val="21"/>
                <w:szCs w:val="21"/>
              </w:rPr>
              <w:t>综合评分按65分计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637"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GSQB1-4</w:t>
            </w:r>
          </w:p>
        </w:tc>
        <w:tc>
          <w:tcPr>
            <w:tcW w:w="1459" w:type="dxa"/>
            <w:noWrap w:val="0"/>
            <w:vAlign w:val="center"/>
          </w:tcPr>
          <w:p>
            <w:pPr>
              <w:widowControl/>
              <w:spacing w:line="300" w:lineRule="exact"/>
              <w:jc w:val="center"/>
              <w:rPr>
                <w:kern w:val="0"/>
                <w:sz w:val="21"/>
                <w:szCs w:val="21"/>
              </w:rPr>
            </w:pPr>
            <w:r>
              <w:rPr>
                <w:kern w:val="0"/>
                <w:sz w:val="21"/>
                <w:szCs w:val="21"/>
              </w:rPr>
              <w:t>GLSG3-3</w:t>
            </w:r>
          </w:p>
          <w:p>
            <w:pPr>
              <w:widowControl/>
              <w:spacing w:line="300" w:lineRule="exact"/>
              <w:jc w:val="center"/>
              <w:rPr>
                <w:kern w:val="0"/>
                <w:sz w:val="21"/>
                <w:szCs w:val="21"/>
              </w:rPr>
            </w:pPr>
            <w:r>
              <w:rPr>
                <w:kern w:val="0"/>
                <w:sz w:val="21"/>
                <w:szCs w:val="21"/>
              </w:rPr>
              <w:t>GLSG3-4</w:t>
            </w:r>
          </w:p>
        </w:tc>
        <w:tc>
          <w:tcPr>
            <w:tcW w:w="5332" w:type="dxa"/>
            <w:noWrap w:val="0"/>
            <w:vAlign w:val="center"/>
          </w:tcPr>
          <w:p>
            <w:pPr>
              <w:widowControl/>
              <w:spacing w:line="300" w:lineRule="exact"/>
              <w:rPr>
                <w:kern w:val="0"/>
                <w:sz w:val="21"/>
                <w:szCs w:val="21"/>
              </w:rPr>
            </w:pPr>
            <w:r>
              <w:rPr>
                <w:kern w:val="0"/>
                <w:sz w:val="21"/>
                <w:szCs w:val="21"/>
              </w:rPr>
              <w:t>企业自主填报并向社会公开的重要信用信息存在弄虚作假；或者在信用考核期间，弄虚作假或运用不正当手段获取较高信用评价。</w:t>
            </w:r>
          </w:p>
        </w:tc>
        <w:tc>
          <w:tcPr>
            <w:tcW w:w="2452" w:type="dxa"/>
            <w:noWrap w:val="0"/>
            <w:vAlign w:val="center"/>
          </w:tcPr>
          <w:p>
            <w:pPr>
              <w:spacing w:line="300" w:lineRule="exact"/>
              <w:jc w:val="center"/>
              <w:rPr>
                <w:kern w:val="0"/>
                <w:sz w:val="21"/>
                <w:szCs w:val="21"/>
              </w:rPr>
            </w:pPr>
            <w:r>
              <w:rPr>
                <w:kern w:val="0"/>
                <w:sz w:val="21"/>
                <w:szCs w:val="21"/>
              </w:rPr>
              <w:t>降等级，</w:t>
            </w:r>
          </w:p>
          <w:p>
            <w:pPr>
              <w:spacing w:line="300" w:lineRule="exact"/>
              <w:jc w:val="center"/>
              <w:rPr>
                <w:kern w:val="0"/>
                <w:sz w:val="21"/>
                <w:szCs w:val="21"/>
              </w:rPr>
            </w:pPr>
            <w:r>
              <w:rPr>
                <w:kern w:val="0"/>
                <w:sz w:val="21"/>
                <w:szCs w:val="21"/>
              </w:rPr>
              <w:t>扣15分</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exact"/>
          <w:jc w:val="center"/>
        </w:trPr>
        <w:tc>
          <w:tcPr>
            <w:tcW w:w="15195" w:type="dxa"/>
            <w:gridSpan w:val="6"/>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637" w:type="dxa"/>
            <w:vMerge w:val="restart"/>
            <w:noWrap w:val="0"/>
            <w:vAlign w:val="center"/>
          </w:tcPr>
          <w:p>
            <w:pPr>
              <w:widowControl/>
              <w:spacing w:line="300" w:lineRule="exact"/>
              <w:jc w:val="center"/>
              <w:rPr>
                <w:b/>
                <w:kern w:val="0"/>
                <w:sz w:val="21"/>
                <w:szCs w:val="21"/>
              </w:rPr>
            </w:pPr>
            <w:r>
              <w:rPr>
                <w:b/>
                <w:kern w:val="0"/>
                <w:sz w:val="21"/>
                <w:szCs w:val="21"/>
              </w:rPr>
              <w:t>一般</w:t>
            </w:r>
          </w:p>
          <w:p>
            <w:pPr>
              <w:widowControl/>
              <w:spacing w:line="300" w:lineRule="exact"/>
              <w:jc w:val="center"/>
              <w:rPr>
                <w:b/>
                <w:kern w:val="0"/>
                <w:sz w:val="21"/>
                <w:szCs w:val="21"/>
              </w:rPr>
            </w:pPr>
            <w:r>
              <w:rPr>
                <w:b/>
                <w:kern w:val="0"/>
                <w:sz w:val="21"/>
                <w:szCs w:val="21"/>
              </w:rPr>
              <w:t>行为</w:t>
            </w:r>
          </w:p>
          <w:p>
            <w:pPr>
              <w:widowControl/>
              <w:spacing w:line="300" w:lineRule="exact"/>
              <w:jc w:val="center"/>
              <w:rPr>
                <w:kern w:val="0"/>
                <w:sz w:val="21"/>
                <w:szCs w:val="21"/>
              </w:rPr>
            </w:pPr>
            <w:r>
              <w:rPr>
                <w:kern w:val="0"/>
                <w:sz w:val="21"/>
                <w:szCs w:val="21"/>
              </w:rPr>
              <w:t>GSQB2</w:t>
            </w:r>
          </w:p>
        </w:tc>
        <w:tc>
          <w:tcPr>
            <w:tcW w:w="1457" w:type="dxa"/>
            <w:noWrap w:val="0"/>
            <w:vAlign w:val="center"/>
          </w:tcPr>
          <w:p>
            <w:pPr>
              <w:widowControl/>
              <w:spacing w:line="300" w:lineRule="exact"/>
              <w:jc w:val="center"/>
              <w:rPr>
                <w:kern w:val="0"/>
                <w:sz w:val="21"/>
                <w:szCs w:val="21"/>
              </w:rPr>
            </w:pPr>
            <w:r>
              <w:rPr>
                <w:kern w:val="0"/>
                <w:sz w:val="21"/>
                <w:szCs w:val="21"/>
              </w:rPr>
              <w:t>GSQB2-1</w:t>
            </w:r>
          </w:p>
        </w:tc>
        <w:tc>
          <w:tcPr>
            <w:tcW w:w="1459" w:type="dxa"/>
            <w:noWrap w:val="0"/>
            <w:vAlign w:val="center"/>
          </w:tcPr>
          <w:p>
            <w:pPr>
              <w:widowControl/>
              <w:spacing w:line="300" w:lineRule="exact"/>
              <w:jc w:val="center"/>
              <w:rPr>
                <w:kern w:val="0"/>
                <w:sz w:val="21"/>
                <w:szCs w:val="21"/>
              </w:rPr>
            </w:pPr>
            <w:r>
              <w:rPr>
                <w:kern w:val="0"/>
                <w:sz w:val="21"/>
                <w:szCs w:val="21"/>
              </w:rPr>
              <w:t>GLSG3-6</w:t>
            </w:r>
          </w:p>
        </w:tc>
        <w:tc>
          <w:tcPr>
            <w:tcW w:w="5332" w:type="dxa"/>
            <w:noWrap w:val="0"/>
            <w:vAlign w:val="center"/>
          </w:tcPr>
          <w:p>
            <w:pPr>
              <w:widowControl/>
              <w:spacing w:line="300" w:lineRule="exact"/>
              <w:rPr>
                <w:kern w:val="0"/>
                <w:sz w:val="21"/>
                <w:szCs w:val="21"/>
              </w:rPr>
            </w:pPr>
            <w:r>
              <w:rPr>
                <w:kern w:val="0"/>
                <w:sz w:val="21"/>
                <w:szCs w:val="21"/>
              </w:rPr>
              <w:t>拒绝参与交通运输主管部门组织的应急抢险任务。</w:t>
            </w:r>
          </w:p>
        </w:tc>
        <w:tc>
          <w:tcPr>
            <w:tcW w:w="2452" w:type="dxa"/>
            <w:noWrap w:val="0"/>
            <w:vAlign w:val="center"/>
          </w:tcPr>
          <w:p>
            <w:pPr>
              <w:widowControl/>
              <w:spacing w:line="300" w:lineRule="exact"/>
              <w:jc w:val="center"/>
              <w:rPr>
                <w:kern w:val="0"/>
                <w:sz w:val="21"/>
                <w:szCs w:val="21"/>
              </w:rPr>
            </w:pPr>
            <w:r>
              <w:rPr>
                <w:kern w:val="0"/>
                <w:sz w:val="21"/>
                <w:szCs w:val="21"/>
              </w:rPr>
              <w:t>2分/次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637"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GSQB2-2</w:t>
            </w:r>
          </w:p>
        </w:tc>
        <w:tc>
          <w:tcPr>
            <w:tcW w:w="1459" w:type="dxa"/>
            <w:noWrap w:val="0"/>
            <w:vAlign w:val="center"/>
          </w:tcPr>
          <w:p>
            <w:pPr>
              <w:widowControl/>
              <w:spacing w:line="300" w:lineRule="exact"/>
              <w:jc w:val="center"/>
              <w:rPr>
                <w:kern w:val="0"/>
                <w:sz w:val="21"/>
                <w:szCs w:val="21"/>
              </w:rPr>
            </w:pPr>
            <w:r>
              <w:rPr>
                <w:kern w:val="0"/>
                <w:sz w:val="21"/>
                <w:szCs w:val="21"/>
              </w:rPr>
              <w:t>——</w:t>
            </w:r>
          </w:p>
        </w:tc>
        <w:tc>
          <w:tcPr>
            <w:tcW w:w="5332" w:type="dxa"/>
            <w:noWrap w:val="0"/>
            <w:vAlign w:val="center"/>
          </w:tcPr>
          <w:p>
            <w:pPr>
              <w:widowControl/>
              <w:spacing w:line="300" w:lineRule="exact"/>
              <w:rPr>
                <w:kern w:val="0"/>
                <w:sz w:val="21"/>
                <w:szCs w:val="21"/>
              </w:rPr>
            </w:pPr>
            <w:r>
              <w:rPr>
                <w:kern w:val="0"/>
                <w:sz w:val="21"/>
                <w:szCs w:val="21"/>
              </w:rPr>
              <w:t>拒绝签收“不良行为认定书”或“监督检查记录单（整改通知书）”，经查证其不良行为情况属实的。</w:t>
            </w:r>
          </w:p>
        </w:tc>
        <w:tc>
          <w:tcPr>
            <w:tcW w:w="2452" w:type="dxa"/>
            <w:noWrap w:val="0"/>
            <w:vAlign w:val="center"/>
          </w:tcPr>
          <w:p>
            <w:pPr>
              <w:widowControl/>
              <w:jc w:val="center"/>
              <w:rPr>
                <w:kern w:val="0"/>
                <w:sz w:val="21"/>
                <w:szCs w:val="21"/>
              </w:rPr>
            </w:pPr>
            <w:r>
              <w:rPr>
                <w:kern w:val="0"/>
                <w:sz w:val="21"/>
                <w:szCs w:val="21"/>
              </w:rPr>
              <w:t>5分/次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637" w:type="dxa"/>
            <w:vMerge w:val="restart"/>
            <w:noWrap w:val="0"/>
            <w:vAlign w:val="center"/>
          </w:tcPr>
          <w:p>
            <w:pPr>
              <w:widowControl/>
              <w:spacing w:line="300" w:lineRule="exact"/>
              <w:jc w:val="center"/>
              <w:rPr>
                <w:b/>
                <w:kern w:val="0"/>
                <w:sz w:val="21"/>
                <w:szCs w:val="21"/>
              </w:rPr>
            </w:pPr>
            <w:r>
              <w:rPr>
                <w:b/>
                <w:kern w:val="0"/>
                <w:sz w:val="21"/>
                <w:szCs w:val="21"/>
              </w:rPr>
              <w:t>一般</w:t>
            </w:r>
          </w:p>
          <w:p>
            <w:pPr>
              <w:widowControl/>
              <w:spacing w:line="300" w:lineRule="exact"/>
              <w:jc w:val="center"/>
              <w:rPr>
                <w:b/>
                <w:kern w:val="0"/>
                <w:sz w:val="21"/>
                <w:szCs w:val="21"/>
              </w:rPr>
            </w:pPr>
            <w:r>
              <w:rPr>
                <w:b/>
                <w:kern w:val="0"/>
                <w:sz w:val="21"/>
                <w:szCs w:val="21"/>
              </w:rPr>
              <w:t>行为</w:t>
            </w:r>
          </w:p>
          <w:p>
            <w:pPr>
              <w:spacing w:line="300" w:lineRule="exact"/>
              <w:jc w:val="center"/>
              <w:rPr>
                <w:kern w:val="0"/>
                <w:sz w:val="21"/>
                <w:szCs w:val="21"/>
              </w:rPr>
            </w:pPr>
            <w:r>
              <w:rPr>
                <w:kern w:val="0"/>
                <w:sz w:val="21"/>
                <w:szCs w:val="21"/>
              </w:rPr>
              <w:t>GSQB2</w:t>
            </w:r>
          </w:p>
        </w:tc>
        <w:tc>
          <w:tcPr>
            <w:tcW w:w="1457" w:type="dxa"/>
            <w:noWrap w:val="0"/>
            <w:vAlign w:val="center"/>
          </w:tcPr>
          <w:p>
            <w:pPr>
              <w:widowControl/>
              <w:spacing w:line="300" w:lineRule="exact"/>
              <w:jc w:val="center"/>
              <w:rPr>
                <w:kern w:val="0"/>
                <w:sz w:val="21"/>
                <w:szCs w:val="21"/>
              </w:rPr>
            </w:pPr>
            <w:r>
              <w:rPr>
                <w:kern w:val="0"/>
                <w:sz w:val="21"/>
                <w:szCs w:val="21"/>
              </w:rPr>
              <w:t>GSQB2-3</w:t>
            </w:r>
          </w:p>
        </w:tc>
        <w:tc>
          <w:tcPr>
            <w:tcW w:w="1459" w:type="dxa"/>
            <w:noWrap w:val="0"/>
            <w:vAlign w:val="center"/>
          </w:tcPr>
          <w:p>
            <w:pPr>
              <w:widowControl/>
              <w:spacing w:line="300" w:lineRule="exact"/>
              <w:jc w:val="center"/>
              <w:rPr>
                <w:kern w:val="0"/>
                <w:sz w:val="21"/>
                <w:szCs w:val="21"/>
              </w:rPr>
            </w:pPr>
            <w:r>
              <w:rPr>
                <w:kern w:val="0"/>
                <w:sz w:val="21"/>
                <w:szCs w:val="21"/>
              </w:rPr>
              <w:t>——</w:t>
            </w:r>
          </w:p>
        </w:tc>
        <w:tc>
          <w:tcPr>
            <w:tcW w:w="5332" w:type="dxa"/>
            <w:noWrap w:val="0"/>
            <w:vAlign w:val="center"/>
          </w:tcPr>
          <w:p>
            <w:pPr>
              <w:rPr>
                <w:sz w:val="21"/>
                <w:szCs w:val="21"/>
              </w:rPr>
            </w:pPr>
            <w:r>
              <w:rPr>
                <w:sz w:val="21"/>
                <w:szCs w:val="21"/>
              </w:rPr>
              <w:t>被建设单位通报批评或约谈。</w:t>
            </w:r>
          </w:p>
        </w:tc>
        <w:tc>
          <w:tcPr>
            <w:tcW w:w="2452" w:type="dxa"/>
            <w:noWrap w:val="0"/>
            <w:vAlign w:val="center"/>
          </w:tcPr>
          <w:p>
            <w:pPr>
              <w:widowControl/>
              <w:jc w:val="center"/>
              <w:rPr>
                <w:kern w:val="0"/>
                <w:sz w:val="21"/>
                <w:szCs w:val="21"/>
              </w:rPr>
            </w:pPr>
            <w:r>
              <w:rPr>
                <w:kern w:val="0"/>
                <w:sz w:val="21"/>
                <w:szCs w:val="21"/>
              </w:rPr>
              <w:t>1分/次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637" w:type="dxa"/>
            <w:vMerge w:val="continue"/>
            <w:noWrap w:val="0"/>
            <w:vAlign w:val="center"/>
          </w:tcPr>
          <w:p>
            <w:pPr>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GSQB2-4</w:t>
            </w:r>
          </w:p>
        </w:tc>
        <w:tc>
          <w:tcPr>
            <w:tcW w:w="1459" w:type="dxa"/>
            <w:noWrap w:val="0"/>
            <w:vAlign w:val="center"/>
          </w:tcPr>
          <w:p>
            <w:pPr>
              <w:widowControl/>
              <w:spacing w:line="300" w:lineRule="exact"/>
              <w:jc w:val="center"/>
              <w:rPr>
                <w:kern w:val="0"/>
                <w:sz w:val="21"/>
                <w:szCs w:val="21"/>
              </w:rPr>
            </w:pPr>
            <w:r>
              <w:rPr>
                <w:kern w:val="0"/>
                <w:sz w:val="21"/>
                <w:szCs w:val="21"/>
              </w:rPr>
              <w:t>——</w:t>
            </w:r>
          </w:p>
        </w:tc>
        <w:tc>
          <w:tcPr>
            <w:tcW w:w="5332" w:type="dxa"/>
            <w:noWrap w:val="0"/>
            <w:vAlign w:val="center"/>
          </w:tcPr>
          <w:p>
            <w:pPr>
              <w:widowControl/>
              <w:spacing w:line="300" w:lineRule="exact"/>
              <w:rPr>
                <w:kern w:val="0"/>
                <w:sz w:val="21"/>
                <w:szCs w:val="21"/>
              </w:rPr>
            </w:pPr>
            <w:r>
              <w:rPr>
                <w:kern w:val="0"/>
                <w:sz w:val="21"/>
                <w:szCs w:val="21"/>
              </w:rPr>
              <w:t>被区级交通运输主管部门或安监、环保等相关行政主管部门通报批评或约谈。</w:t>
            </w:r>
          </w:p>
        </w:tc>
        <w:tc>
          <w:tcPr>
            <w:tcW w:w="2452" w:type="dxa"/>
            <w:noWrap w:val="0"/>
            <w:vAlign w:val="center"/>
          </w:tcPr>
          <w:p>
            <w:pPr>
              <w:widowControl/>
              <w:jc w:val="center"/>
              <w:rPr>
                <w:kern w:val="0"/>
                <w:sz w:val="21"/>
                <w:szCs w:val="21"/>
              </w:rPr>
            </w:pPr>
            <w:r>
              <w:rPr>
                <w:kern w:val="0"/>
                <w:sz w:val="21"/>
                <w:szCs w:val="21"/>
              </w:rPr>
              <w:t>2分/次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637"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GSQB2-5</w:t>
            </w:r>
          </w:p>
        </w:tc>
        <w:tc>
          <w:tcPr>
            <w:tcW w:w="1459" w:type="dxa"/>
            <w:noWrap w:val="0"/>
            <w:vAlign w:val="center"/>
          </w:tcPr>
          <w:p>
            <w:pPr>
              <w:widowControl/>
              <w:spacing w:line="300" w:lineRule="exact"/>
              <w:jc w:val="center"/>
              <w:rPr>
                <w:kern w:val="0"/>
                <w:sz w:val="21"/>
                <w:szCs w:val="21"/>
              </w:rPr>
            </w:pPr>
            <w:r>
              <w:rPr>
                <w:kern w:val="0"/>
                <w:sz w:val="21"/>
                <w:szCs w:val="21"/>
              </w:rPr>
              <w:t>GLSG3-7</w:t>
            </w:r>
          </w:p>
        </w:tc>
        <w:tc>
          <w:tcPr>
            <w:tcW w:w="5332" w:type="dxa"/>
            <w:noWrap w:val="0"/>
            <w:vAlign w:val="center"/>
          </w:tcPr>
          <w:p>
            <w:pPr>
              <w:widowControl/>
              <w:spacing w:line="300" w:lineRule="exact"/>
              <w:rPr>
                <w:kern w:val="0"/>
                <w:sz w:val="21"/>
                <w:szCs w:val="21"/>
              </w:rPr>
            </w:pPr>
            <w:r>
              <w:rPr>
                <w:kern w:val="0"/>
                <w:sz w:val="21"/>
                <w:szCs w:val="21"/>
              </w:rPr>
              <w:t>被市级交通运输主管部门或安监、环保等相关行政主管部门通报批评或约谈。</w:t>
            </w:r>
          </w:p>
        </w:tc>
        <w:tc>
          <w:tcPr>
            <w:tcW w:w="2452" w:type="dxa"/>
            <w:noWrap w:val="0"/>
            <w:vAlign w:val="center"/>
          </w:tcPr>
          <w:p>
            <w:pPr>
              <w:widowControl/>
              <w:jc w:val="center"/>
              <w:rPr>
                <w:kern w:val="0"/>
                <w:sz w:val="21"/>
                <w:szCs w:val="21"/>
              </w:rPr>
            </w:pPr>
            <w:r>
              <w:rPr>
                <w:kern w:val="0"/>
                <w:sz w:val="21"/>
                <w:szCs w:val="21"/>
              </w:rPr>
              <w:t>3分/次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637"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GSQB2-6</w:t>
            </w:r>
          </w:p>
        </w:tc>
        <w:tc>
          <w:tcPr>
            <w:tcW w:w="1459" w:type="dxa"/>
            <w:noWrap w:val="0"/>
            <w:vAlign w:val="center"/>
          </w:tcPr>
          <w:p>
            <w:pPr>
              <w:widowControl/>
              <w:spacing w:line="300" w:lineRule="exact"/>
              <w:jc w:val="center"/>
              <w:rPr>
                <w:kern w:val="0"/>
                <w:sz w:val="21"/>
                <w:szCs w:val="21"/>
              </w:rPr>
            </w:pPr>
            <w:r>
              <w:rPr>
                <w:kern w:val="0"/>
                <w:sz w:val="21"/>
                <w:szCs w:val="21"/>
              </w:rPr>
              <w:t>GLSG3-8</w:t>
            </w:r>
          </w:p>
        </w:tc>
        <w:tc>
          <w:tcPr>
            <w:tcW w:w="5332" w:type="dxa"/>
            <w:noWrap w:val="0"/>
            <w:vAlign w:val="center"/>
          </w:tcPr>
          <w:p>
            <w:pPr>
              <w:widowControl/>
              <w:spacing w:line="300" w:lineRule="exact"/>
              <w:rPr>
                <w:kern w:val="0"/>
                <w:sz w:val="21"/>
                <w:szCs w:val="21"/>
              </w:rPr>
            </w:pPr>
            <w:r>
              <w:rPr>
                <w:kern w:val="0"/>
                <w:sz w:val="21"/>
                <w:szCs w:val="21"/>
              </w:rPr>
              <w:t>被省级交通运输主管部门等相关行政主管部门通报批评或约谈。</w:t>
            </w:r>
          </w:p>
        </w:tc>
        <w:tc>
          <w:tcPr>
            <w:tcW w:w="2452" w:type="dxa"/>
            <w:noWrap w:val="0"/>
            <w:vAlign w:val="center"/>
          </w:tcPr>
          <w:p>
            <w:pPr>
              <w:widowControl/>
              <w:jc w:val="center"/>
              <w:rPr>
                <w:kern w:val="0"/>
                <w:sz w:val="21"/>
                <w:szCs w:val="21"/>
              </w:rPr>
            </w:pPr>
            <w:r>
              <w:rPr>
                <w:kern w:val="0"/>
                <w:sz w:val="21"/>
                <w:szCs w:val="21"/>
              </w:rPr>
              <w:t>4分/次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637"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GSQB2-7</w:t>
            </w:r>
          </w:p>
        </w:tc>
        <w:tc>
          <w:tcPr>
            <w:tcW w:w="1459" w:type="dxa"/>
            <w:noWrap w:val="0"/>
            <w:vAlign w:val="center"/>
          </w:tcPr>
          <w:p>
            <w:pPr>
              <w:widowControl/>
              <w:spacing w:line="300" w:lineRule="exact"/>
              <w:jc w:val="center"/>
              <w:rPr>
                <w:kern w:val="0"/>
                <w:sz w:val="21"/>
                <w:szCs w:val="21"/>
              </w:rPr>
            </w:pPr>
            <w:r>
              <w:rPr>
                <w:kern w:val="0"/>
                <w:sz w:val="21"/>
                <w:szCs w:val="21"/>
              </w:rPr>
              <w:t>GLSG3-9-1</w:t>
            </w:r>
          </w:p>
        </w:tc>
        <w:tc>
          <w:tcPr>
            <w:tcW w:w="5332" w:type="dxa"/>
            <w:noWrap w:val="0"/>
            <w:vAlign w:val="center"/>
          </w:tcPr>
          <w:p>
            <w:pPr>
              <w:widowControl/>
              <w:spacing w:line="300" w:lineRule="exact"/>
              <w:rPr>
                <w:kern w:val="0"/>
                <w:sz w:val="21"/>
                <w:szCs w:val="21"/>
              </w:rPr>
            </w:pPr>
            <w:r>
              <w:rPr>
                <w:kern w:val="0"/>
                <w:sz w:val="21"/>
                <w:szCs w:val="21"/>
              </w:rPr>
              <w:t>被国务院交通运输主管部门等相关行政主管部门通报批评或约谈。</w:t>
            </w:r>
          </w:p>
        </w:tc>
        <w:tc>
          <w:tcPr>
            <w:tcW w:w="2452" w:type="dxa"/>
            <w:noWrap w:val="0"/>
            <w:vAlign w:val="center"/>
          </w:tcPr>
          <w:p>
            <w:pPr>
              <w:widowControl/>
              <w:jc w:val="center"/>
              <w:rPr>
                <w:kern w:val="0"/>
                <w:sz w:val="21"/>
                <w:szCs w:val="21"/>
              </w:rPr>
            </w:pPr>
            <w:r>
              <w:rPr>
                <w:kern w:val="0"/>
                <w:sz w:val="21"/>
                <w:szCs w:val="21"/>
              </w:rPr>
              <w:t>5分/次</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637"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GSQB2-8</w:t>
            </w:r>
          </w:p>
        </w:tc>
        <w:tc>
          <w:tcPr>
            <w:tcW w:w="1459" w:type="dxa"/>
            <w:noWrap w:val="0"/>
            <w:vAlign w:val="center"/>
          </w:tcPr>
          <w:p>
            <w:pPr>
              <w:widowControl/>
              <w:spacing w:line="300" w:lineRule="exact"/>
              <w:jc w:val="center"/>
              <w:rPr>
                <w:kern w:val="0"/>
                <w:sz w:val="21"/>
                <w:szCs w:val="21"/>
              </w:rPr>
            </w:pPr>
            <w:r>
              <w:rPr>
                <w:kern w:val="0"/>
                <w:sz w:val="21"/>
                <w:szCs w:val="21"/>
              </w:rPr>
              <w:t>GLSG3-9-2</w:t>
            </w:r>
          </w:p>
        </w:tc>
        <w:tc>
          <w:tcPr>
            <w:tcW w:w="5332" w:type="dxa"/>
            <w:noWrap w:val="0"/>
            <w:vAlign w:val="center"/>
          </w:tcPr>
          <w:p>
            <w:pPr>
              <w:widowControl/>
              <w:spacing w:line="300" w:lineRule="exact"/>
              <w:rPr>
                <w:kern w:val="0"/>
                <w:sz w:val="21"/>
                <w:szCs w:val="21"/>
              </w:rPr>
            </w:pPr>
            <w:r>
              <w:rPr>
                <w:kern w:val="0"/>
                <w:sz w:val="21"/>
                <w:szCs w:val="21"/>
              </w:rPr>
              <w:t>由于从业单位主要责任，已建成工程项目出现质量问题被市级以上交通主管部门通报的。</w:t>
            </w:r>
          </w:p>
        </w:tc>
        <w:tc>
          <w:tcPr>
            <w:tcW w:w="2452" w:type="dxa"/>
            <w:noWrap w:val="0"/>
            <w:vAlign w:val="center"/>
          </w:tcPr>
          <w:p>
            <w:pPr>
              <w:widowControl/>
              <w:spacing w:line="300" w:lineRule="exact"/>
              <w:jc w:val="center"/>
              <w:rPr>
                <w:kern w:val="0"/>
                <w:sz w:val="21"/>
                <w:szCs w:val="21"/>
              </w:rPr>
            </w:pPr>
            <w:r>
              <w:rPr>
                <w:kern w:val="0"/>
                <w:sz w:val="21"/>
                <w:szCs w:val="21"/>
              </w:rPr>
              <w:t>扣5~20分</w:t>
            </w:r>
          </w:p>
        </w:tc>
        <w:tc>
          <w:tcPr>
            <w:tcW w:w="2858" w:type="dxa"/>
            <w:noWrap w:val="0"/>
            <w:vAlign w:val="center"/>
          </w:tcPr>
          <w:p>
            <w:pPr>
              <w:widowControl/>
              <w:spacing w:line="300" w:lineRule="exact"/>
              <w:rPr>
                <w:kern w:val="0"/>
                <w:sz w:val="21"/>
                <w:szCs w:val="21"/>
              </w:rPr>
            </w:pPr>
            <w:r>
              <w:rPr>
                <w:kern w:val="0"/>
                <w:sz w:val="21"/>
                <w:szCs w:val="21"/>
              </w:rPr>
              <w:t>视质量问题的严重程度扣分。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637"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GSQB2-9</w:t>
            </w:r>
          </w:p>
        </w:tc>
        <w:tc>
          <w:tcPr>
            <w:tcW w:w="1459" w:type="dxa"/>
            <w:noWrap w:val="0"/>
            <w:vAlign w:val="center"/>
          </w:tcPr>
          <w:p>
            <w:pPr>
              <w:widowControl/>
              <w:spacing w:line="300" w:lineRule="exact"/>
              <w:jc w:val="center"/>
              <w:rPr>
                <w:kern w:val="0"/>
                <w:sz w:val="21"/>
                <w:szCs w:val="21"/>
              </w:rPr>
            </w:pPr>
            <w:r>
              <w:rPr>
                <w:kern w:val="0"/>
                <w:sz w:val="21"/>
                <w:szCs w:val="21"/>
              </w:rPr>
              <w:t>GLSG3-9-4</w:t>
            </w:r>
          </w:p>
          <w:p>
            <w:pPr>
              <w:widowControl/>
              <w:spacing w:line="300" w:lineRule="exact"/>
              <w:jc w:val="center"/>
              <w:rPr>
                <w:kern w:val="0"/>
                <w:sz w:val="21"/>
                <w:szCs w:val="21"/>
              </w:rPr>
            </w:pPr>
            <w:r>
              <w:rPr>
                <w:kern w:val="0"/>
                <w:sz w:val="21"/>
                <w:szCs w:val="21"/>
              </w:rPr>
              <w:t>GLSG3-9-7</w:t>
            </w:r>
          </w:p>
        </w:tc>
        <w:tc>
          <w:tcPr>
            <w:tcW w:w="5332" w:type="dxa"/>
            <w:noWrap w:val="0"/>
            <w:vAlign w:val="center"/>
          </w:tcPr>
          <w:p>
            <w:pPr>
              <w:widowControl/>
              <w:spacing w:line="300" w:lineRule="exact"/>
              <w:rPr>
                <w:kern w:val="0"/>
                <w:sz w:val="21"/>
                <w:szCs w:val="21"/>
              </w:rPr>
            </w:pPr>
            <w:r>
              <w:rPr>
                <w:kern w:val="0"/>
                <w:sz w:val="21"/>
                <w:szCs w:val="21"/>
              </w:rPr>
              <w:t>其他违法、违规行为被各级交通运输主管部门或者相关行政主管部门查实并作出行政处罚的。</w:t>
            </w:r>
          </w:p>
        </w:tc>
        <w:tc>
          <w:tcPr>
            <w:tcW w:w="2452" w:type="dxa"/>
            <w:noWrap w:val="0"/>
            <w:vAlign w:val="center"/>
          </w:tcPr>
          <w:p>
            <w:pPr>
              <w:widowControl/>
              <w:jc w:val="center"/>
              <w:rPr>
                <w:kern w:val="0"/>
                <w:sz w:val="21"/>
                <w:szCs w:val="21"/>
              </w:rPr>
            </w:pPr>
            <w:r>
              <w:rPr>
                <w:kern w:val="0"/>
                <w:sz w:val="21"/>
                <w:szCs w:val="21"/>
              </w:rPr>
              <w:t>3分/次</w:t>
            </w:r>
          </w:p>
        </w:tc>
        <w:tc>
          <w:tcPr>
            <w:tcW w:w="2858" w:type="dxa"/>
            <w:noWrap w:val="0"/>
            <w:vAlign w:val="center"/>
          </w:tcPr>
          <w:p>
            <w:pPr>
              <w:widowControl/>
              <w:spacing w:line="300" w:lineRule="exact"/>
              <w:rPr>
                <w:kern w:val="0"/>
                <w:sz w:val="21"/>
                <w:szCs w:val="21"/>
              </w:rPr>
            </w:pPr>
            <w:r>
              <w:rPr>
                <w:kern w:val="0"/>
                <w:sz w:val="21"/>
                <w:szCs w:val="21"/>
              </w:rPr>
              <w:t>未达到停产停业、降低资质等级、吊销证书或营业执照等情节严重情形的行政处罚。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637"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GSQB2-10</w:t>
            </w:r>
          </w:p>
        </w:tc>
        <w:tc>
          <w:tcPr>
            <w:tcW w:w="1459" w:type="dxa"/>
            <w:noWrap w:val="0"/>
            <w:vAlign w:val="center"/>
          </w:tcPr>
          <w:p>
            <w:pPr>
              <w:widowControl/>
              <w:spacing w:line="300" w:lineRule="exact"/>
              <w:jc w:val="center"/>
              <w:rPr>
                <w:kern w:val="0"/>
                <w:sz w:val="21"/>
                <w:szCs w:val="21"/>
              </w:rPr>
            </w:pPr>
            <w:r>
              <w:rPr>
                <w:kern w:val="0"/>
                <w:sz w:val="21"/>
                <w:szCs w:val="21"/>
              </w:rPr>
              <w:t>GLSG3-9-5</w:t>
            </w:r>
          </w:p>
        </w:tc>
        <w:tc>
          <w:tcPr>
            <w:tcW w:w="5332" w:type="dxa"/>
            <w:noWrap w:val="0"/>
            <w:vAlign w:val="center"/>
          </w:tcPr>
          <w:p>
            <w:pPr>
              <w:widowControl/>
              <w:spacing w:line="300" w:lineRule="exact"/>
              <w:rPr>
                <w:kern w:val="0"/>
                <w:sz w:val="21"/>
                <w:szCs w:val="21"/>
              </w:rPr>
            </w:pPr>
            <w:r>
              <w:rPr>
                <w:kern w:val="0"/>
                <w:sz w:val="21"/>
                <w:szCs w:val="21"/>
              </w:rPr>
              <w:t>在省、市级交通运输主管部门及其质监机构组织的全省、市公路工程质量或安全或文明施工监督综合检查，受到批评的施工单位。</w:t>
            </w:r>
          </w:p>
        </w:tc>
        <w:tc>
          <w:tcPr>
            <w:tcW w:w="2452" w:type="dxa"/>
            <w:noWrap w:val="0"/>
            <w:vAlign w:val="center"/>
          </w:tcPr>
          <w:p>
            <w:pPr>
              <w:widowControl/>
              <w:spacing w:line="300" w:lineRule="exact"/>
              <w:jc w:val="center"/>
              <w:rPr>
                <w:kern w:val="0"/>
                <w:sz w:val="21"/>
                <w:szCs w:val="21"/>
              </w:rPr>
            </w:pPr>
            <w:r>
              <w:rPr>
                <w:kern w:val="0"/>
                <w:sz w:val="21"/>
                <w:szCs w:val="21"/>
              </w:rPr>
              <w:t>按排名前后顺序用内插法依次扣2~6分/次</w:t>
            </w:r>
          </w:p>
        </w:tc>
        <w:tc>
          <w:tcPr>
            <w:tcW w:w="2858" w:type="dxa"/>
            <w:vMerge w:val="restart"/>
            <w:noWrap w:val="0"/>
            <w:vAlign w:val="center"/>
          </w:tcPr>
          <w:p>
            <w:pPr>
              <w:widowControl/>
              <w:spacing w:line="300" w:lineRule="exact"/>
              <w:rPr>
                <w:kern w:val="0"/>
                <w:sz w:val="21"/>
                <w:szCs w:val="21"/>
              </w:rPr>
            </w:pPr>
            <w:r>
              <w:rPr>
                <w:kern w:val="0"/>
                <w:sz w:val="21"/>
                <w:szCs w:val="21"/>
              </w:rPr>
              <w:t>针对同一单位的扣分值取最大值，不重复累加取值，最高扣分限制8分。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637" w:type="dxa"/>
            <w:vMerge w:val="restart"/>
            <w:noWrap w:val="0"/>
            <w:vAlign w:val="center"/>
          </w:tcPr>
          <w:p>
            <w:pPr>
              <w:widowControl/>
              <w:spacing w:line="300" w:lineRule="exact"/>
              <w:jc w:val="center"/>
              <w:rPr>
                <w:b/>
                <w:kern w:val="0"/>
                <w:sz w:val="21"/>
                <w:szCs w:val="21"/>
              </w:rPr>
            </w:pPr>
            <w:r>
              <w:rPr>
                <w:b/>
                <w:kern w:val="0"/>
                <w:sz w:val="21"/>
                <w:szCs w:val="21"/>
              </w:rPr>
              <w:t>一般</w:t>
            </w:r>
          </w:p>
          <w:p>
            <w:pPr>
              <w:widowControl/>
              <w:spacing w:line="300" w:lineRule="exact"/>
              <w:jc w:val="center"/>
              <w:rPr>
                <w:b/>
                <w:kern w:val="0"/>
                <w:sz w:val="21"/>
                <w:szCs w:val="21"/>
              </w:rPr>
            </w:pPr>
            <w:r>
              <w:rPr>
                <w:b/>
                <w:kern w:val="0"/>
                <w:sz w:val="21"/>
                <w:szCs w:val="21"/>
              </w:rPr>
              <w:t>行为</w:t>
            </w:r>
          </w:p>
          <w:p>
            <w:pPr>
              <w:spacing w:line="300" w:lineRule="exact"/>
              <w:jc w:val="center"/>
              <w:rPr>
                <w:kern w:val="0"/>
                <w:sz w:val="21"/>
                <w:szCs w:val="21"/>
              </w:rPr>
            </w:pPr>
            <w:r>
              <w:rPr>
                <w:kern w:val="0"/>
                <w:sz w:val="21"/>
                <w:szCs w:val="21"/>
              </w:rPr>
              <w:t>GSQB2</w:t>
            </w:r>
          </w:p>
        </w:tc>
        <w:tc>
          <w:tcPr>
            <w:tcW w:w="1457" w:type="dxa"/>
            <w:noWrap w:val="0"/>
            <w:vAlign w:val="center"/>
          </w:tcPr>
          <w:p>
            <w:pPr>
              <w:widowControl/>
              <w:spacing w:line="300" w:lineRule="exact"/>
              <w:jc w:val="center"/>
              <w:rPr>
                <w:kern w:val="0"/>
                <w:sz w:val="21"/>
                <w:szCs w:val="21"/>
              </w:rPr>
            </w:pPr>
            <w:r>
              <w:rPr>
                <w:kern w:val="0"/>
                <w:sz w:val="21"/>
                <w:szCs w:val="21"/>
              </w:rPr>
              <w:t>GSQB2-11</w:t>
            </w:r>
          </w:p>
        </w:tc>
        <w:tc>
          <w:tcPr>
            <w:tcW w:w="1459" w:type="dxa"/>
            <w:noWrap w:val="0"/>
            <w:vAlign w:val="center"/>
          </w:tcPr>
          <w:p>
            <w:pPr>
              <w:widowControl/>
              <w:spacing w:line="300" w:lineRule="exact"/>
              <w:jc w:val="center"/>
              <w:rPr>
                <w:kern w:val="0"/>
                <w:sz w:val="21"/>
                <w:szCs w:val="21"/>
              </w:rPr>
            </w:pPr>
            <w:r>
              <w:rPr>
                <w:kern w:val="0"/>
                <w:sz w:val="21"/>
                <w:szCs w:val="21"/>
              </w:rPr>
              <w:t>GLSG3-9-6</w:t>
            </w:r>
          </w:p>
        </w:tc>
        <w:tc>
          <w:tcPr>
            <w:tcW w:w="5332" w:type="dxa"/>
            <w:noWrap w:val="0"/>
            <w:vAlign w:val="center"/>
          </w:tcPr>
          <w:p>
            <w:pPr>
              <w:widowControl/>
              <w:spacing w:line="300" w:lineRule="exact"/>
              <w:rPr>
                <w:kern w:val="0"/>
                <w:sz w:val="21"/>
                <w:szCs w:val="21"/>
              </w:rPr>
            </w:pPr>
            <w:r>
              <w:rPr>
                <w:kern w:val="0"/>
                <w:sz w:val="21"/>
                <w:szCs w:val="21"/>
              </w:rPr>
              <w:t>在省、市级交通运输主管部门及其质监机构组织的全省、市公路工程质量或安全或文明施工监督综合检查中，连续两次被批评且排名在后三位的施工单位。</w:t>
            </w:r>
          </w:p>
        </w:tc>
        <w:tc>
          <w:tcPr>
            <w:tcW w:w="2452" w:type="dxa"/>
            <w:noWrap w:val="0"/>
            <w:vAlign w:val="center"/>
          </w:tcPr>
          <w:p>
            <w:pPr>
              <w:widowControl/>
              <w:spacing w:line="300" w:lineRule="exact"/>
              <w:jc w:val="center"/>
              <w:rPr>
                <w:kern w:val="0"/>
                <w:sz w:val="21"/>
                <w:szCs w:val="21"/>
              </w:rPr>
            </w:pPr>
            <w:r>
              <w:rPr>
                <w:kern w:val="0"/>
                <w:sz w:val="21"/>
                <w:szCs w:val="21"/>
              </w:rPr>
              <w:t>按倒数排名的次序依次扣8分、6分、4 分</w:t>
            </w:r>
          </w:p>
        </w:tc>
        <w:tc>
          <w:tcPr>
            <w:tcW w:w="2858" w:type="dxa"/>
            <w:vMerge w:val="continue"/>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637" w:type="dxa"/>
            <w:vMerge w:val="continue"/>
            <w:noWrap w:val="0"/>
            <w:vAlign w:val="center"/>
          </w:tcPr>
          <w:p>
            <w:pPr>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GSQB2-12</w:t>
            </w:r>
          </w:p>
        </w:tc>
        <w:tc>
          <w:tcPr>
            <w:tcW w:w="1459" w:type="dxa"/>
            <w:noWrap w:val="0"/>
            <w:vAlign w:val="center"/>
          </w:tcPr>
          <w:p>
            <w:pPr>
              <w:widowControl/>
              <w:spacing w:line="300" w:lineRule="exact"/>
              <w:jc w:val="center"/>
              <w:rPr>
                <w:kern w:val="0"/>
                <w:sz w:val="21"/>
                <w:szCs w:val="21"/>
              </w:rPr>
            </w:pPr>
            <w:r>
              <w:rPr>
                <w:kern w:val="0"/>
                <w:sz w:val="21"/>
                <w:szCs w:val="21"/>
              </w:rPr>
              <w:t>GLSG3-9-3</w:t>
            </w:r>
          </w:p>
        </w:tc>
        <w:tc>
          <w:tcPr>
            <w:tcW w:w="5332" w:type="dxa"/>
            <w:noWrap w:val="0"/>
            <w:vAlign w:val="center"/>
          </w:tcPr>
          <w:p>
            <w:pPr>
              <w:widowControl/>
              <w:spacing w:line="300" w:lineRule="exact"/>
              <w:rPr>
                <w:kern w:val="0"/>
                <w:sz w:val="21"/>
                <w:szCs w:val="21"/>
              </w:rPr>
            </w:pPr>
            <w:r>
              <w:rPr>
                <w:kern w:val="0"/>
                <w:sz w:val="21"/>
                <w:szCs w:val="21"/>
              </w:rPr>
              <w:t>承担的合同段工程因自身质量问题在竣工验收或一阶段验收中综合评价低于80分（不含不合格）。</w:t>
            </w:r>
          </w:p>
        </w:tc>
        <w:tc>
          <w:tcPr>
            <w:tcW w:w="2452" w:type="dxa"/>
            <w:noWrap w:val="0"/>
            <w:vAlign w:val="center"/>
          </w:tcPr>
          <w:p>
            <w:pPr>
              <w:widowControl/>
              <w:jc w:val="center"/>
              <w:rPr>
                <w:kern w:val="0"/>
                <w:sz w:val="21"/>
                <w:szCs w:val="21"/>
              </w:rPr>
            </w:pPr>
            <w:r>
              <w:rPr>
                <w:kern w:val="0"/>
                <w:sz w:val="21"/>
                <w:szCs w:val="21"/>
              </w:rPr>
              <w:t>0.5分/项</w:t>
            </w:r>
          </w:p>
        </w:tc>
        <w:tc>
          <w:tcPr>
            <w:tcW w:w="2858" w:type="dxa"/>
            <w:noWrap w:val="0"/>
            <w:vAlign w:val="center"/>
          </w:tcPr>
          <w:p>
            <w:pPr>
              <w:widowControl/>
              <w:spacing w:line="3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4" w:hRule="exact"/>
          <w:jc w:val="center"/>
        </w:trPr>
        <w:tc>
          <w:tcPr>
            <w:tcW w:w="1637" w:type="dxa"/>
            <w:vMerge w:val="continue"/>
            <w:noWrap w:val="0"/>
            <w:vAlign w:val="center"/>
          </w:tcPr>
          <w:p>
            <w:pPr>
              <w:widowControl/>
              <w:spacing w:line="300" w:lineRule="exact"/>
              <w:jc w:val="center"/>
              <w:rPr>
                <w:kern w:val="0"/>
                <w:sz w:val="21"/>
                <w:szCs w:val="21"/>
              </w:rPr>
            </w:pPr>
          </w:p>
        </w:tc>
        <w:tc>
          <w:tcPr>
            <w:tcW w:w="1457" w:type="dxa"/>
            <w:noWrap w:val="0"/>
            <w:vAlign w:val="center"/>
          </w:tcPr>
          <w:p>
            <w:pPr>
              <w:widowControl/>
              <w:spacing w:line="300" w:lineRule="exact"/>
              <w:jc w:val="center"/>
              <w:rPr>
                <w:kern w:val="0"/>
                <w:sz w:val="21"/>
                <w:szCs w:val="21"/>
              </w:rPr>
            </w:pPr>
            <w:r>
              <w:rPr>
                <w:kern w:val="0"/>
                <w:sz w:val="21"/>
                <w:szCs w:val="21"/>
              </w:rPr>
              <w:t>GSQB2-13</w:t>
            </w:r>
          </w:p>
        </w:tc>
        <w:tc>
          <w:tcPr>
            <w:tcW w:w="1459" w:type="dxa"/>
            <w:noWrap w:val="0"/>
            <w:vAlign w:val="center"/>
          </w:tcPr>
          <w:p>
            <w:pPr>
              <w:widowControl/>
              <w:spacing w:line="300" w:lineRule="exact"/>
              <w:jc w:val="center"/>
              <w:rPr>
                <w:kern w:val="0"/>
                <w:sz w:val="21"/>
                <w:szCs w:val="21"/>
              </w:rPr>
            </w:pPr>
            <w:r>
              <w:rPr>
                <w:kern w:val="0"/>
                <w:sz w:val="21"/>
                <w:szCs w:val="21"/>
              </w:rPr>
              <w:t>——</w:t>
            </w:r>
          </w:p>
        </w:tc>
        <w:tc>
          <w:tcPr>
            <w:tcW w:w="5332" w:type="dxa"/>
            <w:noWrap w:val="0"/>
            <w:vAlign w:val="center"/>
          </w:tcPr>
          <w:p>
            <w:pPr>
              <w:widowControl/>
              <w:spacing w:line="300" w:lineRule="exact"/>
              <w:rPr>
                <w:kern w:val="0"/>
                <w:sz w:val="21"/>
                <w:szCs w:val="21"/>
              </w:rPr>
            </w:pPr>
            <w:r>
              <w:rPr>
                <w:sz w:val="21"/>
                <w:szCs w:val="21"/>
              </w:rPr>
              <w:t>其他被认定的不良行为。</w:t>
            </w:r>
          </w:p>
        </w:tc>
        <w:tc>
          <w:tcPr>
            <w:tcW w:w="2452" w:type="dxa"/>
            <w:noWrap w:val="0"/>
            <w:vAlign w:val="center"/>
          </w:tcPr>
          <w:p>
            <w:pPr>
              <w:widowControl/>
              <w:jc w:val="center"/>
              <w:rPr>
                <w:kern w:val="0"/>
                <w:sz w:val="21"/>
                <w:szCs w:val="21"/>
              </w:rPr>
            </w:pPr>
            <w:r>
              <w:rPr>
                <w:kern w:val="0"/>
                <w:sz w:val="21"/>
                <w:szCs w:val="21"/>
              </w:rPr>
              <w:t>1~10分</w:t>
            </w:r>
          </w:p>
        </w:tc>
        <w:tc>
          <w:tcPr>
            <w:tcW w:w="2858" w:type="dxa"/>
            <w:noWrap w:val="0"/>
            <w:vAlign w:val="center"/>
          </w:tcPr>
          <w:p>
            <w:pPr>
              <w:widowControl/>
              <w:spacing w:line="300" w:lineRule="exact"/>
              <w:rPr>
                <w:kern w:val="0"/>
                <w:sz w:val="21"/>
                <w:szCs w:val="21"/>
              </w:rPr>
            </w:pPr>
            <w:r>
              <w:rPr>
                <w:kern w:val="0"/>
                <w:sz w:val="21"/>
                <w:szCs w:val="21"/>
              </w:rPr>
              <w:t>由市交通运输主管部门根据其他行政部门联合惩戒及实际情况在实施过程中认为需增加的。</w:t>
            </w:r>
          </w:p>
        </w:tc>
      </w:tr>
    </w:tbl>
    <w:p>
      <w:bookmarkStart w:id="0" w:name="_GoBack"/>
      <w:bookmarkEnd w:id="0"/>
    </w:p>
    <w:sectPr>
      <w:pgSz w:w="16838" w:h="11905" w:orient="landscape"/>
      <w:pgMar w:top="1587" w:right="2098" w:bottom="1474" w:left="1984" w:header="0" w:footer="0" w:gutter="0"/>
      <w:lnNumType w:countBy="0" w:distance="360"/>
      <w:cols w:space="0" w:num="1"/>
      <w:rtlGutter w:val="0"/>
      <w:docGrid w:type="linesAndChars" w:linePitch="58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C546E8"/>
    <w:rsid w:val="05811478"/>
    <w:rsid w:val="2CC54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2020-07-22T04:21:00Z</dcterms:created>
  <dc:creator>李宏辉</dc:creator>
  <cp:lastModifiedBy>李宏辉</cp:lastModifiedBy>
  <dcterms:modified xsi:type="dcterms:W3CDTF">2020-07-22T04:26:21Z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