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32" w:firstLineChars="225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附件2</w:t>
      </w:r>
    </w:p>
    <w:p>
      <w:pPr>
        <w:topLinePunct/>
        <w:spacing w:line="500" w:lineRule="exact"/>
        <w:jc w:val="center"/>
        <w:rPr>
          <w:rFonts w:ascii="宋体" w:hAnsi="宋体" w:cs="宋体"/>
          <w:b/>
          <w:color w:val="auto"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color w:val="auto"/>
          <w:sz w:val="24"/>
          <w:szCs w:val="24"/>
        </w:rPr>
        <w:t>竞争性磋商费用支付二维码</w:t>
      </w:r>
      <w:bookmarkEnd w:id="0"/>
      <w:r>
        <w:rPr>
          <w:rFonts w:hint="eastAsia" w:ascii="宋体" w:hAnsi="宋体" w:cs="宋体"/>
          <w:b/>
          <w:color w:val="auto"/>
          <w:sz w:val="24"/>
          <w:szCs w:val="24"/>
        </w:rPr>
        <w:t>（请备注项目名称简称+供应商名称简称）</w:t>
      </w:r>
    </w:p>
    <w:p>
      <w:pPr>
        <w:topLinePunct/>
        <w:spacing w:line="500" w:lineRule="exact"/>
        <w:jc w:val="center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</w:t>
      </w:r>
    </w:p>
    <w:p>
      <w:pPr>
        <w:jc w:val="center"/>
      </w:pPr>
      <w:r>
        <w:rPr>
          <w:color w:val="auto"/>
        </w:rPr>
        <w:drawing>
          <wp:inline distT="0" distB="0" distL="114300" distR="114300">
            <wp:extent cx="3275965" cy="4543425"/>
            <wp:effectExtent l="0" t="0" r="635" b="952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DBlMDgyMzJjNDZkNTdlZjRlNDA0NjAwNTlmMTgifQ=="/>
  </w:docVars>
  <w:rsids>
    <w:rsidRoot w:val="38EE5EF9"/>
    <w:rsid w:val="38EE5EF9"/>
    <w:rsid w:val="58C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2022-05-13T11:55:00Z</dcterms:created>
  <dc:creator>PC</dc:creator>
  <cp:lastModifiedBy>inspur</cp:lastModifiedBy>
  <dcterms:modified xsi:type="dcterms:W3CDTF">2022-05-13T16:38:52Z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3A5B7C87534240E194665EE9559CA425</vt:lpwstr>
  </property>
</Properties>
</file>