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eastAsia="黑体"/>
        </w:rPr>
      </w:pPr>
      <w:r>
        <w:rPr>
          <w:rFonts w:hint="default" w:eastAsia="黑体"/>
        </w:rPr>
        <w:t>附件</w:t>
      </w:r>
      <w:r>
        <w:rPr>
          <w:rFonts w:hint="eastAsia" w:eastAsia="黑体"/>
        </w:rPr>
        <w:t>1</w:t>
      </w:r>
      <w:r>
        <w:rPr>
          <w:rFonts w:hint="default" w:eastAsia="黑体"/>
        </w:rPr>
        <w:t>.2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</w:rPr>
        <w:t>2020年度广州市非本市户籍公交驾驶员</w:t>
      </w:r>
    </w:p>
    <w:p>
      <w:pPr>
        <w:spacing w:line="570" w:lineRule="exact"/>
        <w:jc w:val="center"/>
      </w:pPr>
      <w:r>
        <w:rPr>
          <w:rFonts w:hint="default" w:eastAsia="方正小标宋简体"/>
          <w:sz w:val="44"/>
          <w:szCs w:val="44"/>
        </w:rPr>
        <w:t>入户名额分配表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95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default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default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default"/>
                <w:bCs/>
                <w:kern w:val="0"/>
                <w:sz w:val="28"/>
                <w:szCs w:val="28"/>
              </w:rPr>
              <w:t>拟分配入户指标数（个）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广州市公共交通集团有限公司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广州市一汽巴士有限公司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4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广州珍宝（白马）巴士有限公司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广州新穗巴士有限公司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12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default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6866"/>
    <w:rsid w:val="73E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2020-08-12T04:04:00Z</dcterms:created>
  <dc:creator>李宏辉</dc:creator>
  <cp:lastModifiedBy>李宏辉</cp:lastModifiedBy>
  <dcterms:modified xsi:type="dcterms:W3CDTF">2020-08-12T04:05:06Z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