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施工及监理企业投标不良信用行为评定标准</w:t>
      </w:r>
    </w:p>
    <w:bookmarkEnd w:id="0"/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022"/>
        <w:gridCol w:w="1227"/>
        <w:gridCol w:w="4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  <w:lang w:val="en-US" w:eastAsia="zh-CN"/>
              </w:rPr>
              <w:t>不良信用信息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扣分标准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设立依据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1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出让或者出租资格、资质证书供他人投标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第六十九条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投标人以他人名义投标或者以其他方式弄虚作假，骗取中标</w:t>
            </w:r>
          </w:p>
        </w:tc>
        <w:tc>
          <w:tcPr>
            <w:tcW w:w="12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第五十四条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2-1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使用通过受让或者租借等方式获取的资格、资质证书投标的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第四十二条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2-2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使用伪造、变造的许可证件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2-3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提供虚假的财务状况或者业绩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2-4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提供虚假的项目负责人或者主要技术人员简历、劳动关系证明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2-5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提供虚假的信用状况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2-6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其他弄虚作假的行为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3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投标人相互串通投标的</w:t>
            </w:r>
          </w:p>
        </w:tc>
        <w:tc>
          <w:tcPr>
            <w:tcW w:w="12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第五十三条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3-1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投标人之间协商投标报价等投标文件的实质性内容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第三十九条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3-2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投标人之间约定中标人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3-3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投标人之间约定部分投标人放弃投标或中标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3-4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属于同一集团、协会、商会等组织成员的投标人按照该组织要求协同投标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3-5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投标人之间为谋取中标或者排斥特定投标人而采取的其他联合行动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存在视为相互串通投标行为的</w:t>
            </w:r>
          </w:p>
        </w:tc>
        <w:tc>
          <w:tcPr>
            <w:tcW w:w="12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第四十条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4-1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不同投标人的投标文件由同一单位或者个人编制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4-2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不同投标人委托同一单位或者个人办理投标事宜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4-3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不同投标人的投标文件载明的项目管理成员为同一人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4-4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不同投标人的投标文件异常一致或者投标报价呈规律性差异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4-5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不同投标人的投标文件相互混装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4-6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不同投标人的投标保证金从同一单位或者个人的帐户转出</w:t>
            </w:r>
          </w:p>
        </w:tc>
        <w:tc>
          <w:tcPr>
            <w:tcW w:w="12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41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5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投标人以向招标人或者评标委员会成员行贿的手段谋取中标的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第五十三条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6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投标人或者其他利害关系人捏造事实、伪造材料或者以非法手段取得证明材料进行投诉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第七十四条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7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中标人无正当理由不与招标人订立合同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第七十四条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8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中标人在签订合同时向招标人提出附加条件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第七十四条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9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中标人不按照招标文件要求提交履约保证金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第七十四条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10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合同的主要条款与招标文件、中标人的投标文件内容不一致，或者订立背离合同实质性内容的协议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第七十五条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11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中标人不履行与招标人订立的合同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第六十条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12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中标人将中标项目转让给他人的，将中标项目肢解后分别转让给他人的，违反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和招标投标实施条例规定将中标项目的部分主体、关键性工作分包给他人的，或者分包人再次分包的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第五十八条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eastAsia="zh-CN"/>
              </w:rPr>
              <w:t>《招标投标法实施条例》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第七十六条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8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行政监督部门发现存在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其他违法违规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</w:rPr>
              <w:t>问题的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1-30分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有关法律、法规、规范性文件、行政部门文件等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YWU3NTcwMTNlZGQ5MTRmMzVjM2I4NWViOGJkZGYifQ=="/>
  </w:docVars>
  <w:rsids>
    <w:rsidRoot w:val="403C4ED5"/>
    <w:rsid w:val="403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2022-06-27T09:31:00Z</dcterms:created>
  <dc:creator>茗^_^茗</dc:creator>
  <cp:lastModifiedBy>茗^_^茗</cp:lastModifiedBy>
  <dcterms:modified xsi:type="dcterms:W3CDTF">2022-06-27T09:32:14Z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94B06B8772A24DD4BB58B107CFB571EA</vt:lpwstr>
  </property>
</Properties>
</file>