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bidi w:val="0"/>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w:t>
      </w:r>
    </w:p>
    <w:p>
      <w:pPr>
        <w:pageBreakBefore w:val="0"/>
        <w:bidi w:val="0"/>
        <w:adjustRightInd w:val="0"/>
        <w:snapToGrid w:val="0"/>
        <w:spacing w:line="360" w:lineRule="auto"/>
        <w:rPr>
          <w:rFonts w:hint="eastAsia" w:asciiTheme="minorEastAsia" w:hAnsiTheme="minorEastAsia" w:eastAsiaTheme="minorEastAsia" w:cstheme="minorEastAsia"/>
          <w:color w:val="auto"/>
          <w:sz w:val="24"/>
          <w:highlight w:val="none"/>
        </w:rPr>
      </w:pPr>
    </w:p>
    <w:p>
      <w:pPr>
        <w:pageBreakBefore w:val="0"/>
        <w:bidi w:val="0"/>
        <w:adjustRightInd w:val="0"/>
        <w:snapToGrid w:val="0"/>
        <w:spacing w:line="360" w:lineRule="auto"/>
        <w:rPr>
          <w:rFonts w:hint="eastAsia" w:asciiTheme="minorEastAsia" w:hAnsiTheme="minorEastAsia" w:eastAsiaTheme="minorEastAsia" w:cstheme="minorEastAsia"/>
          <w:color w:val="auto"/>
          <w:sz w:val="24"/>
          <w:highlight w:val="none"/>
        </w:rPr>
      </w:pPr>
    </w:p>
    <w:p>
      <w:pPr>
        <w:pageBreakBefore w:val="0"/>
        <w:bidi w:val="0"/>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w:t>
      </w:r>
    </w:p>
    <w:p>
      <w:pPr>
        <w:pStyle w:val="160"/>
        <w:pageBreakBefore w:val="0"/>
        <w:bidi w:val="0"/>
        <w:adjustRightInd w:val="0"/>
        <w:snapToGrid w:val="0"/>
        <w:spacing w:line="360" w:lineRule="auto"/>
        <w:rPr>
          <w:rFonts w:hint="eastAsia" w:asciiTheme="minorEastAsia" w:hAnsiTheme="minorEastAsia" w:eastAsiaTheme="minorEastAsia" w:cstheme="minorEastAsia"/>
          <w:color w:val="auto"/>
          <w:highlight w:val="none"/>
        </w:rPr>
      </w:pPr>
    </w:p>
    <w:p>
      <w:pPr>
        <w:pageBreakBefore w:val="0"/>
        <w:tabs>
          <w:tab w:val="left" w:pos="420"/>
          <w:tab w:val="left" w:pos="1080"/>
          <w:tab w:val="left" w:pos="6660"/>
        </w:tabs>
        <w:bidi w:val="0"/>
        <w:adjustRightInd w:val="0"/>
        <w:snapToGrid w:val="0"/>
        <w:spacing w:line="360" w:lineRule="auto"/>
        <w:jc w:val="center"/>
        <w:rPr>
          <w:rFonts w:hint="eastAsia" w:asciiTheme="minorEastAsia" w:hAnsiTheme="minorEastAsia" w:eastAsiaTheme="minorEastAsia" w:cstheme="minorEastAsia"/>
          <w:b/>
          <w:bCs/>
          <w:color w:val="auto"/>
          <w:sz w:val="56"/>
          <w:szCs w:val="56"/>
          <w:highlight w:val="none"/>
          <w:lang w:val="zh-CN"/>
        </w:rPr>
      </w:pPr>
      <w:r>
        <w:rPr>
          <w:rFonts w:hint="eastAsia" w:asciiTheme="minorEastAsia" w:hAnsiTheme="minorEastAsia" w:eastAsiaTheme="minorEastAsia" w:cstheme="minorEastAsia"/>
          <w:b/>
          <w:bCs/>
          <w:color w:val="auto"/>
          <w:sz w:val="56"/>
          <w:szCs w:val="56"/>
          <w:highlight w:val="none"/>
          <w:lang w:val="zh-CN"/>
        </w:rPr>
        <w:t>广州市交通运输局</w:t>
      </w:r>
    </w:p>
    <w:p>
      <w:pPr>
        <w:pageBreakBefore w:val="0"/>
        <w:bidi w:val="0"/>
        <w:adjustRightInd w:val="0"/>
        <w:snapToGrid w:val="0"/>
        <w:spacing w:line="360" w:lineRule="auto"/>
        <w:jc w:val="center"/>
        <w:rPr>
          <w:rFonts w:hint="eastAsia" w:asciiTheme="minorEastAsia" w:hAnsiTheme="minorEastAsia" w:eastAsiaTheme="minorEastAsia" w:cstheme="minorEastAsia"/>
          <w:b/>
          <w:color w:val="auto"/>
          <w:spacing w:val="40"/>
          <w:sz w:val="52"/>
          <w:szCs w:val="52"/>
          <w:highlight w:val="none"/>
        </w:rPr>
      </w:pPr>
      <w:r>
        <w:rPr>
          <w:rFonts w:hint="eastAsia" w:asciiTheme="minorEastAsia" w:hAnsiTheme="minorEastAsia" w:eastAsiaTheme="minorEastAsia" w:cstheme="minorEastAsia"/>
          <w:b/>
          <w:color w:val="auto"/>
          <w:spacing w:val="40"/>
          <w:sz w:val="52"/>
          <w:szCs w:val="52"/>
          <w:highlight w:val="none"/>
        </w:rPr>
        <w:t>竞 争 性 磋 商 文 件</w:t>
      </w:r>
    </w:p>
    <w:p>
      <w:pPr>
        <w:pageBreakBefore w:val="0"/>
        <w:bidi w:val="0"/>
        <w:adjustRightInd w:val="0"/>
        <w:snapToGrid w:val="0"/>
        <w:spacing w:line="360" w:lineRule="auto"/>
        <w:jc w:val="center"/>
        <w:rPr>
          <w:rFonts w:hint="eastAsia" w:asciiTheme="minorEastAsia" w:hAnsiTheme="minorEastAsia" w:eastAsiaTheme="minorEastAsia" w:cstheme="minorEastAsia"/>
          <w:b/>
          <w:bCs/>
          <w:color w:val="auto"/>
          <w:spacing w:val="57"/>
          <w:sz w:val="30"/>
          <w:szCs w:val="30"/>
          <w:highlight w:val="none"/>
        </w:rPr>
      </w:pPr>
      <w:r>
        <w:rPr>
          <w:rFonts w:hint="eastAsia" w:asciiTheme="minorEastAsia" w:hAnsiTheme="minorEastAsia" w:eastAsiaTheme="minorEastAsia" w:cstheme="minorEastAsia"/>
          <w:b/>
          <w:bCs/>
          <w:color w:val="auto"/>
          <w:spacing w:val="57"/>
          <w:sz w:val="30"/>
          <w:szCs w:val="30"/>
          <w:highlight w:val="none"/>
        </w:rPr>
        <w:t>（政府采购）</w:t>
      </w:r>
    </w:p>
    <w:p>
      <w:pPr>
        <w:pageBreakBefore w:val="0"/>
        <w:bidi w:val="0"/>
        <w:adjustRightInd w:val="0"/>
        <w:snapToGrid w:val="0"/>
        <w:spacing w:line="360" w:lineRule="auto"/>
        <w:rPr>
          <w:rFonts w:hint="eastAsia" w:asciiTheme="minorEastAsia" w:hAnsiTheme="minorEastAsia" w:eastAsiaTheme="minorEastAsia" w:cstheme="minorEastAsia"/>
          <w:b/>
          <w:bCs/>
          <w:color w:val="auto"/>
          <w:sz w:val="28"/>
          <w:szCs w:val="28"/>
          <w:highlight w:val="none"/>
        </w:rPr>
      </w:pPr>
    </w:p>
    <w:p>
      <w:pPr>
        <w:pageBreakBefore w:val="0"/>
        <w:tabs>
          <w:tab w:val="center" w:pos="4878"/>
          <w:tab w:val="left" w:pos="8125"/>
        </w:tabs>
        <w:bidi w:val="0"/>
        <w:adjustRightInd w:val="0"/>
        <w:snapToGrid w:val="0"/>
        <w:spacing w:line="360" w:lineRule="auto"/>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ab/>
      </w:r>
    </w:p>
    <w:p>
      <w:pPr>
        <w:pageBreakBefore w:val="0"/>
        <w:tabs>
          <w:tab w:val="center" w:pos="4878"/>
          <w:tab w:val="left" w:pos="8125"/>
        </w:tabs>
        <w:bidi w:val="0"/>
        <w:adjustRightInd w:val="0"/>
        <w:snapToGrid w:val="0"/>
        <w:spacing w:line="360" w:lineRule="auto"/>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color w:val="auto"/>
          <w:sz w:val="32"/>
          <w:szCs w:val="32"/>
          <w:highlight w:val="none"/>
        </w:rPr>
        <w:tab/>
      </w:r>
    </w:p>
    <w:p>
      <w:pPr>
        <w:pageBreakBefore w:val="0"/>
        <w:bidi w:val="0"/>
        <w:adjustRightInd w:val="0"/>
        <w:snapToGrid w:val="0"/>
        <w:spacing w:line="360" w:lineRule="auto"/>
        <w:jc w:val="center"/>
        <w:rPr>
          <w:rFonts w:hint="eastAsia" w:asciiTheme="minorEastAsia" w:hAnsiTheme="minorEastAsia" w:eastAsiaTheme="minorEastAsia" w:cstheme="minorEastAsia"/>
          <w:b/>
          <w:bCs/>
          <w:color w:val="auto"/>
          <w:sz w:val="28"/>
          <w:szCs w:val="28"/>
          <w:highlight w:val="none"/>
        </w:rPr>
      </w:pPr>
    </w:p>
    <w:p>
      <w:pPr>
        <w:pStyle w:val="160"/>
        <w:pageBreakBefore w:val="0"/>
        <w:bidi w:val="0"/>
        <w:adjustRightInd w:val="0"/>
        <w:snapToGrid w:val="0"/>
        <w:spacing w:line="360" w:lineRule="auto"/>
        <w:rPr>
          <w:rFonts w:hint="eastAsia" w:asciiTheme="minorEastAsia" w:hAnsiTheme="minorEastAsia" w:eastAsiaTheme="minorEastAsia" w:cstheme="minorEastAsia"/>
          <w:b/>
          <w:bCs w:val="0"/>
          <w:color w:val="auto"/>
          <w:sz w:val="28"/>
          <w:szCs w:val="28"/>
          <w:highlight w:val="none"/>
        </w:rPr>
      </w:pPr>
    </w:p>
    <w:p>
      <w:pPr>
        <w:pStyle w:val="160"/>
        <w:pageBreakBefore w:val="0"/>
        <w:bidi w:val="0"/>
        <w:adjustRightInd w:val="0"/>
        <w:snapToGrid w:val="0"/>
        <w:spacing w:line="360" w:lineRule="auto"/>
        <w:rPr>
          <w:rFonts w:hint="eastAsia" w:asciiTheme="minorEastAsia" w:hAnsiTheme="minorEastAsia" w:eastAsiaTheme="minorEastAsia" w:cstheme="minorEastAsia"/>
          <w:b/>
          <w:bCs w:val="0"/>
          <w:color w:val="auto"/>
          <w:sz w:val="30"/>
          <w:szCs w:val="30"/>
          <w:highlight w:val="none"/>
        </w:rPr>
      </w:pPr>
    </w:p>
    <w:p>
      <w:pPr>
        <w:pageBreakBefore w:val="0"/>
        <w:bidi w:val="0"/>
        <w:adjustRightInd w:val="0"/>
        <w:snapToGrid w:val="0"/>
        <w:spacing w:line="360" w:lineRule="auto"/>
        <w:ind w:left="2699" w:leftChars="568" w:hanging="1506" w:hangingChars="500"/>
        <w:rPr>
          <w:rFonts w:hint="eastAsia" w:asciiTheme="minorEastAsia" w:hAnsiTheme="minorEastAsia" w:eastAsiaTheme="minorEastAsia" w:cstheme="minorEastAsia"/>
          <w:b/>
          <w:bCs/>
          <w:color w:val="auto"/>
          <w:sz w:val="30"/>
          <w:szCs w:val="30"/>
          <w:highlight w:val="none"/>
          <w:lang w:val="zh-CN" w:eastAsia="zh-CN"/>
        </w:rPr>
      </w:pPr>
      <w:r>
        <w:rPr>
          <w:rFonts w:hint="eastAsia" w:asciiTheme="minorEastAsia" w:hAnsiTheme="minorEastAsia" w:eastAsiaTheme="minorEastAsia" w:cstheme="minorEastAsia"/>
          <w:b/>
          <w:bCs/>
          <w:color w:val="auto"/>
          <w:sz w:val="30"/>
          <w:szCs w:val="30"/>
          <w:highlight w:val="none"/>
        </w:rPr>
        <w:t>项目名称：</w:t>
      </w:r>
      <w:r>
        <w:rPr>
          <w:rFonts w:hint="eastAsia" w:asciiTheme="minorEastAsia" w:hAnsiTheme="minorEastAsia" w:eastAsiaTheme="minorEastAsia" w:cstheme="minorEastAsia"/>
          <w:b/>
          <w:bCs/>
          <w:color w:val="auto"/>
          <w:sz w:val="30"/>
          <w:szCs w:val="30"/>
          <w:highlight w:val="none"/>
          <w:lang w:eastAsia="zh-CN"/>
        </w:rPr>
        <w:t>广州市非机动车交通系统规划研究经费（广州市既有道路非机动车道改造措施方案研究）</w:t>
      </w:r>
    </w:p>
    <w:p>
      <w:pPr>
        <w:pageBreakBefore w:val="0"/>
        <w:bidi w:val="0"/>
        <w:adjustRightInd w:val="0"/>
        <w:snapToGrid w:val="0"/>
        <w:spacing w:line="360" w:lineRule="auto"/>
        <w:ind w:firstLine="1205" w:firstLineChars="400"/>
        <w:rPr>
          <w:rFonts w:hint="eastAsia" w:asciiTheme="minorEastAsia" w:hAnsiTheme="minorEastAsia" w:eastAsiaTheme="minorEastAsia" w:cstheme="minorEastAsia"/>
          <w:b/>
          <w:bCs/>
          <w:color w:val="auto"/>
          <w:sz w:val="30"/>
          <w:szCs w:val="30"/>
          <w:highlight w:val="none"/>
          <w:lang w:eastAsia="zh-CN"/>
        </w:rPr>
      </w:pPr>
      <w:r>
        <w:rPr>
          <w:rFonts w:hint="eastAsia" w:asciiTheme="minorEastAsia" w:hAnsiTheme="minorEastAsia" w:eastAsiaTheme="minorEastAsia" w:cstheme="minorEastAsia"/>
          <w:b/>
          <w:bCs/>
          <w:color w:val="auto"/>
          <w:sz w:val="30"/>
          <w:szCs w:val="30"/>
          <w:highlight w:val="none"/>
        </w:rPr>
        <w:t>项目编号：</w:t>
      </w:r>
      <w:r>
        <w:rPr>
          <w:rFonts w:hint="eastAsia" w:asciiTheme="minorEastAsia" w:hAnsiTheme="minorEastAsia" w:eastAsiaTheme="minorEastAsia" w:cstheme="minorEastAsia"/>
          <w:b/>
          <w:bCs/>
          <w:color w:val="auto"/>
          <w:sz w:val="30"/>
          <w:szCs w:val="30"/>
          <w:highlight w:val="none"/>
          <w:lang w:eastAsia="zh-CN"/>
        </w:rPr>
        <w:t>GYZFCG2023-0009</w:t>
      </w:r>
    </w:p>
    <w:p>
      <w:pPr>
        <w:pageBreakBefore w:val="0"/>
        <w:bidi w:val="0"/>
        <w:adjustRightInd w:val="0"/>
        <w:snapToGrid w:val="0"/>
        <w:spacing w:line="360" w:lineRule="auto"/>
        <w:ind w:firstLine="1205" w:firstLineChars="400"/>
        <w:rPr>
          <w:rFonts w:hint="eastAsia"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rPr>
        <w:t>项目类别：服务类</w:t>
      </w:r>
    </w:p>
    <w:p>
      <w:pPr>
        <w:pageBreakBefore w:val="0"/>
        <w:bidi w:val="0"/>
        <w:adjustRightInd w:val="0"/>
        <w:snapToGrid w:val="0"/>
        <w:spacing w:line="360" w:lineRule="auto"/>
        <w:ind w:firstLine="1635" w:firstLineChars="543"/>
        <w:rPr>
          <w:rFonts w:hint="eastAsia" w:asciiTheme="minorEastAsia" w:hAnsiTheme="minorEastAsia" w:eastAsiaTheme="minorEastAsia" w:cstheme="minorEastAsia"/>
          <w:b/>
          <w:bCs/>
          <w:color w:val="auto"/>
          <w:sz w:val="30"/>
          <w:szCs w:val="30"/>
          <w:highlight w:val="none"/>
        </w:rPr>
      </w:pPr>
    </w:p>
    <w:p>
      <w:pPr>
        <w:pageBreakBefore w:val="0"/>
        <w:bidi w:val="0"/>
        <w:adjustRightInd w:val="0"/>
        <w:snapToGrid w:val="0"/>
        <w:spacing w:line="360" w:lineRule="auto"/>
        <w:jc w:val="center"/>
        <w:rPr>
          <w:rFonts w:hint="eastAsia" w:asciiTheme="minorEastAsia" w:hAnsiTheme="minorEastAsia" w:eastAsiaTheme="minorEastAsia" w:cstheme="minorEastAsia"/>
          <w:b/>
          <w:bCs/>
          <w:color w:val="auto"/>
          <w:sz w:val="30"/>
          <w:szCs w:val="30"/>
          <w:highlight w:val="none"/>
        </w:rPr>
      </w:pPr>
    </w:p>
    <w:p>
      <w:pPr>
        <w:pStyle w:val="2"/>
        <w:pageBreakBefore w:val="0"/>
        <w:bidi w:val="0"/>
        <w:adjustRightInd w:val="0"/>
        <w:snapToGrid w:val="0"/>
        <w:spacing w:line="360" w:lineRule="auto"/>
        <w:rPr>
          <w:rFonts w:hint="eastAsia" w:asciiTheme="minorEastAsia" w:hAnsiTheme="minorEastAsia" w:eastAsiaTheme="minorEastAsia" w:cstheme="minorEastAsia"/>
          <w:b/>
          <w:bCs/>
          <w:color w:val="auto"/>
          <w:sz w:val="30"/>
          <w:szCs w:val="30"/>
          <w:highlight w:val="none"/>
        </w:rPr>
      </w:pPr>
    </w:p>
    <w:p>
      <w:pPr>
        <w:pStyle w:val="2"/>
        <w:pageBreakBefore w:val="0"/>
        <w:bidi w:val="0"/>
        <w:adjustRightInd w:val="0"/>
        <w:snapToGrid w:val="0"/>
        <w:spacing w:line="360" w:lineRule="auto"/>
        <w:rPr>
          <w:rFonts w:hint="eastAsia" w:asciiTheme="minorEastAsia" w:hAnsiTheme="minorEastAsia" w:eastAsiaTheme="minorEastAsia" w:cstheme="minorEastAsia"/>
          <w:color w:val="auto"/>
          <w:sz w:val="30"/>
          <w:szCs w:val="30"/>
          <w:highlight w:val="none"/>
          <w:lang w:eastAsia="zh-CN"/>
        </w:rPr>
      </w:pPr>
      <w:r>
        <w:rPr>
          <w:rFonts w:hint="eastAsia" w:asciiTheme="minorEastAsia" w:hAnsiTheme="minorEastAsia" w:eastAsiaTheme="minorEastAsia" w:cstheme="minorEastAsia"/>
          <w:b/>
          <w:bCs/>
          <w:color w:val="auto"/>
          <w:sz w:val="30"/>
          <w:szCs w:val="30"/>
          <w:highlight w:val="none"/>
        </w:rPr>
        <w:t>采购人：</w:t>
      </w:r>
      <w:r>
        <w:rPr>
          <w:rFonts w:hint="eastAsia" w:asciiTheme="minorEastAsia" w:hAnsiTheme="minorEastAsia" w:eastAsiaTheme="minorEastAsia" w:cstheme="minorEastAsia"/>
          <w:b/>
          <w:bCs/>
          <w:color w:val="auto"/>
          <w:sz w:val="30"/>
          <w:szCs w:val="30"/>
          <w:highlight w:val="none"/>
          <w:lang w:eastAsia="zh-CN"/>
        </w:rPr>
        <w:t>广州市交通运输局</w:t>
      </w:r>
    </w:p>
    <w:p>
      <w:pPr>
        <w:pageBreakBefore w:val="0"/>
        <w:bidi w:val="0"/>
        <w:adjustRightInd w:val="0"/>
        <w:snapToGrid w:val="0"/>
        <w:spacing w:line="360" w:lineRule="auto"/>
        <w:jc w:val="center"/>
        <w:rPr>
          <w:rFonts w:hint="eastAsia"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rPr>
        <w:t>采购代理机构：广州市广园工程技术咨询有限公司</w:t>
      </w:r>
    </w:p>
    <w:p>
      <w:pPr>
        <w:pageBreakBefore w:val="0"/>
        <w:bidi w:val="0"/>
        <w:adjustRightInd w:val="0"/>
        <w:snapToGrid w:val="0"/>
        <w:spacing w:line="360" w:lineRule="auto"/>
        <w:jc w:val="center"/>
        <w:rPr>
          <w:rFonts w:hint="eastAsia"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rPr>
        <w:t>202</w:t>
      </w:r>
      <w:r>
        <w:rPr>
          <w:rFonts w:hint="eastAsia" w:asciiTheme="minorEastAsia" w:hAnsiTheme="minorEastAsia" w:eastAsiaTheme="minorEastAsia" w:cstheme="minorEastAsia"/>
          <w:b/>
          <w:bCs/>
          <w:color w:val="auto"/>
          <w:sz w:val="30"/>
          <w:szCs w:val="30"/>
          <w:highlight w:val="none"/>
          <w:lang w:val="en-US" w:eastAsia="zh-CN"/>
        </w:rPr>
        <w:t>3</w:t>
      </w:r>
      <w:r>
        <w:rPr>
          <w:rFonts w:hint="eastAsia" w:asciiTheme="minorEastAsia" w:hAnsiTheme="minorEastAsia" w:eastAsiaTheme="minorEastAsia" w:cstheme="minorEastAsia"/>
          <w:b/>
          <w:bCs/>
          <w:color w:val="auto"/>
          <w:sz w:val="30"/>
          <w:szCs w:val="30"/>
          <w:highlight w:val="none"/>
        </w:rPr>
        <w:t>年</w:t>
      </w:r>
      <w:r>
        <w:rPr>
          <w:rFonts w:hint="eastAsia" w:asciiTheme="minorEastAsia" w:hAnsiTheme="minorEastAsia" w:eastAsiaTheme="minorEastAsia" w:cstheme="minorEastAsia"/>
          <w:b/>
          <w:bCs/>
          <w:color w:val="auto"/>
          <w:sz w:val="30"/>
          <w:szCs w:val="30"/>
          <w:highlight w:val="none"/>
          <w:lang w:val="en-US" w:eastAsia="zh-CN"/>
        </w:rPr>
        <w:t>3</w:t>
      </w:r>
      <w:r>
        <w:rPr>
          <w:rFonts w:hint="eastAsia" w:asciiTheme="minorEastAsia" w:hAnsiTheme="minorEastAsia" w:eastAsiaTheme="minorEastAsia" w:cstheme="minorEastAsia"/>
          <w:b/>
          <w:bCs/>
          <w:color w:val="auto"/>
          <w:sz w:val="30"/>
          <w:szCs w:val="30"/>
          <w:highlight w:val="none"/>
        </w:rPr>
        <w:t>月</w:t>
      </w:r>
    </w:p>
    <w:p>
      <w:pPr>
        <w:pStyle w:val="160"/>
        <w:pageBreakBefore w:val="0"/>
        <w:bidi w:val="0"/>
        <w:adjustRightInd w:val="0"/>
        <w:snapToGrid w:val="0"/>
        <w:spacing w:line="360" w:lineRule="auto"/>
        <w:rPr>
          <w:rFonts w:hint="eastAsia" w:asciiTheme="minorEastAsia" w:hAnsiTheme="minorEastAsia" w:eastAsiaTheme="minorEastAsia" w:cstheme="minorEastAsia"/>
          <w:b/>
          <w:bCs w:val="0"/>
          <w:color w:val="auto"/>
          <w:sz w:val="30"/>
          <w:szCs w:val="30"/>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111" w:right="1134" w:bottom="936" w:left="1134" w:header="624" w:footer="567" w:gutter="0"/>
          <w:pgNumType w:start="1"/>
          <w:cols w:space="720" w:num="1"/>
          <w:titlePg/>
          <w:docGrid w:type="lines" w:linePitch="312" w:charSpace="0"/>
        </w:sectPr>
      </w:pPr>
    </w:p>
    <w:p>
      <w:pPr>
        <w:pStyle w:val="169"/>
        <w:pageBreakBefore w:val="0"/>
        <w:bidi w:val="0"/>
        <w:adjustRightInd w:val="0"/>
        <w:snapToGrid w:val="0"/>
        <w:spacing w:line="360" w:lineRule="auto"/>
        <w:jc w:val="center"/>
        <w:rPr>
          <w:rStyle w:val="81"/>
          <w:rFonts w:hint="eastAsia" w:asciiTheme="minorEastAsia" w:hAnsiTheme="minorEastAsia" w:eastAsiaTheme="minorEastAsia" w:cstheme="minorEastAsia"/>
          <w:b/>
          <w:bCs w:val="0"/>
          <w:color w:val="auto"/>
          <w:sz w:val="36"/>
          <w:szCs w:val="36"/>
          <w:highlight w:val="none"/>
        </w:rPr>
      </w:pPr>
      <w:r>
        <w:rPr>
          <w:rStyle w:val="81"/>
          <w:rFonts w:hint="eastAsia" w:asciiTheme="minorEastAsia" w:hAnsiTheme="minorEastAsia" w:eastAsiaTheme="minorEastAsia" w:cstheme="minorEastAsia"/>
          <w:b/>
          <w:bCs w:val="0"/>
          <w:color w:val="auto"/>
          <w:sz w:val="36"/>
          <w:szCs w:val="36"/>
          <w:highlight w:val="none"/>
        </w:rPr>
        <w:t>温馨提示：供应商投标特别注意事项</w:t>
      </w:r>
    </w:p>
    <w:p>
      <w:pPr>
        <w:pageBreakBefore w:val="0"/>
        <w:widowControl w:val="0"/>
        <w:numPr>
          <w:ilvl w:val="0"/>
          <w:numId w:val="1"/>
        </w:numPr>
        <w:tabs>
          <w:tab w:val="left" w:pos="0"/>
          <w:tab w:val="left" w:pos="1080"/>
        </w:tabs>
        <w:bidi w:val="0"/>
        <w:adjustRightInd w:val="0"/>
        <w:snapToGrid w:val="0"/>
        <w:spacing w:line="360" w:lineRule="auto"/>
        <w:ind w:left="0" w:firstLine="435"/>
        <w:jc w:val="both"/>
        <w:rPr>
          <w:rFonts w:hint="eastAsia" w:asciiTheme="minorEastAsia" w:hAnsiTheme="minorEastAsia" w:eastAsiaTheme="minorEastAsia" w:cstheme="minorEastAsia"/>
          <w:color w:val="auto"/>
          <w:sz w:val="24"/>
          <w:szCs w:val="24"/>
          <w:highlight w:val="none"/>
        </w:rPr>
      </w:pPr>
      <w:bookmarkStart w:id="0" w:name="_Toc98578990"/>
      <w:bookmarkStart w:id="1" w:name="_Toc98579589"/>
      <w:bookmarkStart w:id="2" w:name="_Toc98580272"/>
      <w:bookmarkStart w:id="3" w:name="_Toc127930770"/>
      <w:bookmarkStart w:id="4" w:name="_Toc98579048"/>
      <w:bookmarkStart w:id="5" w:name="_Toc175644383"/>
      <w:bookmarkStart w:id="6" w:name="_Toc175644436"/>
      <w:r>
        <w:rPr>
          <w:rFonts w:hint="eastAsia" w:asciiTheme="minorEastAsia" w:hAnsiTheme="minorEastAsia" w:eastAsiaTheme="minorEastAsia" w:cstheme="minorEastAsia"/>
          <w:color w:val="auto"/>
          <w:sz w:val="24"/>
          <w:szCs w:val="24"/>
          <w:highlight w:val="none"/>
        </w:rPr>
        <w:t>磋商响应文件提交截止时间后，采购代理机构不接收任何响应文件，因此，请</w:t>
      </w:r>
      <w:r>
        <w:rPr>
          <w:rFonts w:hint="eastAsia" w:asciiTheme="minorEastAsia" w:hAnsiTheme="minorEastAsia" w:eastAsiaTheme="minorEastAsia" w:cstheme="minorEastAsia"/>
          <w:b/>
          <w:bCs/>
          <w:color w:val="auto"/>
          <w:sz w:val="24"/>
          <w:szCs w:val="24"/>
          <w:highlight w:val="none"/>
          <w:u w:val="single"/>
        </w:rPr>
        <w:t>适当提前到达</w:t>
      </w:r>
      <w:r>
        <w:rPr>
          <w:rFonts w:hint="eastAsia" w:asciiTheme="minorEastAsia" w:hAnsiTheme="minorEastAsia" w:eastAsiaTheme="minorEastAsia" w:cstheme="minorEastAsia"/>
          <w:color w:val="auto"/>
          <w:sz w:val="24"/>
          <w:szCs w:val="24"/>
          <w:highlight w:val="none"/>
        </w:rPr>
        <w:t>。</w:t>
      </w:r>
    </w:p>
    <w:p>
      <w:pPr>
        <w:pageBreakBefore w:val="0"/>
        <w:widowControl w:val="0"/>
        <w:numPr>
          <w:ilvl w:val="0"/>
          <w:numId w:val="1"/>
        </w:numPr>
        <w:tabs>
          <w:tab w:val="left" w:pos="0"/>
          <w:tab w:val="left" w:pos="1080"/>
        </w:tabs>
        <w:bidi w:val="0"/>
        <w:adjustRightInd w:val="0"/>
        <w:snapToGrid w:val="0"/>
        <w:spacing w:line="360" w:lineRule="auto"/>
        <w:ind w:left="0" w:firstLine="435"/>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请正确填写</w:t>
      </w:r>
      <w:r>
        <w:rPr>
          <w:rFonts w:hint="eastAsia" w:asciiTheme="minorEastAsia" w:hAnsiTheme="minorEastAsia" w:eastAsiaTheme="minorEastAsia" w:cstheme="minorEastAsia"/>
          <w:b/>
          <w:bCs/>
          <w:color w:val="auto"/>
          <w:sz w:val="24"/>
          <w:szCs w:val="24"/>
          <w:highlight w:val="none"/>
          <w:u w:val="single"/>
        </w:rPr>
        <w:t>《报价一览表》</w:t>
      </w:r>
      <w:r>
        <w:rPr>
          <w:rFonts w:hint="eastAsia" w:asciiTheme="minorEastAsia" w:hAnsiTheme="minorEastAsia" w:eastAsiaTheme="minorEastAsia" w:cstheme="minorEastAsia"/>
          <w:color w:val="auto"/>
          <w:sz w:val="24"/>
          <w:szCs w:val="24"/>
          <w:highlight w:val="none"/>
        </w:rPr>
        <w:t>。多合同包项目请仔细检查合同包号，合同包号跟合同包名称必须一致。</w:t>
      </w:r>
    </w:p>
    <w:p>
      <w:pPr>
        <w:pageBreakBefore w:val="0"/>
        <w:widowControl w:val="0"/>
        <w:numPr>
          <w:ilvl w:val="0"/>
          <w:numId w:val="1"/>
        </w:numPr>
        <w:tabs>
          <w:tab w:val="left" w:pos="0"/>
          <w:tab w:val="left" w:pos="1080"/>
        </w:tabs>
        <w:bidi w:val="0"/>
        <w:adjustRightInd w:val="0"/>
        <w:snapToGrid w:val="0"/>
        <w:spacing w:line="360" w:lineRule="auto"/>
        <w:ind w:left="0" w:firstLine="435"/>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加“★”号的条款必须一一响应。</w:t>
      </w:r>
    </w:p>
    <w:p>
      <w:pPr>
        <w:pageBreakBefore w:val="0"/>
        <w:widowControl w:val="0"/>
        <w:numPr>
          <w:ilvl w:val="0"/>
          <w:numId w:val="1"/>
        </w:numPr>
        <w:tabs>
          <w:tab w:val="left" w:pos="0"/>
          <w:tab w:val="left" w:pos="1080"/>
        </w:tabs>
        <w:bidi w:val="0"/>
        <w:adjustRightInd w:val="0"/>
        <w:snapToGrid w:val="0"/>
        <w:spacing w:line="360" w:lineRule="auto"/>
        <w:ind w:left="0" w:firstLine="435"/>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磋商响应文件必须按顺序编制页码。</w:t>
      </w:r>
    </w:p>
    <w:p>
      <w:pPr>
        <w:pageBreakBefore w:val="0"/>
        <w:widowControl w:val="0"/>
        <w:numPr>
          <w:ilvl w:val="0"/>
          <w:numId w:val="1"/>
        </w:numPr>
        <w:tabs>
          <w:tab w:val="left" w:pos="0"/>
          <w:tab w:val="left" w:pos="1080"/>
        </w:tabs>
        <w:bidi w:val="0"/>
        <w:adjustRightInd w:val="0"/>
        <w:snapToGrid w:val="0"/>
        <w:spacing w:line="360" w:lineRule="auto"/>
        <w:ind w:left="0" w:firstLine="435"/>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请仔细检查磋商响应文件是否已按磋商文件要求盖章、签名及密封。</w:t>
      </w:r>
    </w:p>
    <w:p>
      <w:pPr>
        <w:pageBreakBefore w:val="0"/>
        <w:widowControl w:val="0"/>
        <w:numPr>
          <w:ilvl w:val="0"/>
          <w:numId w:val="1"/>
        </w:numPr>
        <w:tabs>
          <w:tab w:val="left" w:pos="0"/>
          <w:tab w:val="left" w:pos="1080"/>
        </w:tabs>
        <w:bidi w:val="0"/>
        <w:adjustRightInd w:val="0"/>
        <w:snapToGrid w:val="0"/>
        <w:spacing w:line="360" w:lineRule="auto"/>
        <w:ind w:left="0" w:firstLine="435"/>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如投标/报价产品属于许可证管理范围内的，须提交相应的许可证复印件。</w:t>
      </w:r>
    </w:p>
    <w:p>
      <w:pPr>
        <w:pageBreakBefore w:val="0"/>
        <w:widowControl w:val="0"/>
        <w:numPr>
          <w:ilvl w:val="0"/>
          <w:numId w:val="1"/>
        </w:numPr>
        <w:tabs>
          <w:tab w:val="left" w:pos="0"/>
          <w:tab w:val="left" w:pos="1080"/>
        </w:tabs>
        <w:bidi w:val="0"/>
        <w:adjustRightInd w:val="0"/>
        <w:snapToGrid w:val="0"/>
        <w:spacing w:line="360" w:lineRule="auto"/>
        <w:ind w:left="0" w:firstLine="435"/>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为了提高政府采购效率，节约社会交易成本和时间，请投标登记购买了磋商文件而决定不参加本次磋商的供应商，在响应文件提交截止时间的3日前以书面形式通知采购代理机构。</w:t>
      </w:r>
    </w:p>
    <w:p>
      <w:pPr>
        <w:pageBreakBefore w:val="0"/>
        <w:widowControl w:val="0"/>
        <w:numPr>
          <w:ilvl w:val="0"/>
          <w:numId w:val="1"/>
        </w:numPr>
        <w:tabs>
          <w:tab w:val="left" w:pos="0"/>
          <w:tab w:val="left" w:pos="1080"/>
        </w:tabs>
        <w:bidi w:val="0"/>
        <w:adjustRightInd w:val="0"/>
        <w:snapToGrid w:val="0"/>
        <w:spacing w:line="360" w:lineRule="auto"/>
        <w:ind w:left="0" w:firstLine="435"/>
        <w:jc w:val="both"/>
        <w:rPr>
          <w:rFonts w:hint="eastAsia" w:asciiTheme="minorEastAsia" w:hAnsiTheme="minorEastAsia" w:eastAsiaTheme="minorEastAsia" w:cstheme="minorEastAsia"/>
          <w:color w:val="auto"/>
          <w:sz w:val="24"/>
          <w:szCs w:val="24"/>
          <w:highlight w:val="none"/>
        </w:rPr>
      </w:pPr>
      <w:r>
        <w:rPr>
          <w:rStyle w:val="73"/>
          <w:rFonts w:hint="eastAsia" w:asciiTheme="minorEastAsia" w:hAnsiTheme="minorEastAsia" w:eastAsiaTheme="minorEastAsia" w:cstheme="minorEastAsia"/>
          <w:color w:val="auto"/>
          <w:sz w:val="24"/>
          <w:szCs w:val="24"/>
          <w:highlight w:val="none"/>
        </w:rPr>
        <w:t>我公司为采购代理机构，不对供应商购买磋商文件时提交的相关资料的真伪作出判断，如供应商发现相关资料被盗用或复制，建议供应商遵循法律途径解决，追究侵权者责任。</w:t>
      </w:r>
      <w:r>
        <w:rPr>
          <w:rFonts w:hint="eastAsia" w:asciiTheme="minorEastAsia" w:hAnsiTheme="minorEastAsia" w:eastAsiaTheme="minorEastAsia" w:cstheme="minorEastAsia"/>
          <w:color w:val="auto"/>
          <w:sz w:val="24"/>
          <w:szCs w:val="24"/>
          <w:highlight w:val="none"/>
        </w:rPr>
        <w:t>对一家供应商递交两份响应文件的，磋商小组将按磋商文件中有关无效响应的规定处理。</w:t>
      </w:r>
    </w:p>
    <w:p>
      <w:pPr>
        <w:pageBreakBefore w:val="0"/>
        <w:widowControl w:val="0"/>
        <w:tabs>
          <w:tab w:val="left" w:pos="0"/>
          <w:tab w:val="left" w:pos="1080"/>
        </w:tabs>
        <w:bidi w:val="0"/>
        <w:adjustRightInd w:val="0"/>
        <w:snapToGrid w:val="0"/>
        <w:spacing w:line="360" w:lineRule="auto"/>
        <w:ind w:left="435"/>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zh-CN"/>
        </w:rPr>
        <w:t>（本提示内容非磋商文件的组成部分，仅为善意提醒。如有不一致，以磋商文件为准。）</w:t>
      </w:r>
    </w:p>
    <w:p>
      <w:pPr>
        <w:pageBreakBefore w:val="0"/>
        <w:bidi w:val="0"/>
        <w:adjustRightInd w:val="0"/>
        <w:snapToGrid w:val="0"/>
        <w:spacing w:line="360" w:lineRule="auto"/>
        <w:jc w:val="center"/>
        <w:rPr>
          <w:rFonts w:hint="eastAsia" w:asciiTheme="minorEastAsia" w:hAnsiTheme="minorEastAsia" w:eastAsiaTheme="minorEastAsia" w:cstheme="minorEastAsia"/>
          <w:b/>
          <w:bCs/>
          <w:color w:val="auto"/>
          <w:sz w:val="44"/>
          <w:szCs w:val="44"/>
          <w:highlight w:val="none"/>
        </w:rPr>
      </w:pPr>
    </w:p>
    <w:p>
      <w:pPr>
        <w:pageBreakBefore w:val="0"/>
        <w:bidi w:val="0"/>
        <w:adjustRightInd w:val="0"/>
        <w:snapToGrid w:val="0"/>
        <w:spacing w:line="360" w:lineRule="auto"/>
        <w:jc w:val="center"/>
        <w:rPr>
          <w:rFonts w:hint="eastAsia" w:asciiTheme="minorEastAsia" w:hAnsiTheme="minorEastAsia" w:eastAsiaTheme="minorEastAsia" w:cstheme="minorEastAsia"/>
          <w:b/>
          <w:bCs/>
          <w:color w:val="auto"/>
          <w:sz w:val="44"/>
          <w:szCs w:val="44"/>
          <w:highlight w:val="none"/>
        </w:rPr>
      </w:pPr>
    </w:p>
    <w:p>
      <w:pPr>
        <w:pageBreakBefore w:val="0"/>
        <w:bidi w:val="0"/>
        <w:adjustRightInd w:val="0"/>
        <w:snapToGrid w:val="0"/>
        <w:spacing w:line="360" w:lineRule="auto"/>
        <w:jc w:val="center"/>
        <w:rPr>
          <w:rFonts w:hint="eastAsia" w:asciiTheme="minorEastAsia" w:hAnsiTheme="minorEastAsia" w:eastAsiaTheme="minorEastAsia" w:cstheme="minorEastAsia"/>
          <w:b/>
          <w:bCs/>
          <w:color w:val="auto"/>
          <w:sz w:val="44"/>
          <w:szCs w:val="44"/>
          <w:highlight w:val="none"/>
        </w:rPr>
      </w:pPr>
    </w:p>
    <w:p>
      <w:pPr>
        <w:pageBreakBefore w:val="0"/>
        <w:bidi w:val="0"/>
        <w:adjustRightInd w:val="0"/>
        <w:snapToGrid w:val="0"/>
        <w:spacing w:line="360" w:lineRule="auto"/>
        <w:jc w:val="center"/>
        <w:rPr>
          <w:rFonts w:hint="eastAsia" w:asciiTheme="minorEastAsia" w:hAnsiTheme="minorEastAsia" w:eastAsiaTheme="minorEastAsia" w:cstheme="minorEastAsia"/>
          <w:b/>
          <w:bCs/>
          <w:color w:val="auto"/>
          <w:sz w:val="44"/>
          <w:szCs w:val="44"/>
          <w:highlight w:val="none"/>
        </w:rPr>
      </w:pPr>
    </w:p>
    <w:p>
      <w:pPr>
        <w:pageBreakBefore w:val="0"/>
        <w:bidi w:val="0"/>
        <w:adjustRightInd w:val="0"/>
        <w:snapToGrid w:val="0"/>
        <w:spacing w:line="360" w:lineRule="auto"/>
        <w:jc w:val="center"/>
        <w:rPr>
          <w:rFonts w:hint="eastAsia" w:asciiTheme="minorEastAsia" w:hAnsiTheme="minorEastAsia" w:eastAsiaTheme="minorEastAsia" w:cstheme="minorEastAsia"/>
          <w:b/>
          <w:bCs/>
          <w:color w:val="auto"/>
          <w:sz w:val="44"/>
          <w:szCs w:val="44"/>
          <w:highlight w:val="none"/>
        </w:rPr>
      </w:pPr>
    </w:p>
    <w:p>
      <w:pPr>
        <w:pageBreakBefore w:val="0"/>
        <w:bidi w:val="0"/>
        <w:adjustRightInd w:val="0"/>
        <w:snapToGrid w:val="0"/>
        <w:spacing w:line="360" w:lineRule="auto"/>
        <w:jc w:val="center"/>
        <w:rPr>
          <w:rFonts w:hint="eastAsia" w:asciiTheme="minorEastAsia" w:hAnsiTheme="minorEastAsia" w:eastAsiaTheme="minorEastAsia" w:cstheme="minorEastAsia"/>
          <w:b/>
          <w:bCs/>
          <w:color w:val="auto"/>
          <w:sz w:val="44"/>
          <w:szCs w:val="44"/>
          <w:highlight w:val="none"/>
        </w:rPr>
      </w:pPr>
    </w:p>
    <w:p>
      <w:pPr>
        <w:pageBreakBefore w:val="0"/>
        <w:bidi w:val="0"/>
        <w:adjustRightInd w:val="0"/>
        <w:snapToGrid w:val="0"/>
        <w:spacing w:line="360" w:lineRule="auto"/>
        <w:jc w:val="center"/>
        <w:rPr>
          <w:rFonts w:hint="eastAsia" w:asciiTheme="minorEastAsia" w:hAnsiTheme="minorEastAsia" w:eastAsiaTheme="minorEastAsia" w:cstheme="minorEastAsia"/>
          <w:b/>
          <w:bCs/>
          <w:color w:val="auto"/>
          <w:sz w:val="44"/>
          <w:szCs w:val="44"/>
          <w:highlight w:val="none"/>
        </w:rPr>
      </w:pPr>
    </w:p>
    <w:p>
      <w:pPr>
        <w:pageBreakBefore w:val="0"/>
        <w:bidi w:val="0"/>
        <w:adjustRightInd w:val="0"/>
        <w:snapToGrid w:val="0"/>
        <w:spacing w:line="360" w:lineRule="auto"/>
        <w:jc w:val="center"/>
        <w:rPr>
          <w:rFonts w:hint="eastAsia" w:asciiTheme="minorEastAsia" w:hAnsiTheme="minorEastAsia" w:eastAsiaTheme="minorEastAsia" w:cstheme="minorEastAsia"/>
          <w:b/>
          <w:bCs/>
          <w:color w:val="auto"/>
          <w:sz w:val="44"/>
          <w:szCs w:val="44"/>
          <w:highlight w:val="none"/>
        </w:rPr>
      </w:pPr>
    </w:p>
    <w:p>
      <w:pPr>
        <w:pageBreakBefore w:val="0"/>
        <w:bidi w:val="0"/>
        <w:adjustRightInd w:val="0"/>
        <w:snapToGrid w:val="0"/>
        <w:spacing w:line="360" w:lineRule="auto"/>
        <w:jc w:val="center"/>
        <w:rPr>
          <w:rFonts w:hint="eastAsia" w:asciiTheme="minorEastAsia" w:hAnsiTheme="minorEastAsia" w:eastAsiaTheme="minorEastAsia" w:cstheme="minorEastAsia"/>
          <w:b/>
          <w:bCs/>
          <w:color w:val="auto"/>
          <w:sz w:val="44"/>
          <w:szCs w:val="44"/>
          <w:highlight w:val="none"/>
        </w:rPr>
      </w:pPr>
      <w:r>
        <w:rPr>
          <w:rFonts w:hint="eastAsia" w:asciiTheme="minorEastAsia" w:hAnsiTheme="minorEastAsia" w:eastAsiaTheme="minorEastAsia" w:cstheme="minorEastAsia"/>
          <w:b/>
          <w:bCs/>
          <w:color w:val="auto"/>
          <w:sz w:val="44"/>
          <w:szCs w:val="44"/>
          <w:highlight w:val="none"/>
        </w:rPr>
        <w:t>目      录</w:t>
      </w:r>
    </w:p>
    <w:p>
      <w:pPr>
        <w:pageBreakBefore w:val="0"/>
        <w:bidi w:val="0"/>
        <w:adjustRightInd w:val="0"/>
        <w:snapToGrid w:val="0"/>
        <w:spacing w:line="360" w:lineRule="auto"/>
        <w:jc w:val="center"/>
        <w:rPr>
          <w:rFonts w:hint="eastAsia" w:asciiTheme="minorEastAsia" w:hAnsiTheme="minorEastAsia" w:eastAsiaTheme="minorEastAsia" w:cstheme="minorEastAsia"/>
          <w:b/>
          <w:bCs/>
          <w:color w:val="auto"/>
          <w:sz w:val="44"/>
          <w:szCs w:val="44"/>
          <w:highlight w:val="none"/>
        </w:rPr>
      </w:pPr>
    </w:p>
    <w:p>
      <w:pPr>
        <w:pStyle w:val="29"/>
        <w:pageBreakBefore w:val="0"/>
        <w:tabs>
          <w:tab w:val="right" w:leader="dot" w:pos="9628"/>
        </w:tabs>
        <w:bidi w:val="0"/>
        <w:adjustRightInd w:val="0"/>
        <w:snapToGrid w:val="0"/>
        <w:spacing w:line="360" w:lineRule="auto"/>
        <w:rPr>
          <w:rFonts w:hint="eastAsia" w:asciiTheme="minorEastAsia" w:hAnsiTheme="minorEastAsia" w:eastAsiaTheme="minorEastAsia" w:cstheme="minorEastAsia"/>
          <w:b w:val="0"/>
          <w:bCs w:val="0"/>
          <w:caps w:val="0"/>
          <w:color w:val="auto"/>
          <w:kern w:val="2"/>
          <w:sz w:val="21"/>
          <w:szCs w:val="24"/>
          <w:highlight w:val="none"/>
        </w:rPr>
      </w:pPr>
      <w:r>
        <w:rPr>
          <w:rFonts w:hint="eastAsia" w:asciiTheme="minorEastAsia" w:hAnsiTheme="minorEastAsia" w:eastAsiaTheme="minorEastAsia" w:cstheme="minorEastAsia"/>
          <w:b w:val="0"/>
          <w:bCs w:val="0"/>
          <w:caps w:val="0"/>
          <w:color w:val="auto"/>
          <w:szCs w:val="44"/>
          <w:highlight w:val="none"/>
        </w:rPr>
        <w:fldChar w:fldCharType="begin"/>
      </w:r>
      <w:r>
        <w:rPr>
          <w:rFonts w:hint="eastAsia" w:asciiTheme="minorEastAsia" w:hAnsiTheme="minorEastAsia" w:eastAsiaTheme="minorEastAsia" w:cstheme="minorEastAsia"/>
          <w:b w:val="0"/>
          <w:bCs w:val="0"/>
          <w:caps w:val="0"/>
          <w:color w:val="auto"/>
          <w:szCs w:val="44"/>
          <w:highlight w:val="none"/>
        </w:rPr>
        <w:instrText xml:space="preserve"> TOC \o "1-1" \u </w:instrText>
      </w:r>
      <w:r>
        <w:rPr>
          <w:rFonts w:hint="eastAsia" w:asciiTheme="minorEastAsia" w:hAnsiTheme="minorEastAsia" w:eastAsiaTheme="minorEastAsia" w:cstheme="minorEastAsia"/>
          <w:b w:val="0"/>
          <w:bCs w:val="0"/>
          <w:caps w:val="0"/>
          <w:color w:val="auto"/>
          <w:szCs w:val="44"/>
          <w:highlight w:val="none"/>
        </w:rPr>
        <w:fldChar w:fldCharType="separate"/>
      </w:r>
      <w:r>
        <w:rPr>
          <w:rFonts w:hint="eastAsia" w:asciiTheme="minorEastAsia" w:hAnsiTheme="minorEastAsia" w:eastAsiaTheme="minorEastAsia" w:cstheme="minorEastAsia"/>
          <w:color w:val="auto"/>
          <w:highlight w:val="none"/>
        </w:rPr>
        <w:t>第一部分 竞争性磋商公告</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_Toc276547935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3</w:t>
      </w:r>
      <w:r>
        <w:rPr>
          <w:rFonts w:hint="eastAsia" w:asciiTheme="minorEastAsia" w:hAnsiTheme="minorEastAsia" w:eastAsiaTheme="minorEastAsia" w:cstheme="minorEastAsia"/>
          <w:color w:val="auto"/>
          <w:highlight w:val="none"/>
        </w:rPr>
        <w:fldChar w:fldCharType="end"/>
      </w:r>
    </w:p>
    <w:p>
      <w:pPr>
        <w:pStyle w:val="29"/>
        <w:pageBreakBefore w:val="0"/>
        <w:tabs>
          <w:tab w:val="right" w:leader="dot" w:pos="9628"/>
        </w:tabs>
        <w:bidi w:val="0"/>
        <w:adjustRightInd w:val="0"/>
        <w:snapToGrid w:val="0"/>
        <w:spacing w:line="360" w:lineRule="auto"/>
        <w:rPr>
          <w:rFonts w:hint="eastAsia" w:asciiTheme="minorEastAsia" w:hAnsiTheme="minorEastAsia" w:eastAsiaTheme="minorEastAsia" w:cstheme="minorEastAsia"/>
          <w:b w:val="0"/>
          <w:bCs w:val="0"/>
          <w:caps w:val="0"/>
          <w:color w:val="auto"/>
          <w:kern w:val="2"/>
          <w:sz w:val="21"/>
          <w:szCs w:val="24"/>
          <w:highlight w:val="none"/>
          <w:lang w:eastAsia="zh-CN"/>
        </w:rPr>
      </w:pPr>
      <w:r>
        <w:rPr>
          <w:rFonts w:hint="eastAsia" w:asciiTheme="minorEastAsia" w:hAnsiTheme="minorEastAsia" w:eastAsiaTheme="minorEastAsia" w:cstheme="minorEastAsia"/>
          <w:color w:val="auto"/>
          <w:highlight w:val="none"/>
        </w:rPr>
        <w:t>第二部分 竞争性磋商须知</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lang w:val="en-US" w:eastAsia="zh-CN"/>
        </w:rPr>
        <w:t>8</w:t>
      </w:r>
    </w:p>
    <w:p>
      <w:pPr>
        <w:pStyle w:val="29"/>
        <w:pageBreakBefore w:val="0"/>
        <w:tabs>
          <w:tab w:val="right" w:leader="dot" w:pos="9628"/>
        </w:tabs>
        <w:bidi w:val="0"/>
        <w:adjustRightInd w:val="0"/>
        <w:snapToGrid w:val="0"/>
        <w:spacing w:line="360" w:lineRule="auto"/>
        <w:rPr>
          <w:rFonts w:hint="eastAsia" w:asciiTheme="minorEastAsia" w:hAnsiTheme="minorEastAsia" w:eastAsiaTheme="minorEastAsia" w:cstheme="minorEastAsia"/>
          <w:b w:val="0"/>
          <w:bCs w:val="0"/>
          <w:caps w:val="0"/>
          <w:color w:val="auto"/>
          <w:kern w:val="2"/>
          <w:sz w:val="21"/>
          <w:szCs w:val="24"/>
          <w:highlight w:val="none"/>
          <w:lang w:eastAsia="zh-CN"/>
        </w:rPr>
      </w:pPr>
      <w:r>
        <w:rPr>
          <w:rFonts w:hint="eastAsia" w:asciiTheme="minorEastAsia" w:hAnsiTheme="minorEastAsia" w:eastAsiaTheme="minorEastAsia" w:cstheme="minorEastAsia"/>
          <w:color w:val="auto"/>
          <w:highlight w:val="none"/>
        </w:rPr>
        <w:t>第三部分 采购人需求</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1</w:t>
      </w:r>
      <w:r>
        <w:rPr>
          <w:rFonts w:hint="eastAsia" w:asciiTheme="minorEastAsia" w:hAnsiTheme="minorEastAsia" w:eastAsiaTheme="minorEastAsia" w:cstheme="minorEastAsia"/>
          <w:color w:val="auto"/>
          <w:highlight w:val="none"/>
          <w:lang w:val="en-US" w:eastAsia="zh-CN"/>
        </w:rPr>
        <w:t>9</w:t>
      </w:r>
    </w:p>
    <w:p>
      <w:pPr>
        <w:pStyle w:val="29"/>
        <w:pageBreakBefore w:val="0"/>
        <w:tabs>
          <w:tab w:val="right" w:leader="dot" w:pos="9628"/>
        </w:tabs>
        <w:bidi w:val="0"/>
        <w:adjustRightInd w:val="0"/>
        <w:snapToGrid w:val="0"/>
        <w:spacing w:line="360" w:lineRule="auto"/>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第四部分 合同格式</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2</w:t>
      </w:r>
      <w:r>
        <w:rPr>
          <w:rFonts w:hint="eastAsia" w:asciiTheme="minorEastAsia" w:hAnsiTheme="minorEastAsia" w:eastAsiaTheme="minorEastAsia" w:cstheme="minorEastAsia"/>
          <w:color w:val="auto"/>
          <w:highlight w:val="none"/>
          <w:lang w:val="en-US" w:eastAsia="zh-CN"/>
        </w:rPr>
        <w:t>4</w:t>
      </w:r>
    </w:p>
    <w:p>
      <w:pPr>
        <w:pStyle w:val="29"/>
        <w:pageBreakBefore w:val="0"/>
        <w:tabs>
          <w:tab w:val="right" w:leader="dot" w:pos="9628"/>
        </w:tabs>
        <w:bidi w:val="0"/>
        <w:adjustRightInd w:val="0"/>
        <w:snapToGrid w:val="0"/>
        <w:spacing w:line="360" w:lineRule="auto"/>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第五部分 评审方法和评审标准</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3</w:t>
      </w:r>
      <w:r>
        <w:rPr>
          <w:rFonts w:hint="eastAsia" w:asciiTheme="minorEastAsia" w:hAnsiTheme="minorEastAsia" w:eastAsiaTheme="minorEastAsia" w:cstheme="minorEastAsia"/>
          <w:color w:val="auto"/>
          <w:highlight w:val="none"/>
          <w:lang w:val="en-US" w:eastAsia="zh-CN"/>
        </w:rPr>
        <w:t>4</w:t>
      </w:r>
    </w:p>
    <w:p>
      <w:pPr>
        <w:pStyle w:val="29"/>
        <w:pageBreakBefore w:val="0"/>
        <w:tabs>
          <w:tab w:val="right" w:leader="dot" w:pos="9628"/>
        </w:tabs>
        <w:bidi w:val="0"/>
        <w:adjustRightInd w:val="0"/>
        <w:snapToGrid w:val="0"/>
        <w:spacing w:line="360" w:lineRule="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rPr>
        <w:t>第六部分 响应文件格式</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lang w:val="en-US" w:eastAsia="zh-CN"/>
        </w:rPr>
        <w:t>43</w:t>
      </w:r>
    </w:p>
    <w:p>
      <w:pPr>
        <w:pStyle w:val="29"/>
        <w:pageBreakBefore w:val="0"/>
        <w:tabs>
          <w:tab w:val="right" w:leader="dot" w:pos="9628"/>
        </w:tabs>
        <w:bidi w:val="0"/>
        <w:adjustRightInd w:val="0"/>
        <w:snapToGrid w:val="0"/>
        <w:spacing w:line="360" w:lineRule="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rPr>
        <w:t>第七部分 其他参考格式（可选）</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lang w:val="en-US" w:eastAsia="zh-CN"/>
        </w:rPr>
        <w:t>71</w:t>
      </w:r>
    </w:p>
    <w:p>
      <w:pPr>
        <w:pageBreakBefore w:val="0"/>
        <w:bidi w:val="0"/>
        <w:adjustRightInd w:val="0"/>
        <w:snapToGrid w:val="0"/>
        <w:spacing w:line="360" w:lineRule="auto"/>
        <w:jc w:val="center"/>
        <w:rPr>
          <w:rFonts w:hint="eastAsia" w:asciiTheme="minorEastAsia" w:hAnsiTheme="minorEastAsia" w:eastAsiaTheme="minorEastAsia" w:cstheme="minorEastAsia"/>
          <w:b/>
          <w:bCs/>
          <w:caps/>
          <w:color w:val="auto"/>
          <w:sz w:val="30"/>
          <w:highlight w:val="none"/>
        </w:rPr>
        <w:sectPr>
          <w:headerReference r:id="rId10" w:type="first"/>
          <w:footerReference r:id="rId12" w:type="first"/>
          <w:headerReference r:id="rId9" w:type="default"/>
          <w:footerReference r:id="rId11" w:type="default"/>
          <w:pgSz w:w="11906" w:h="16838"/>
          <w:pgMar w:top="1110" w:right="1134" w:bottom="935" w:left="1134" w:header="623" w:footer="567" w:gutter="0"/>
          <w:pgNumType w:start="1"/>
          <w:cols w:space="720" w:num="1"/>
          <w:titlePg/>
          <w:docGrid w:type="lines" w:linePitch="312" w:charSpace="0"/>
        </w:sectPr>
      </w:pPr>
      <w:r>
        <w:rPr>
          <w:rFonts w:hint="eastAsia" w:asciiTheme="minorEastAsia" w:hAnsiTheme="minorEastAsia" w:eastAsiaTheme="minorEastAsia" w:cstheme="minorEastAsia"/>
          <w:b/>
          <w:bCs/>
          <w:caps/>
          <w:color w:val="auto"/>
          <w:sz w:val="30"/>
          <w:szCs w:val="44"/>
          <w:highlight w:val="none"/>
        </w:rPr>
        <w:fldChar w:fldCharType="end"/>
      </w:r>
    </w:p>
    <w:bookmarkEnd w:id="0"/>
    <w:bookmarkEnd w:id="1"/>
    <w:bookmarkEnd w:id="2"/>
    <w:bookmarkEnd w:id="3"/>
    <w:bookmarkEnd w:id="4"/>
    <w:p>
      <w:pPr>
        <w:pStyle w:val="3"/>
        <w:pageBreakBefore w:val="0"/>
        <w:bidi w:val="0"/>
        <w:adjustRightInd w:val="0"/>
        <w:snapToGrid w:val="0"/>
        <w:spacing w:before="200" w:after="200" w:line="360" w:lineRule="auto"/>
        <w:jc w:val="center"/>
        <w:rPr>
          <w:rFonts w:hint="eastAsia" w:asciiTheme="minorEastAsia" w:hAnsiTheme="minorEastAsia" w:eastAsiaTheme="minorEastAsia" w:cstheme="minorEastAsia"/>
          <w:color w:val="auto"/>
          <w:highlight w:val="none"/>
          <w:u w:val="none"/>
        </w:rPr>
      </w:pPr>
      <w:bookmarkStart w:id="7" w:name="_Toc268004446"/>
      <w:bookmarkStart w:id="8" w:name="_Toc276547935"/>
      <w:bookmarkStart w:id="9" w:name="_Toc272497407"/>
      <w:bookmarkStart w:id="10" w:name="_Toc175644384"/>
      <w:r>
        <w:rPr>
          <w:rFonts w:hint="eastAsia" w:asciiTheme="minorEastAsia" w:hAnsiTheme="minorEastAsia" w:eastAsiaTheme="minorEastAsia" w:cstheme="minorEastAsia"/>
          <w:color w:val="auto"/>
          <w:highlight w:val="none"/>
          <w:u w:val="none"/>
        </w:rPr>
        <w:t>第一部分 竞争性磋商</w:t>
      </w:r>
      <w:bookmarkEnd w:id="7"/>
      <w:bookmarkEnd w:id="8"/>
      <w:bookmarkEnd w:id="9"/>
      <w:r>
        <w:rPr>
          <w:rFonts w:hint="eastAsia" w:asciiTheme="minorEastAsia" w:hAnsiTheme="minorEastAsia" w:eastAsiaTheme="minorEastAsia" w:cstheme="minorEastAsia"/>
          <w:color w:val="auto"/>
          <w:highlight w:val="none"/>
          <w:u w:val="none"/>
        </w:rPr>
        <w:t>公告</w:t>
      </w:r>
    </w:p>
    <w:p>
      <w:pPr>
        <w:pageBreakBefore w:val="0"/>
        <w:bidi w:val="0"/>
        <w:adjustRightInd w:val="0"/>
        <w:snapToGrid w:val="0"/>
        <w:spacing w:line="360" w:lineRule="auto"/>
        <w:ind w:firstLine="482" w:firstLineChars="200"/>
        <w:rPr>
          <w:rFonts w:hint="eastAsia" w:asciiTheme="minorEastAsia" w:hAnsiTheme="minorEastAsia" w:eastAsiaTheme="minorEastAsia" w:cstheme="minorEastAsia"/>
          <w:b/>
          <w:bCs/>
          <w:color w:val="auto"/>
          <w:sz w:val="24"/>
          <w:szCs w:val="22"/>
          <w:highlight w:val="none"/>
          <w:u w:val="none"/>
          <w:lang w:val="zh-CN"/>
        </w:rPr>
      </w:pPr>
      <w:r>
        <w:rPr>
          <w:rFonts w:hint="eastAsia" w:asciiTheme="minorEastAsia" w:hAnsiTheme="minorEastAsia" w:eastAsiaTheme="minorEastAsia" w:cstheme="minorEastAsia"/>
          <w:b/>
          <w:bCs/>
          <w:color w:val="auto"/>
          <w:sz w:val="24"/>
          <w:highlight w:val="none"/>
          <w:u w:val="none"/>
          <w:lang w:val="zh-CN"/>
        </w:rPr>
        <w:t>注：广州市非机动车交通系统规划研究经费（广州市既有道路非机动车道改造措施方案研究）采购项目的潜在供应商应在</w:t>
      </w:r>
      <w:r>
        <w:rPr>
          <w:rFonts w:hint="eastAsia" w:asciiTheme="minorEastAsia" w:hAnsiTheme="minorEastAsia" w:eastAsiaTheme="minorEastAsia" w:cstheme="minorEastAsia"/>
          <w:b/>
          <w:bCs/>
          <w:color w:val="auto"/>
          <w:sz w:val="24"/>
          <w:highlight w:val="none"/>
          <w:u w:val="none"/>
        </w:rPr>
        <w:t>广州市越秀区站南路15号之一512室广州市广园工程技术咨询有限公司</w:t>
      </w:r>
      <w:r>
        <w:rPr>
          <w:rFonts w:hint="eastAsia" w:asciiTheme="minorEastAsia" w:hAnsiTheme="minorEastAsia" w:eastAsiaTheme="minorEastAsia" w:cstheme="minorEastAsia"/>
          <w:b/>
          <w:bCs/>
          <w:color w:val="auto"/>
          <w:sz w:val="24"/>
          <w:highlight w:val="none"/>
          <w:u w:val="none"/>
          <w:lang w:val="zh-CN"/>
        </w:rPr>
        <w:t>获取</w:t>
      </w:r>
      <w:r>
        <w:rPr>
          <w:rFonts w:hint="eastAsia" w:asciiTheme="minorEastAsia" w:hAnsiTheme="minorEastAsia" w:eastAsiaTheme="minorEastAsia" w:cstheme="minorEastAsia"/>
          <w:b/>
          <w:bCs/>
          <w:color w:val="auto"/>
          <w:sz w:val="24"/>
          <w:highlight w:val="none"/>
          <w:u w:val="none"/>
        </w:rPr>
        <w:t>磋商</w:t>
      </w:r>
      <w:r>
        <w:rPr>
          <w:rFonts w:hint="eastAsia" w:asciiTheme="minorEastAsia" w:hAnsiTheme="minorEastAsia" w:eastAsiaTheme="minorEastAsia" w:cstheme="minorEastAsia"/>
          <w:b/>
          <w:bCs/>
          <w:color w:val="auto"/>
          <w:sz w:val="24"/>
          <w:highlight w:val="none"/>
          <w:u w:val="none"/>
          <w:lang w:val="zh-CN"/>
        </w:rPr>
        <w:t>文件，并于202</w:t>
      </w:r>
      <w:r>
        <w:rPr>
          <w:rFonts w:hint="eastAsia" w:asciiTheme="minorEastAsia" w:hAnsiTheme="minorEastAsia" w:eastAsiaTheme="minorEastAsia" w:cstheme="minorEastAsia"/>
          <w:b/>
          <w:bCs/>
          <w:color w:val="auto"/>
          <w:sz w:val="24"/>
          <w:highlight w:val="none"/>
          <w:u w:val="none"/>
          <w:lang w:val="en-US" w:eastAsia="zh-CN"/>
        </w:rPr>
        <w:t>3</w:t>
      </w:r>
      <w:r>
        <w:rPr>
          <w:rFonts w:hint="eastAsia" w:asciiTheme="minorEastAsia" w:hAnsiTheme="minorEastAsia" w:eastAsiaTheme="minorEastAsia" w:cstheme="minorEastAsia"/>
          <w:b/>
          <w:bCs/>
          <w:color w:val="auto"/>
          <w:sz w:val="24"/>
          <w:highlight w:val="none"/>
          <w:u w:val="none"/>
          <w:lang w:val="zh-CN"/>
        </w:rPr>
        <w:t>年</w:t>
      </w:r>
      <w:r>
        <w:rPr>
          <w:rFonts w:hint="eastAsia" w:asciiTheme="minorEastAsia" w:hAnsiTheme="minorEastAsia" w:eastAsiaTheme="minorEastAsia" w:cstheme="minorEastAsia"/>
          <w:b/>
          <w:bCs/>
          <w:color w:val="auto"/>
          <w:sz w:val="24"/>
          <w:highlight w:val="none"/>
          <w:u w:val="none"/>
          <w:lang w:val="en-US" w:eastAsia="zh-CN"/>
        </w:rPr>
        <w:t>4</w:t>
      </w:r>
      <w:r>
        <w:rPr>
          <w:rFonts w:hint="eastAsia" w:asciiTheme="minorEastAsia" w:hAnsiTheme="minorEastAsia" w:eastAsiaTheme="minorEastAsia" w:cstheme="minorEastAsia"/>
          <w:b/>
          <w:bCs/>
          <w:color w:val="auto"/>
          <w:sz w:val="24"/>
          <w:highlight w:val="none"/>
          <w:u w:val="none"/>
          <w:lang w:val="zh-CN"/>
        </w:rPr>
        <w:t>月</w:t>
      </w:r>
      <w:r>
        <w:rPr>
          <w:rFonts w:hint="eastAsia" w:asciiTheme="minorEastAsia" w:hAnsiTheme="minorEastAsia" w:eastAsiaTheme="minorEastAsia" w:cstheme="minorEastAsia"/>
          <w:b/>
          <w:bCs/>
          <w:color w:val="auto"/>
          <w:sz w:val="24"/>
          <w:highlight w:val="none"/>
          <w:u w:val="none"/>
          <w:lang w:val="en-US" w:eastAsia="zh-CN"/>
        </w:rPr>
        <w:t>3</w:t>
      </w:r>
      <w:r>
        <w:rPr>
          <w:rFonts w:hint="eastAsia" w:asciiTheme="minorEastAsia" w:hAnsiTheme="minorEastAsia" w:eastAsiaTheme="minorEastAsia" w:cstheme="minorEastAsia"/>
          <w:b/>
          <w:bCs/>
          <w:color w:val="auto"/>
          <w:sz w:val="24"/>
          <w:highlight w:val="none"/>
          <w:u w:val="none"/>
          <w:lang w:val="zh-CN"/>
        </w:rPr>
        <w:t>日</w:t>
      </w:r>
      <w:r>
        <w:rPr>
          <w:rFonts w:hint="eastAsia" w:asciiTheme="minorEastAsia" w:hAnsiTheme="minorEastAsia" w:eastAsiaTheme="minorEastAsia" w:cstheme="minorEastAsia"/>
          <w:b/>
          <w:bCs/>
          <w:color w:val="auto"/>
          <w:sz w:val="24"/>
          <w:highlight w:val="none"/>
          <w:u w:val="none"/>
        </w:rPr>
        <w:t>09:30</w:t>
      </w:r>
      <w:r>
        <w:rPr>
          <w:rFonts w:hint="eastAsia" w:asciiTheme="minorEastAsia" w:hAnsiTheme="minorEastAsia" w:eastAsiaTheme="minorEastAsia" w:cstheme="minorEastAsia"/>
          <w:b/>
          <w:bCs/>
          <w:color w:val="auto"/>
          <w:sz w:val="24"/>
          <w:highlight w:val="none"/>
          <w:u w:val="none"/>
          <w:lang w:val="zh-CN"/>
        </w:rPr>
        <w:t>（北京时间）前提交响</w:t>
      </w:r>
      <w:r>
        <w:rPr>
          <w:rFonts w:hint="eastAsia" w:asciiTheme="minorEastAsia" w:hAnsiTheme="minorEastAsia" w:eastAsiaTheme="minorEastAsia" w:cstheme="minorEastAsia"/>
          <w:b/>
          <w:bCs/>
          <w:color w:val="auto"/>
          <w:sz w:val="24"/>
          <w:szCs w:val="22"/>
          <w:highlight w:val="none"/>
          <w:u w:val="none"/>
          <w:lang w:val="zh-CN"/>
        </w:rPr>
        <w:t>应文件。</w:t>
      </w:r>
    </w:p>
    <w:p>
      <w:pPr>
        <w:pageBreakBefore w:val="0"/>
        <w:autoSpaceDE w:val="0"/>
        <w:autoSpaceDN w:val="0"/>
        <w:bidi w:val="0"/>
        <w:adjustRightInd w:val="0"/>
        <w:snapToGrid w:val="0"/>
        <w:spacing w:line="360" w:lineRule="auto"/>
        <w:rPr>
          <w:rFonts w:hint="eastAsia" w:asciiTheme="minorEastAsia" w:hAnsiTheme="minorEastAsia" w:eastAsiaTheme="minorEastAsia" w:cstheme="minorEastAsia"/>
          <w:b/>
          <w:bCs/>
          <w:color w:val="auto"/>
          <w:sz w:val="24"/>
          <w:highlight w:val="none"/>
          <w:u w:val="none"/>
        </w:rPr>
      </w:pPr>
      <w:r>
        <w:rPr>
          <w:rFonts w:hint="eastAsia" w:asciiTheme="minorEastAsia" w:hAnsiTheme="minorEastAsia" w:eastAsiaTheme="minorEastAsia" w:cstheme="minorEastAsia"/>
          <w:b/>
          <w:bCs/>
          <w:color w:val="auto"/>
          <w:sz w:val="24"/>
          <w:highlight w:val="none"/>
          <w:u w:val="none"/>
        </w:rPr>
        <w:t>一、项目基本情况</w:t>
      </w:r>
    </w:p>
    <w:p>
      <w:pPr>
        <w:pageBreakBefore w:val="0"/>
        <w:bidi w:val="0"/>
        <w:adjustRightInd w:val="0"/>
        <w:snapToGrid w:val="0"/>
        <w:spacing w:line="360" w:lineRule="auto"/>
        <w:ind w:firstLine="480" w:firstLineChars="200"/>
        <w:rPr>
          <w:rFonts w:hint="eastAsia" w:asciiTheme="minorEastAsia" w:hAnsiTheme="minorEastAsia" w:eastAsiaTheme="minorEastAsia" w:cstheme="minorEastAsia"/>
          <w:color w:val="auto"/>
          <w:sz w:val="24"/>
          <w:highlight w:val="none"/>
          <w:u w:val="none"/>
        </w:rPr>
      </w:pPr>
      <w:r>
        <w:rPr>
          <w:rFonts w:hint="eastAsia" w:asciiTheme="minorEastAsia" w:hAnsiTheme="minorEastAsia" w:eastAsiaTheme="minorEastAsia" w:cstheme="minorEastAsia"/>
          <w:color w:val="auto"/>
          <w:sz w:val="24"/>
          <w:highlight w:val="none"/>
          <w:u w:val="none"/>
          <w:lang w:val="zh-CN"/>
        </w:rPr>
        <w:t>项目编号：GYZFCG2023-0009</w:t>
      </w:r>
      <w:r>
        <w:rPr>
          <w:rFonts w:hint="eastAsia" w:asciiTheme="minorEastAsia" w:hAnsiTheme="minorEastAsia" w:eastAsiaTheme="minorEastAsia" w:cstheme="minorEastAsia"/>
          <w:color w:val="auto"/>
          <w:sz w:val="24"/>
          <w:highlight w:val="none"/>
          <w:u w:val="none"/>
        </w:rPr>
        <w:t xml:space="preserve">       </w:t>
      </w:r>
    </w:p>
    <w:p>
      <w:pPr>
        <w:pageBreakBefore w:val="0"/>
        <w:autoSpaceDE w:val="0"/>
        <w:autoSpaceDN w:val="0"/>
        <w:bidi w:val="0"/>
        <w:adjustRightInd w:val="0"/>
        <w:snapToGrid w:val="0"/>
        <w:spacing w:line="360" w:lineRule="auto"/>
        <w:ind w:firstLine="480" w:firstLineChars="200"/>
        <w:rPr>
          <w:rFonts w:hint="eastAsia" w:asciiTheme="minorEastAsia" w:hAnsiTheme="minorEastAsia" w:eastAsiaTheme="minorEastAsia" w:cstheme="minorEastAsia"/>
          <w:b/>
          <w:color w:val="auto"/>
          <w:sz w:val="24"/>
          <w:highlight w:val="none"/>
          <w:u w:val="none"/>
          <w:lang w:val="zh-CN"/>
        </w:rPr>
      </w:pPr>
      <w:r>
        <w:rPr>
          <w:rFonts w:hint="eastAsia" w:asciiTheme="minorEastAsia" w:hAnsiTheme="minorEastAsia" w:eastAsiaTheme="minorEastAsia" w:cstheme="minorEastAsia"/>
          <w:color w:val="auto"/>
          <w:sz w:val="24"/>
          <w:highlight w:val="none"/>
          <w:u w:val="none"/>
          <w:lang w:val="zh-CN"/>
        </w:rPr>
        <w:t>项目名称：广州市非机动车交通系统规划研究经费（广州市既有道路非机动车道改造措施方案研究）</w:t>
      </w:r>
    </w:p>
    <w:p>
      <w:pPr>
        <w:pageBreakBefore w:val="0"/>
        <w:autoSpaceDE w:val="0"/>
        <w:autoSpaceDN w:val="0"/>
        <w:bidi w:val="0"/>
        <w:adjustRightInd w:val="0"/>
        <w:snapToGrid w:val="0"/>
        <w:spacing w:line="360" w:lineRule="auto"/>
        <w:ind w:firstLine="480" w:firstLineChars="200"/>
        <w:rPr>
          <w:rFonts w:hint="eastAsia" w:asciiTheme="minorEastAsia" w:hAnsiTheme="minorEastAsia" w:eastAsiaTheme="minorEastAsia" w:cstheme="minorEastAsia"/>
          <w:color w:val="auto"/>
          <w:sz w:val="24"/>
          <w:highlight w:val="none"/>
          <w:u w:val="none"/>
        </w:rPr>
      </w:pPr>
      <w:r>
        <w:rPr>
          <w:rFonts w:hint="eastAsia" w:asciiTheme="minorEastAsia" w:hAnsiTheme="minorEastAsia" w:eastAsiaTheme="minorEastAsia" w:cstheme="minorEastAsia"/>
          <w:color w:val="auto"/>
          <w:sz w:val="24"/>
          <w:highlight w:val="none"/>
          <w:u w:val="none"/>
        </w:rPr>
        <w:t>采购方式：竞争性磋商</w:t>
      </w:r>
    </w:p>
    <w:p>
      <w:pPr>
        <w:pageBreakBefore w:val="0"/>
        <w:autoSpaceDE w:val="0"/>
        <w:autoSpaceDN w:val="0"/>
        <w:bidi w:val="0"/>
        <w:adjustRightInd w:val="0"/>
        <w:snapToGrid w:val="0"/>
        <w:spacing w:line="360" w:lineRule="auto"/>
        <w:ind w:firstLine="480" w:firstLineChars="200"/>
        <w:rPr>
          <w:rFonts w:hint="eastAsia" w:asciiTheme="minorEastAsia" w:hAnsiTheme="minorEastAsia" w:eastAsiaTheme="minorEastAsia" w:cstheme="minorEastAsia"/>
          <w:color w:val="auto"/>
          <w:sz w:val="24"/>
          <w:highlight w:val="none"/>
          <w:u w:val="none"/>
          <w:lang w:val="zh-CN"/>
        </w:rPr>
      </w:pPr>
      <w:r>
        <w:rPr>
          <w:rFonts w:hint="eastAsia" w:asciiTheme="minorEastAsia" w:hAnsiTheme="minorEastAsia" w:eastAsiaTheme="minorEastAsia" w:cstheme="minorEastAsia"/>
          <w:color w:val="auto"/>
          <w:sz w:val="24"/>
          <w:highlight w:val="none"/>
          <w:u w:val="none"/>
          <w:lang w:val="zh-CN"/>
        </w:rPr>
        <w:t>预算金额：人民币</w:t>
      </w:r>
      <w:r>
        <w:rPr>
          <w:rFonts w:hint="eastAsia" w:asciiTheme="minorEastAsia" w:hAnsiTheme="minorEastAsia" w:eastAsiaTheme="minorEastAsia" w:cstheme="minorEastAsia"/>
          <w:color w:val="auto"/>
          <w:sz w:val="24"/>
          <w:highlight w:val="none"/>
          <w:u w:val="none"/>
          <w:lang w:val="en-US" w:eastAsia="zh-CN"/>
        </w:rPr>
        <w:t>900000</w:t>
      </w:r>
      <w:r>
        <w:rPr>
          <w:rFonts w:hint="eastAsia" w:asciiTheme="minorEastAsia" w:hAnsiTheme="minorEastAsia" w:eastAsiaTheme="minorEastAsia" w:cstheme="minorEastAsia"/>
          <w:color w:val="auto"/>
          <w:sz w:val="24"/>
          <w:highlight w:val="none"/>
          <w:u w:val="none"/>
        </w:rPr>
        <w:t>元</w:t>
      </w:r>
    </w:p>
    <w:p>
      <w:pPr>
        <w:pageBreakBefore w:val="0"/>
        <w:autoSpaceDE w:val="0"/>
        <w:autoSpaceDN w:val="0"/>
        <w:bidi w:val="0"/>
        <w:adjustRightInd w:val="0"/>
        <w:snapToGrid w:val="0"/>
        <w:spacing w:line="360" w:lineRule="auto"/>
        <w:ind w:firstLine="480" w:firstLineChars="200"/>
        <w:rPr>
          <w:rFonts w:hint="eastAsia" w:asciiTheme="minorEastAsia" w:hAnsiTheme="minorEastAsia" w:eastAsiaTheme="minorEastAsia" w:cstheme="minorEastAsia"/>
          <w:color w:val="auto"/>
          <w:sz w:val="24"/>
          <w:highlight w:val="none"/>
          <w:u w:val="none"/>
          <w:lang w:val="zh-CN"/>
        </w:rPr>
      </w:pPr>
      <w:r>
        <w:rPr>
          <w:rFonts w:hint="eastAsia" w:asciiTheme="minorEastAsia" w:hAnsiTheme="minorEastAsia" w:eastAsiaTheme="minorEastAsia" w:cstheme="minorEastAsia"/>
          <w:color w:val="auto"/>
          <w:sz w:val="24"/>
          <w:highlight w:val="none"/>
          <w:u w:val="none"/>
        </w:rPr>
        <w:t>最高限价：人民币</w:t>
      </w:r>
      <w:r>
        <w:rPr>
          <w:rFonts w:hint="eastAsia" w:asciiTheme="minorEastAsia" w:hAnsiTheme="minorEastAsia" w:eastAsiaTheme="minorEastAsia" w:cstheme="minorEastAsia"/>
          <w:color w:val="auto"/>
          <w:sz w:val="24"/>
          <w:highlight w:val="none"/>
          <w:u w:val="none"/>
          <w:lang w:val="en-US" w:eastAsia="zh-CN"/>
        </w:rPr>
        <w:t>900000</w:t>
      </w:r>
      <w:r>
        <w:rPr>
          <w:rFonts w:hint="eastAsia" w:asciiTheme="minorEastAsia" w:hAnsiTheme="minorEastAsia" w:eastAsiaTheme="minorEastAsia" w:cstheme="minorEastAsia"/>
          <w:color w:val="auto"/>
          <w:sz w:val="24"/>
          <w:highlight w:val="none"/>
          <w:u w:val="none"/>
        </w:rPr>
        <w:t>元</w:t>
      </w:r>
    </w:p>
    <w:p>
      <w:pPr>
        <w:pageBreakBefore w:val="0"/>
        <w:autoSpaceDE w:val="0"/>
        <w:autoSpaceDN w:val="0"/>
        <w:bidi w:val="0"/>
        <w:adjustRightInd w:val="0"/>
        <w:snapToGrid w:val="0"/>
        <w:spacing w:line="360" w:lineRule="auto"/>
        <w:ind w:firstLine="480" w:firstLineChars="200"/>
        <w:rPr>
          <w:rFonts w:hint="eastAsia" w:asciiTheme="minorEastAsia" w:hAnsiTheme="minorEastAsia" w:eastAsiaTheme="minorEastAsia" w:cstheme="minorEastAsia"/>
          <w:bCs/>
          <w:color w:val="auto"/>
          <w:sz w:val="24"/>
          <w:szCs w:val="24"/>
          <w:highlight w:val="none"/>
          <w:u w:val="none"/>
        </w:rPr>
      </w:pPr>
      <w:r>
        <w:rPr>
          <w:rFonts w:hint="eastAsia" w:asciiTheme="minorEastAsia" w:hAnsiTheme="minorEastAsia" w:eastAsiaTheme="minorEastAsia" w:cstheme="minorEastAsia"/>
          <w:color w:val="auto"/>
          <w:sz w:val="24"/>
          <w:highlight w:val="none"/>
          <w:u w:val="none"/>
          <w:lang w:val="zh-CN"/>
        </w:rPr>
        <w:t>采购需求：</w:t>
      </w:r>
      <w:r>
        <w:rPr>
          <w:rFonts w:hint="eastAsia" w:asciiTheme="minorEastAsia" w:hAnsiTheme="minorEastAsia" w:eastAsiaTheme="minorEastAsia" w:cstheme="minorEastAsia"/>
          <w:bCs/>
          <w:color w:val="auto"/>
          <w:sz w:val="24"/>
          <w:szCs w:val="24"/>
          <w:highlight w:val="none"/>
          <w:u w:val="none"/>
        </w:rPr>
        <w:t>确定一家成交供应商，为采购人提供</w:t>
      </w:r>
      <w:r>
        <w:rPr>
          <w:rFonts w:hint="eastAsia" w:asciiTheme="minorEastAsia" w:hAnsiTheme="minorEastAsia" w:eastAsiaTheme="minorEastAsia" w:cstheme="minorEastAsia"/>
          <w:bCs/>
          <w:color w:val="auto"/>
          <w:sz w:val="24"/>
          <w:szCs w:val="24"/>
          <w:highlight w:val="none"/>
          <w:u w:val="none"/>
          <w:lang w:eastAsia="zh-CN"/>
        </w:rPr>
        <w:t>广州市非机动车交通系统规划研究（广州市既有道路非机动车道改造措施方案研究）</w:t>
      </w:r>
      <w:r>
        <w:rPr>
          <w:rFonts w:hint="eastAsia" w:asciiTheme="minorEastAsia" w:hAnsiTheme="minorEastAsia" w:eastAsiaTheme="minorEastAsia" w:cstheme="minorEastAsia"/>
          <w:bCs/>
          <w:color w:val="auto"/>
          <w:sz w:val="24"/>
          <w:szCs w:val="24"/>
          <w:highlight w:val="none"/>
          <w:u w:val="none"/>
        </w:rPr>
        <w:t>。</w:t>
      </w:r>
    </w:p>
    <w:p>
      <w:pPr>
        <w:pageBreakBefore w:val="0"/>
        <w:tabs>
          <w:tab w:val="left" w:pos="567"/>
        </w:tabs>
        <w:bidi w:val="0"/>
        <w:adjustRightInd w:val="0"/>
        <w:snapToGrid w:val="0"/>
        <w:spacing w:line="360" w:lineRule="auto"/>
        <w:ind w:left="66" w:firstLine="480" w:firstLineChars="200"/>
        <w:jc w:val="both"/>
        <w:rPr>
          <w:rFonts w:hint="eastAsia" w:asciiTheme="minorEastAsia" w:hAnsiTheme="minorEastAsia" w:eastAsiaTheme="minorEastAsia" w:cstheme="minorEastAsia"/>
          <w:bCs/>
          <w:color w:val="auto"/>
          <w:sz w:val="24"/>
          <w:szCs w:val="24"/>
          <w:highlight w:val="none"/>
          <w:u w:val="none"/>
        </w:rPr>
      </w:pPr>
      <w:r>
        <w:rPr>
          <w:rFonts w:hint="eastAsia" w:asciiTheme="minorEastAsia" w:hAnsiTheme="minorEastAsia" w:eastAsiaTheme="minorEastAsia" w:cstheme="minorEastAsia"/>
          <w:bCs/>
          <w:color w:val="auto"/>
          <w:sz w:val="24"/>
          <w:szCs w:val="24"/>
          <w:highlight w:val="none"/>
          <w:u w:val="none"/>
        </w:rPr>
        <w:t>（一）标的</w:t>
      </w:r>
      <w:del w:id="0" w:author="陈健欣" w:date="2023-08-26T13:39:34Z">
        <w:bookmarkStart w:id="170" w:name="_GoBack"/>
        <w:bookmarkEnd w:id="170"/>
        <w:r>
          <w:rPr>
            <w:rFonts w:hint="eastAsia" w:asciiTheme="minorEastAsia" w:hAnsiTheme="minorEastAsia" w:eastAsiaTheme="minorEastAsia" w:cstheme="minorEastAsia"/>
            <w:bCs/>
            <w:color w:val="auto"/>
            <w:sz w:val="24"/>
            <w:szCs w:val="24"/>
            <w:highlight w:val="none"/>
            <w:u w:val="none"/>
          </w:rPr>
          <w:delText>的</w:delText>
        </w:r>
      </w:del>
      <w:r>
        <w:rPr>
          <w:rFonts w:hint="eastAsia" w:asciiTheme="minorEastAsia" w:hAnsiTheme="minorEastAsia" w:eastAsiaTheme="minorEastAsia" w:cstheme="minorEastAsia"/>
          <w:bCs/>
          <w:color w:val="auto"/>
          <w:sz w:val="24"/>
          <w:szCs w:val="24"/>
          <w:highlight w:val="none"/>
          <w:u w:val="none"/>
        </w:rPr>
        <w:t>名称：</w:t>
      </w:r>
      <w:r>
        <w:rPr>
          <w:rFonts w:hint="eastAsia" w:asciiTheme="minorEastAsia" w:hAnsiTheme="minorEastAsia" w:eastAsiaTheme="minorEastAsia" w:cstheme="minorEastAsia"/>
          <w:color w:val="auto"/>
          <w:sz w:val="24"/>
          <w:highlight w:val="none"/>
          <w:u w:val="none"/>
          <w:lang w:val="zh-CN"/>
        </w:rPr>
        <w:t>广州市非机动车交通系统规划研究经费（广州市既有道路非机动车道改造措施方案研究）</w:t>
      </w:r>
      <w:r>
        <w:rPr>
          <w:rFonts w:hint="eastAsia" w:asciiTheme="minorEastAsia" w:hAnsiTheme="minorEastAsia" w:eastAsiaTheme="minorEastAsia" w:cstheme="minorEastAsia"/>
          <w:bCs/>
          <w:color w:val="auto"/>
          <w:sz w:val="24"/>
          <w:szCs w:val="24"/>
          <w:highlight w:val="none"/>
          <w:u w:val="none"/>
        </w:rPr>
        <w:t>。</w:t>
      </w:r>
    </w:p>
    <w:p>
      <w:pPr>
        <w:pageBreakBefore w:val="0"/>
        <w:tabs>
          <w:tab w:val="left" w:pos="567"/>
        </w:tabs>
        <w:bidi w:val="0"/>
        <w:adjustRightInd w:val="0"/>
        <w:snapToGrid w:val="0"/>
        <w:spacing w:line="360" w:lineRule="auto"/>
        <w:ind w:left="66" w:firstLine="480" w:firstLineChars="200"/>
        <w:jc w:val="both"/>
        <w:rPr>
          <w:rFonts w:hint="eastAsia" w:asciiTheme="minorEastAsia" w:hAnsiTheme="minorEastAsia" w:eastAsiaTheme="minorEastAsia" w:cstheme="minorEastAsia"/>
          <w:bCs/>
          <w:color w:val="auto"/>
          <w:sz w:val="24"/>
          <w:szCs w:val="24"/>
          <w:highlight w:val="none"/>
          <w:u w:val="none"/>
        </w:rPr>
      </w:pPr>
      <w:r>
        <w:rPr>
          <w:rFonts w:hint="eastAsia" w:asciiTheme="minorEastAsia" w:hAnsiTheme="minorEastAsia" w:eastAsiaTheme="minorEastAsia" w:cstheme="minorEastAsia"/>
          <w:bCs/>
          <w:color w:val="auto"/>
          <w:sz w:val="24"/>
          <w:szCs w:val="24"/>
          <w:highlight w:val="none"/>
          <w:u w:val="none"/>
        </w:rPr>
        <w:t>（二）数量：1项。</w:t>
      </w:r>
    </w:p>
    <w:p>
      <w:pPr>
        <w:pageBreakBefore w:val="0"/>
        <w:tabs>
          <w:tab w:val="left" w:pos="567"/>
        </w:tabs>
        <w:bidi w:val="0"/>
        <w:adjustRightInd w:val="0"/>
        <w:snapToGrid w:val="0"/>
        <w:spacing w:line="360" w:lineRule="auto"/>
        <w:ind w:left="66" w:firstLine="480" w:firstLineChars="200"/>
        <w:jc w:val="both"/>
        <w:rPr>
          <w:rFonts w:hint="eastAsia" w:asciiTheme="minorEastAsia" w:hAnsiTheme="minorEastAsia" w:eastAsiaTheme="minorEastAsia" w:cstheme="minorEastAsia"/>
          <w:bCs/>
          <w:color w:val="auto"/>
          <w:sz w:val="24"/>
          <w:szCs w:val="24"/>
          <w:highlight w:val="none"/>
          <w:u w:val="none"/>
        </w:rPr>
      </w:pPr>
      <w:r>
        <w:rPr>
          <w:rFonts w:hint="eastAsia" w:asciiTheme="minorEastAsia" w:hAnsiTheme="minorEastAsia" w:eastAsiaTheme="minorEastAsia" w:cstheme="minorEastAsia"/>
          <w:bCs/>
          <w:color w:val="auto"/>
          <w:sz w:val="24"/>
          <w:szCs w:val="24"/>
          <w:highlight w:val="none"/>
          <w:u w:val="none"/>
        </w:rPr>
        <w:t>（三）项目属性：服务。</w:t>
      </w:r>
    </w:p>
    <w:p>
      <w:pPr>
        <w:pageBreakBefore w:val="0"/>
        <w:tabs>
          <w:tab w:val="left" w:pos="567"/>
        </w:tabs>
        <w:bidi w:val="0"/>
        <w:adjustRightInd w:val="0"/>
        <w:snapToGrid w:val="0"/>
        <w:spacing w:line="360" w:lineRule="auto"/>
        <w:ind w:left="66" w:firstLine="480" w:firstLineChars="200"/>
        <w:jc w:val="both"/>
        <w:rPr>
          <w:rFonts w:hint="eastAsia" w:asciiTheme="minorEastAsia" w:hAnsiTheme="minorEastAsia" w:eastAsiaTheme="minorEastAsia" w:cstheme="minorEastAsia"/>
          <w:bCs/>
          <w:color w:val="auto"/>
          <w:sz w:val="24"/>
          <w:szCs w:val="24"/>
          <w:highlight w:val="none"/>
          <w:u w:val="none"/>
        </w:rPr>
      </w:pPr>
      <w:r>
        <w:rPr>
          <w:rFonts w:hint="eastAsia" w:asciiTheme="minorEastAsia" w:hAnsiTheme="minorEastAsia" w:eastAsiaTheme="minorEastAsia" w:cstheme="minorEastAsia"/>
          <w:bCs/>
          <w:color w:val="auto"/>
          <w:sz w:val="24"/>
          <w:szCs w:val="24"/>
          <w:highlight w:val="none"/>
          <w:u w:val="none"/>
        </w:rPr>
        <w:t>（四）简要技术需求或服务要求：</w:t>
      </w:r>
    </w:p>
    <w:p>
      <w:pPr>
        <w:pStyle w:val="2"/>
        <w:keepNext w:val="0"/>
        <w:keepLines w:val="0"/>
        <w:pageBreakBefore w:val="0"/>
        <w:bidi w:val="0"/>
        <w:adjustRightInd w:val="0"/>
        <w:snapToGrid w:val="0"/>
        <w:spacing w:line="360" w:lineRule="auto"/>
        <w:ind w:firstLine="480" w:firstLineChars="200"/>
        <w:jc w:val="left"/>
        <w:rPr>
          <w:rFonts w:hint="eastAsia" w:asciiTheme="minorEastAsia" w:hAnsiTheme="minorEastAsia" w:eastAsiaTheme="minorEastAsia" w:cstheme="minorEastAsia"/>
          <w:bCs/>
          <w:color w:val="auto"/>
          <w:sz w:val="24"/>
          <w:szCs w:val="24"/>
          <w:highlight w:val="none"/>
          <w:u w:val="none"/>
          <w:lang w:val="en-US" w:eastAsia="zh-CN"/>
        </w:rPr>
      </w:pPr>
      <w:r>
        <w:rPr>
          <w:rFonts w:hint="eastAsia" w:asciiTheme="minorEastAsia" w:hAnsiTheme="minorEastAsia" w:eastAsiaTheme="minorEastAsia" w:cstheme="minorEastAsia"/>
          <w:bCs/>
          <w:color w:val="auto"/>
          <w:sz w:val="24"/>
          <w:szCs w:val="24"/>
          <w:highlight w:val="none"/>
          <w:u w:val="none"/>
          <w:lang w:val="en-US" w:eastAsia="zh-CN"/>
        </w:rPr>
        <w:t>1.近年来，随着互联网租赁自行车、外卖和快递业迅速发展，以及新冠疫情的影响，广州市非机动车出行比例逐步提高。虽然近2年来广州市持续推进既有道路非机动车道改造提升工作，但已改造的路段中仍存在部分路段不连续、沿线交叉口和公交站台等位置仍存在交通瓶颈，有必要进行“回头看”，全面梳理非机动车道设施改造提升情况，补齐非机动车交通设施短板。</w:t>
      </w:r>
    </w:p>
    <w:p>
      <w:pPr>
        <w:pStyle w:val="2"/>
        <w:keepNext w:val="0"/>
        <w:keepLines w:val="0"/>
        <w:pageBreakBefore w:val="0"/>
        <w:bidi w:val="0"/>
        <w:adjustRightInd w:val="0"/>
        <w:snapToGrid w:val="0"/>
        <w:spacing w:line="360" w:lineRule="auto"/>
        <w:ind w:firstLine="480" w:firstLineChars="200"/>
        <w:jc w:val="left"/>
        <w:rPr>
          <w:rFonts w:hint="eastAsia" w:asciiTheme="minorEastAsia" w:hAnsiTheme="minorEastAsia" w:eastAsiaTheme="minorEastAsia" w:cstheme="minorEastAsia"/>
          <w:bCs/>
          <w:color w:val="auto"/>
          <w:sz w:val="24"/>
          <w:szCs w:val="24"/>
          <w:highlight w:val="none"/>
          <w:u w:val="none"/>
          <w:lang w:val="en-US" w:eastAsia="zh-CN"/>
        </w:rPr>
      </w:pPr>
      <w:r>
        <w:rPr>
          <w:rFonts w:hint="eastAsia" w:asciiTheme="minorEastAsia" w:hAnsiTheme="minorEastAsia" w:eastAsiaTheme="minorEastAsia" w:cstheme="minorEastAsia"/>
          <w:bCs/>
          <w:color w:val="auto"/>
          <w:sz w:val="24"/>
          <w:szCs w:val="24"/>
          <w:highlight w:val="none"/>
          <w:u w:val="none"/>
          <w:lang w:val="en-US" w:eastAsia="zh-CN"/>
        </w:rPr>
        <w:t>2.目前广州市机动车道宽度设置主要参照《城市道路工程设计规范》要求，随着汽车工业和城市化的快速发展，城市道路上的交通特征、车辆性能等均发生了较大变化，该规范确定车道宽度已偏保守。国内外部分城市通过缩窄机动车道宽度来提高交通安全和交通运行效率，如北京、上海、深圳等地的机动车道最小宽度值已突破了3米。为节约土地和道路资源，在保障机动车正常通行的情况下将更多的空间释放给非机动车交通，有必要对广州市城市道路车道宽度设置标准进行研究，并推动地方标准的制定。</w:t>
      </w:r>
    </w:p>
    <w:p>
      <w:pPr>
        <w:pStyle w:val="2"/>
        <w:keepNext w:val="0"/>
        <w:keepLines w:val="0"/>
        <w:pageBreakBefore w:val="0"/>
        <w:bidi w:val="0"/>
        <w:adjustRightInd w:val="0"/>
        <w:snapToGrid w:val="0"/>
        <w:spacing w:line="360" w:lineRule="auto"/>
        <w:ind w:firstLine="480" w:firstLineChars="200"/>
        <w:jc w:val="left"/>
        <w:rPr>
          <w:rFonts w:hint="eastAsia" w:asciiTheme="minorEastAsia" w:hAnsiTheme="minorEastAsia" w:eastAsiaTheme="minorEastAsia" w:cstheme="minorEastAsia"/>
          <w:bCs/>
          <w:color w:val="auto"/>
          <w:sz w:val="24"/>
          <w:szCs w:val="24"/>
          <w:highlight w:val="none"/>
          <w:u w:val="none"/>
        </w:rPr>
      </w:pPr>
      <w:r>
        <w:rPr>
          <w:rFonts w:hint="eastAsia" w:asciiTheme="minorEastAsia" w:hAnsiTheme="minorEastAsia" w:eastAsiaTheme="minorEastAsia" w:cstheme="minorEastAsia"/>
          <w:bCs/>
          <w:color w:val="auto"/>
          <w:sz w:val="24"/>
          <w:szCs w:val="24"/>
          <w:highlight w:val="none"/>
          <w:u w:val="none"/>
          <w:lang w:val="en-US" w:eastAsia="zh-CN"/>
        </w:rPr>
        <w:t>3</w:t>
      </w:r>
      <w:r>
        <w:rPr>
          <w:rFonts w:hint="eastAsia" w:asciiTheme="minorEastAsia" w:hAnsiTheme="minorEastAsia" w:eastAsiaTheme="minorEastAsia" w:cstheme="minorEastAsia"/>
          <w:bCs/>
          <w:color w:val="auto"/>
          <w:sz w:val="24"/>
          <w:szCs w:val="24"/>
          <w:highlight w:val="none"/>
          <w:u w:val="none"/>
        </w:rPr>
        <w:t>.合同履行期限:成交供应商需在2023年</w:t>
      </w:r>
      <w:r>
        <w:rPr>
          <w:rFonts w:hint="eastAsia" w:asciiTheme="minorEastAsia" w:hAnsiTheme="minorEastAsia" w:eastAsiaTheme="minorEastAsia" w:cstheme="minorEastAsia"/>
          <w:bCs/>
          <w:color w:val="auto"/>
          <w:sz w:val="24"/>
          <w:szCs w:val="24"/>
          <w:highlight w:val="none"/>
          <w:u w:val="none"/>
          <w:lang w:eastAsia="zh-CN"/>
        </w:rPr>
        <w:t>9</w:t>
      </w:r>
      <w:r>
        <w:rPr>
          <w:rFonts w:hint="eastAsia" w:asciiTheme="minorEastAsia" w:hAnsiTheme="minorEastAsia" w:eastAsiaTheme="minorEastAsia" w:cstheme="minorEastAsia"/>
          <w:bCs/>
          <w:color w:val="auto"/>
          <w:sz w:val="24"/>
          <w:szCs w:val="24"/>
          <w:highlight w:val="none"/>
          <w:u w:val="none"/>
        </w:rPr>
        <w:t>月</w:t>
      </w:r>
      <w:r>
        <w:rPr>
          <w:rFonts w:hint="eastAsia" w:asciiTheme="minorEastAsia" w:hAnsiTheme="minorEastAsia" w:eastAsiaTheme="minorEastAsia" w:cstheme="minorEastAsia"/>
          <w:bCs/>
          <w:color w:val="auto"/>
          <w:sz w:val="24"/>
          <w:szCs w:val="24"/>
          <w:highlight w:val="none"/>
          <w:u w:val="none"/>
          <w:lang w:eastAsia="zh-CN"/>
        </w:rPr>
        <w:t>2</w:t>
      </w:r>
      <w:r>
        <w:rPr>
          <w:rFonts w:hint="eastAsia" w:asciiTheme="minorEastAsia" w:hAnsiTheme="minorEastAsia" w:eastAsiaTheme="minorEastAsia" w:cstheme="minorEastAsia"/>
          <w:bCs/>
          <w:color w:val="auto"/>
          <w:sz w:val="24"/>
          <w:szCs w:val="24"/>
          <w:highlight w:val="none"/>
          <w:u w:val="none"/>
          <w:lang w:val="en-US" w:eastAsia="zh-CN"/>
        </w:rPr>
        <w:t>8</w:t>
      </w:r>
      <w:r>
        <w:rPr>
          <w:rFonts w:hint="eastAsia" w:asciiTheme="minorEastAsia" w:hAnsiTheme="minorEastAsia" w:eastAsiaTheme="minorEastAsia" w:cstheme="minorEastAsia"/>
          <w:bCs/>
          <w:color w:val="auto"/>
          <w:sz w:val="24"/>
          <w:szCs w:val="24"/>
          <w:highlight w:val="none"/>
          <w:u w:val="none"/>
        </w:rPr>
        <w:t>日前完成提交第一批服务成果（即规划方案初稿）并报送广州市交通运输局审查，2023年</w:t>
      </w:r>
      <w:r>
        <w:rPr>
          <w:rFonts w:hint="eastAsia" w:asciiTheme="minorEastAsia" w:hAnsiTheme="minorEastAsia" w:eastAsiaTheme="minorEastAsia" w:cstheme="minorEastAsia"/>
          <w:bCs/>
          <w:color w:val="auto"/>
          <w:sz w:val="24"/>
          <w:szCs w:val="24"/>
          <w:highlight w:val="none"/>
          <w:u w:val="none"/>
          <w:lang w:eastAsia="zh-CN"/>
        </w:rPr>
        <w:t>1</w:t>
      </w:r>
      <w:r>
        <w:rPr>
          <w:rFonts w:hint="eastAsia" w:asciiTheme="minorEastAsia" w:hAnsiTheme="minorEastAsia" w:eastAsiaTheme="minorEastAsia" w:cstheme="minorEastAsia"/>
          <w:bCs/>
          <w:color w:val="auto"/>
          <w:sz w:val="24"/>
          <w:szCs w:val="24"/>
          <w:highlight w:val="none"/>
          <w:u w:val="none"/>
          <w:lang w:val="en-US" w:eastAsia="zh-CN"/>
        </w:rPr>
        <w:t>0</w:t>
      </w:r>
      <w:r>
        <w:rPr>
          <w:rFonts w:hint="eastAsia" w:asciiTheme="minorEastAsia" w:hAnsiTheme="minorEastAsia" w:eastAsiaTheme="minorEastAsia" w:cstheme="minorEastAsia"/>
          <w:bCs/>
          <w:color w:val="auto"/>
          <w:sz w:val="24"/>
          <w:szCs w:val="24"/>
          <w:highlight w:val="none"/>
          <w:u w:val="none"/>
        </w:rPr>
        <w:t>月</w:t>
      </w:r>
      <w:r>
        <w:rPr>
          <w:rFonts w:hint="eastAsia" w:asciiTheme="minorEastAsia" w:hAnsiTheme="minorEastAsia" w:eastAsiaTheme="minorEastAsia" w:cstheme="minorEastAsia"/>
          <w:bCs/>
          <w:color w:val="auto"/>
          <w:sz w:val="24"/>
          <w:szCs w:val="24"/>
          <w:highlight w:val="none"/>
          <w:u w:val="none"/>
          <w:lang w:eastAsia="zh-CN"/>
        </w:rPr>
        <w:t>3</w:t>
      </w:r>
      <w:r>
        <w:rPr>
          <w:rFonts w:hint="eastAsia" w:asciiTheme="minorEastAsia" w:hAnsiTheme="minorEastAsia" w:eastAsiaTheme="minorEastAsia" w:cstheme="minorEastAsia"/>
          <w:bCs/>
          <w:color w:val="auto"/>
          <w:sz w:val="24"/>
          <w:szCs w:val="24"/>
          <w:highlight w:val="none"/>
          <w:u w:val="none"/>
          <w:lang w:val="en-US" w:eastAsia="zh-CN"/>
        </w:rPr>
        <w:t>1</w:t>
      </w:r>
      <w:r>
        <w:rPr>
          <w:rFonts w:hint="eastAsia" w:asciiTheme="minorEastAsia" w:hAnsiTheme="minorEastAsia" w:eastAsiaTheme="minorEastAsia" w:cstheme="minorEastAsia"/>
          <w:bCs/>
          <w:color w:val="auto"/>
          <w:sz w:val="24"/>
          <w:szCs w:val="24"/>
          <w:highlight w:val="none"/>
          <w:u w:val="none"/>
        </w:rPr>
        <w:t>日前完成第二批服务成果（即最终规划报告）并将</w:t>
      </w:r>
      <w:r>
        <w:rPr>
          <w:rFonts w:hint="eastAsia" w:asciiTheme="minorEastAsia" w:hAnsiTheme="minorEastAsia" w:eastAsiaTheme="minorEastAsia" w:cstheme="minorEastAsia"/>
          <w:bCs/>
          <w:color w:val="auto"/>
          <w:sz w:val="24"/>
          <w:szCs w:val="24"/>
          <w:highlight w:val="none"/>
          <w:u w:val="none"/>
          <w:lang w:eastAsia="zh-CN"/>
        </w:rPr>
        <w:t>服务</w:t>
      </w:r>
      <w:r>
        <w:rPr>
          <w:rFonts w:hint="eastAsia" w:asciiTheme="minorEastAsia" w:hAnsiTheme="minorEastAsia" w:eastAsiaTheme="minorEastAsia" w:cstheme="minorEastAsia"/>
          <w:bCs/>
          <w:color w:val="auto"/>
          <w:sz w:val="24"/>
          <w:szCs w:val="24"/>
          <w:highlight w:val="none"/>
          <w:u w:val="none"/>
        </w:rPr>
        <w:t>成果送达广州市交通运输局。</w:t>
      </w:r>
    </w:p>
    <w:p>
      <w:pPr>
        <w:pStyle w:val="2"/>
        <w:keepNext w:val="0"/>
        <w:keepLines w:val="0"/>
        <w:pageBreakBefore w:val="0"/>
        <w:bidi w:val="0"/>
        <w:adjustRightInd w:val="0"/>
        <w:snapToGrid w:val="0"/>
        <w:spacing w:line="360" w:lineRule="auto"/>
        <w:ind w:firstLine="480" w:firstLineChars="200"/>
        <w:jc w:val="left"/>
        <w:rPr>
          <w:rFonts w:hint="eastAsia" w:asciiTheme="minorEastAsia" w:hAnsiTheme="minorEastAsia" w:eastAsiaTheme="minorEastAsia" w:cstheme="minorEastAsia"/>
          <w:color w:val="auto"/>
          <w:highlight w:val="none"/>
          <w:u w:val="none"/>
        </w:rPr>
      </w:pPr>
      <w:r>
        <w:rPr>
          <w:rFonts w:hint="eastAsia" w:asciiTheme="minorEastAsia" w:hAnsiTheme="minorEastAsia" w:eastAsiaTheme="minorEastAsia" w:cstheme="minorEastAsia"/>
          <w:bCs/>
          <w:color w:val="auto"/>
          <w:sz w:val="24"/>
          <w:szCs w:val="24"/>
          <w:highlight w:val="none"/>
          <w:u w:val="none"/>
          <w:lang w:val="en-US" w:eastAsia="zh-CN"/>
        </w:rPr>
        <w:t>4</w:t>
      </w:r>
      <w:r>
        <w:rPr>
          <w:rFonts w:hint="eastAsia" w:asciiTheme="minorEastAsia" w:hAnsiTheme="minorEastAsia" w:eastAsiaTheme="minorEastAsia" w:cstheme="minorEastAsia"/>
          <w:bCs/>
          <w:color w:val="auto"/>
          <w:sz w:val="24"/>
          <w:szCs w:val="24"/>
          <w:highlight w:val="none"/>
          <w:u w:val="none"/>
        </w:rPr>
        <w:t>.合格的响应供应商必须对项目进行整体投标，不允许对其中部分内容进行投标。</w:t>
      </w:r>
    </w:p>
    <w:p>
      <w:pPr>
        <w:pageBreakBefore w:val="0"/>
        <w:tabs>
          <w:tab w:val="left" w:pos="567"/>
        </w:tabs>
        <w:bidi w:val="0"/>
        <w:adjustRightInd w:val="0"/>
        <w:snapToGrid w:val="0"/>
        <w:spacing w:line="360" w:lineRule="auto"/>
        <w:ind w:firstLine="480" w:firstLineChars="200"/>
        <w:rPr>
          <w:rFonts w:hint="eastAsia" w:asciiTheme="minorEastAsia" w:hAnsiTheme="minorEastAsia" w:eastAsiaTheme="minorEastAsia" w:cstheme="minorEastAsia"/>
          <w:color w:val="auto"/>
          <w:sz w:val="24"/>
          <w:highlight w:val="none"/>
          <w:u w:val="none"/>
          <w:lang w:val="zh-CN"/>
        </w:rPr>
      </w:pPr>
      <w:r>
        <w:rPr>
          <w:rFonts w:hint="eastAsia" w:asciiTheme="minorEastAsia" w:hAnsiTheme="minorEastAsia" w:eastAsiaTheme="minorEastAsia" w:cstheme="minorEastAsia"/>
          <w:bCs/>
          <w:color w:val="auto"/>
          <w:sz w:val="24"/>
          <w:highlight w:val="none"/>
          <w:u w:val="none"/>
          <w:lang w:val="en-US" w:eastAsia="zh-CN"/>
        </w:rPr>
        <w:t>5</w:t>
      </w:r>
      <w:r>
        <w:rPr>
          <w:rFonts w:hint="eastAsia" w:asciiTheme="minorEastAsia" w:hAnsiTheme="minorEastAsia" w:eastAsiaTheme="minorEastAsia" w:cstheme="minorEastAsia"/>
          <w:bCs/>
          <w:color w:val="auto"/>
          <w:sz w:val="24"/>
          <w:highlight w:val="none"/>
          <w:u w:val="none"/>
        </w:rPr>
        <w:t>.本项目对应的中小企业划分标准所属行业：其他未列明行业。</w:t>
      </w:r>
    </w:p>
    <w:p>
      <w:pPr>
        <w:pStyle w:val="40"/>
        <w:pageBreakBefore w:val="0"/>
        <w:bidi w:val="0"/>
        <w:adjustRightInd w:val="0"/>
        <w:snapToGrid w:val="0"/>
        <w:spacing w:line="360" w:lineRule="auto"/>
        <w:rPr>
          <w:rFonts w:hint="eastAsia" w:asciiTheme="minorEastAsia" w:hAnsiTheme="minorEastAsia" w:eastAsiaTheme="minorEastAsia" w:cstheme="minorEastAsia"/>
          <w:b/>
          <w:bCs/>
          <w:color w:val="auto"/>
          <w:highlight w:val="none"/>
          <w:u w:val="none"/>
          <w:lang w:val="zh-CN"/>
        </w:rPr>
      </w:pPr>
      <w:r>
        <w:rPr>
          <w:rFonts w:hint="eastAsia" w:asciiTheme="minorEastAsia" w:hAnsiTheme="minorEastAsia" w:eastAsiaTheme="minorEastAsia" w:cstheme="minorEastAsia"/>
          <w:b/>
          <w:bCs/>
          <w:color w:val="auto"/>
          <w:highlight w:val="none"/>
          <w:u w:val="none"/>
          <w:lang w:val="zh-CN"/>
        </w:rPr>
        <w:t>二、申请人的资格要求</w:t>
      </w:r>
    </w:p>
    <w:p>
      <w:pPr>
        <w:pageBreakBefore w:val="0"/>
        <w:tabs>
          <w:tab w:val="left" w:pos="567"/>
        </w:tabs>
        <w:bidi w:val="0"/>
        <w:adjustRightInd w:val="0"/>
        <w:snapToGrid w:val="0"/>
        <w:spacing w:line="360" w:lineRule="auto"/>
        <w:ind w:firstLine="480" w:firstLineChars="200"/>
        <w:rPr>
          <w:rFonts w:hint="eastAsia" w:asciiTheme="minorEastAsia" w:hAnsiTheme="minorEastAsia" w:eastAsiaTheme="minorEastAsia" w:cstheme="minorEastAsia"/>
          <w:bCs/>
          <w:color w:val="auto"/>
          <w:sz w:val="24"/>
          <w:szCs w:val="24"/>
          <w:highlight w:val="none"/>
          <w:u w:val="none"/>
        </w:rPr>
      </w:pPr>
      <w:r>
        <w:rPr>
          <w:rFonts w:hint="eastAsia" w:asciiTheme="minorEastAsia" w:hAnsiTheme="minorEastAsia" w:eastAsiaTheme="minorEastAsia" w:cstheme="minorEastAsia"/>
          <w:bCs/>
          <w:color w:val="auto"/>
          <w:sz w:val="24"/>
          <w:szCs w:val="24"/>
          <w:highlight w:val="none"/>
          <w:u w:val="none"/>
        </w:rPr>
        <w:t>1.满足《中华人民共和国政府采购法》第二十二条规定（提供响应供应商资格声明函）（分支机构</w:t>
      </w:r>
      <w:r>
        <w:rPr>
          <w:rFonts w:hint="eastAsia" w:asciiTheme="minorEastAsia" w:hAnsiTheme="minorEastAsia" w:eastAsiaTheme="minorEastAsia" w:cstheme="minorEastAsia"/>
          <w:color w:val="auto"/>
          <w:sz w:val="24"/>
          <w:szCs w:val="24"/>
          <w:highlight w:val="none"/>
          <w:u w:val="none"/>
        </w:rPr>
        <w:t>投标的，</w:t>
      </w:r>
      <w:r>
        <w:rPr>
          <w:rFonts w:hint="eastAsia" w:asciiTheme="minorEastAsia" w:hAnsiTheme="minorEastAsia" w:eastAsiaTheme="minorEastAsia" w:cstheme="minorEastAsia"/>
          <w:color w:val="auto"/>
          <w:sz w:val="24"/>
          <w:szCs w:val="24"/>
          <w:highlight w:val="none"/>
          <w:u w:val="none"/>
          <w:shd w:val="clear" w:color="auto" w:fill="FFFFFF"/>
        </w:rPr>
        <w:t>必须由总公司授权【依据《</w:t>
      </w:r>
      <w:r>
        <w:rPr>
          <w:rFonts w:hint="eastAsia" w:asciiTheme="minorEastAsia" w:hAnsiTheme="minorEastAsia" w:eastAsiaTheme="minorEastAsia" w:cstheme="minorEastAsia"/>
          <w:bCs/>
          <w:color w:val="auto"/>
          <w:sz w:val="24"/>
          <w:szCs w:val="24"/>
          <w:highlight w:val="none"/>
          <w:u w:val="none"/>
        </w:rPr>
        <w:t>响应供应商资格声明函</w:t>
      </w:r>
      <w:r>
        <w:rPr>
          <w:rFonts w:hint="eastAsia" w:asciiTheme="minorEastAsia" w:hAnsiTheme="minorEastAsia" w:eastAsiaTheme="minorEastAsia" w:cstheme="minorEastAsia"/>
          <w:color w:val="auto"/>
          <w:sz w:val="24"/>
          <w:szCs w:val="24"/>
          <w:highlight w:val="none"/>
          <w:u w:val="none"/>
          <w:shd w:val="clear" w:color="auto" w:fill="FFFFFF"/>
        </w:rPr>
        <w:t>》</w:t>
      </w:r>
      <w:r>
        <w:rPr>
          <w:rFonts w:hint="eastAsia" w:asciiTheme="minorEastAsia" w:hAnsiTheme="minorEastAsia" w:eastAsiaTheme="minorEastAsia" w:cstheme="minorEastAsia"/>
          <w:color w:val="auto"/>
          <w:kern w:val="2"/>
          <w:sz w:val="24"/>
          <w:szCs w:val="24"/>
          <w:highlight w:val="none"/>
          <w:u w:val="none"/>
        </w:rPr>
        <w:t>、总公司</w:t>
      </w:r>
      <w:r>
        <w:rPr>
          <w:rFonts w:hint="eastAsia" w:asciiTheme="minorEastAsia" w:hAnsiTheme="minorEastAsia" w:eastAsiaTheme="minorEastAsia" w:cstheme="minorEastAsia"/>
          <w:color w:val="auto"/>
          <w:sz w:val="24"/>
          <w:szCs w:val="24"/>
          <w:highlight w:val="none"/>
          <w:u w:val="none"/>
          <w:shd w:val="clear" w:color="auto" w:fill="FFFFFF"/>
        </w:rPr>
        <w:t>及分支机构的营业执照（执业许可证）扫描件及总公司出具给分支机构的授权书】</w:t>
      </w:r>
      <w:r>
        <w:rPr>
          <w:rFonts w:hint="eastAsia" w:asciiTheme="minorEastAsia" w:hAnsiTheme="minorEastAsia" w:eastAsiaTheme="minorEastAsia" w:cstheme="minorEastAsia"/>
          <w:bCs/>
          <w:color w:val="auto"/>
          <w:sz w:val="24"/>
          <w:szCs w:val="24"/>
          <w:highlight w:val="none"/>
          <w:u w:val="none"/>
        </w:rPr>
        <w:t>）。</w:t>
      </w:r>
    </w:p>
    <w:p>
      <w:pPr>
        <w:pStyle w:val="3"/>
        <w:pageBreakBefore w:val="0"/>
        <w:bidi w:val="0"/>
        <w:adjustRightInd w:val="0"/>
        <w:snapToGrid w:val="0"/>
        <w:spacing w:before="0" w:after="0" w:line="360" w:lineRule="auto"/>
        <w:ind w:firstLine="480" w:firstLineChars="200"/>
        <w:rPr>
          <w:rFonts w:hint="eastAsia" w:asciiTheme="minorEastAsia" w:hAnsiTheme="minorEastAsia" w:eastAsiaTheme="minorEastAsia" w:cstheme="minorEastAsia"/>
          <w:b w:val="0"/>
          <w:bCs/>
          <w:color w:val="auto"/>
          <w:sz w:val="24"/>
          <w:szCs w:val="24"/>
          <w:highlight w:val="none"/>
          <w:u w:val="none"/>
        </w:rPr>
      </w:pPr>
      <w:r>
        <w:rPr>
          <w:rFonts w:hint="eastAsia" w:asciiTheme="minorEastAsia" w:hAnsiTheme="minorEastAsia" w:eastAsiaTheme="minorEastAsia" w:cstheme="minorEastAsia"/>
          <w:b w:val="0"/>
          <w:bCs/>
          <w:color w:val="auto"/>
          <w:sz w:val="24"/>
          <w:szCs w:val="24"/>
          <w:highlight w:val="none"/>
          <w:u w:val="none"/>
        </w:rPr>
        <w:t>2.落实政府采购政策需满足的资格要求：本项目</w:t>
      </w:r>
      <w:r>
        <w:rPr>
          <w:rFonts w:hint="eastAsia" w:asciiTheme="minorEastAsia" w:hAnsiTheme="minorEastAsia" w:eastAsiaTheme="minorEastAsia" w:cstheme="minorEastAsia"/>
          <w:b w:val="0"/>
          <w:bCs/>
          <w:color w:val="auto"/>
          <w:sz w:val="24"/>
          <w:szCs w:val="24"/>
          <w:highlight w:val="none"/>
          <w:u w:val="none"/>
          <w:lang w:eastAsia="zh-CN"/>
        </w:rPr>
        <w:t>不</w:t>
      </w:r>
      <w:r>
        <w:rPr>
          <w:rFonts w:hint="eastAsia" w:asciiTheme="minorEastAsia" w:hAnsiTheme="minorEastAsia" w:eastAsiaTheme="minorEastAsia" w:cstheme="minorEastAsia"/>
          <w:b w:val="0"/>
          <w:bCs/>
          <w:color w:val="auto"/>
          <w:sz w:val="24"/>
          <w:szCs w:val="24"/>
          <w:highlight w:val="none"/>
          <w:u w:val="none"/>
        </w:rPr>
        <w:t>属于专门面向中小企业采购的项目。</w:t>
      </w:r>
    </w:p>
    <w:p>
      <w:pPr>
        <w:pageBreakBefore w:val="0"/>
        <w:tabs>
          <w:tab w:val="left" w:pos="567"/>
        </w:tabs>
        <w:bidi w:val="0"/>
        <w:adjustRightInd w:val="0"/>
        <w:snapToGrid w:val="0"/>
        <w:spacing w:line="360" w:lineRule="auto"/>
        <w:ind w:left="66" w:firstLine="480" w:firstLineChars="200"/>
        <w:jc w:val="both"/>
        <w:rPr>
          <w:rFonts w:hint="eastAsia" w:asciiTheme="minorEastAsia" w:hAnsiTheme="minorEastAsia" w:eastAsiaTheme="minorEastAsia" w:cstheme="minorEastAsia"/>
          <w:bCs/>
          <w:color w:val="auto"/>
          <w:sz w:val="24"/>
          <w:szCs w:val="24"/>
          <w:highlight w:val="none"/>
          <w:u w:val="none"/>
        </w:rPr>
      </w:pPr>
      <w:r>
        <w:rPr>
          <w:rFonts w:hint="eastAsia" w:asciiTheme="minorEastAsia" w:hAnsiTheme="minorEastAsia" w:eastAsiaTheme="minorEastAsia" w:cstheme="minorEastAsia"/>
          <w:bCs/>
          <w:color w:val="auto"/>
          <w:sz w:val="24"/>
          <w:szCs w:val="24"/>
          <w:highlight w:val="none"/>
          <w:u w:val="none"/>
        </w:rPr>
        <w:t>3.本项目的特定资格要求：</w:t>
      </w:r>
    </w:p>
    <w:p>
      <w:pPr>
        <w:pageBreakBefore w:val="0"/>
        <w:tabs>
          <w:tab w:val="left" w:pos="567"/>
        </w:tabs>
        <w:bidi w:val="0"/>
        <w:adjustRightInd w:val="0"/>
        <w:snapToGrid w:val="0"/>
        <w:spacing w:line="360" w:lineRule="auto"/>
        <w:ind w:firstLine="480" w:firstLineChars="200"/>
        <w:rPr>
          <w:rFonts w:hint="eastAsia" w:asciiTheme="minorEastAsia" w:hAnsiTheme="minorEastAsia" w:eastAsiaTheme="minorEastAsia" w:cstheme="minorEastAsia"/>
          <w:bCs/>
          <w:color w:val="auto"/>
          <w:sz w:val="24"/>
          <w:szCs w:val="24"/>
          <w:highlight w:val="none"/>
          <w:u w:val="none"/>
        </w:rPr>
      </w:pPr>
      <w:r>
        <w:rPr>
          <w:rFonts w:hint="eastAsia" w:asciiTheme="minorEastAsia" w:hAnsiTheme="minorEastAsia" w:eastAsiaTheme="minorEastAsia" w:cstheme="minorEastAsia"/>
          <w:bCs/>
          <w:color w:val="auto"/>
          <w:sz w:val="24"/>
          <w:szCs w:val="24"/>
          <w:highlight w:val="none"/>
          <w:u w:val="none"/>
        </w:rPr>
        <w:t>（1）本项目接受联合体投标</w:t>
      </w:r>
      <w:r>
        <w:rPr>
          <w:rStyle w:val="81"/>
          <w:rFonts w:hint="eastAsia" w:asciiTheme="minorEastAsia" w:hAnsiTheme="minorEastAsia" w:eastAsiaTheme="minorEastAsia" w:cstheme="minorEastAsia"/>
          <w:bCs/>
          <w:color w:val="auto"/>
          <w:sz w:val="24"/>
          <w:szCs w:val="24"/>
          <w:highlight w:val="none"/>
          <w:u w:val="none"/>
        </w:rPr>
        <w:t>。</w:t>
      </w:r>
    </w:p>
    <w:p>
      <w:pPr>
        <w:pageBreakBefore w:val="0"/>
        <w:tabs>
          <w:tab w:val="left" w:pos="567"/>
        </w:tabs>
        <w:bidi w:val="0"/>
        <w:adjustRightInd w:val="0"/>
        <w:snapToGrid w:val="0"/>
        <w:spacing w:line="360" w:lineRule="auto"/>
        <w:ind w:firstLine="480" w:firstLineChars="20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bCs/>
          <w:color w:val="auto"/>
          <w:sz w:val="24"/>
          <w:szCs w:val="24"/>
          <w:highlight w:val="none"/>
          <w:u w:val="none"/>
        </w:rPr>
        <w:t>（2）</w:t>
      </w:r>
      <w:r>
        <w:rPr>
          <w:rFonts w:hint="eastAsia" w:asciiTheme="minorEastAsia" w:hAnsiTheme="minorEastAsia" w:eastAsiaTheme="minorEastAsia" w:cstheme="minorEastAsia"/>
          <w:color w:val="auto"/>
          <w:sz w:val="24"/>
          <w:szCs w:val="24"/>
          <w:highlight w:val="none"/>
          <w:u w:val="none"/>
        </w:rPr>
        <w:t>供应商出具的《公平竞争承诺书》。</w:t>
      </w:r>
    </w:p>
    <w:p>
      <w:pPr>
        <w:pageBreakBefore w:val="0"/>
        <w:tabs>
          <w:tab w:val="left" w:pos="567"/>
        </w:tabs>
        <w:bidi w:val="0"/>
        <w:adjustRightInd w:val="0"/>
        <w:snapToGrid w:val="0"/>
        <w:spacing w:line="360" w:lineRule="auto"/>
        <w:ind w:firstLine="480" w:firstLineChars="20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（3）法定代表人或单位负责人为同一人或者存在直接控股、管理关系的不同供应商，不得参加同一合同项下的政府采购活动</w:t>
      </w:r>
      <w:r>
        <w:rPr>
          <w:rFonts w:hint="eastAsia" w:asciiTheme="minorEastAsia" w:hAnsiTheme="minorEastAsia" w:eastAsiaTheme="minorEastAsia" w:cstheme="minorEastAsia"/>
          <w:bCs/>
          <w:color w:val="auto"/>
          <w:sz w:val="24"/>
          <w:szCs w:val="24"/>
          <w:highlight w:val="none"/>
          <w:u w:val="none"/>
        </w:rPr>
        <w:t>（提供响应供应商资格声明函）</w:t>
      </w:r>
      <w:r>
        <w:rPr>
          <w:rFonts w:hint="eastAsia" w:asciiTheme="minorEastAsia" w:hAnsiTheme="minorEastAsia" w:eastAsiaTheme="minorEastAsia" w:cstheme="minorEastAsia"/>
          <w:color w:val="auto"/>
          <w:sz w:val="24"/>
          <w:szCs w:val="24"/>
          <w:highlight w:val="none"/>
          <w:u w:val="none"/>
        </w:rPr>
        <w:t>。</w:t>
      </w:r>
    </w:p>
    <w:p>
      <w:pPr>
        <w:pageBreakBefore w:val="0"/>
        <w:tabs>
          <w:tab w:val="left" w:pos="567"/>
        </w:tabs>
        <w:bidi w:val="0"/>
        <w:adjustRightInd w:val="0"/>
        <w:snapToGrid w:val="0"/>
        <w:spacing w:line="360" w:lineRule="auto"/>
        <w:ind w:firstLine="480" w:firstLineChars="20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（4）为采购项目提供整体设计、规范编制或者项目管理、监理、检测等服务的供应商，不得再参加该采购项目的其他采购活动</w:t>
      </w:r>
      <w:r>
        <w:rPr>
          <w:rFonts w:hint="eastAsia" w:asciiTheme="minorEastAsia" w:hAnsiTheme="minorEastAsia" w:eastAsiaTheme="minorEastAsia" w:cstheme="minorEastAsia"/>
          <w:bCs/>
          <w:color w:val="auto"/>
          <w:sz w:val="24"/>
          <w:szCs w:val="24"/>
          <w:highlight w:val="none"/>
          <w:u w:val="none"/>
        </w:rPr>
        <w:t>（提供响应供应商资格声明函）</w:t>
      </w:r>
      <w:r>
        <w:rPr>
          <w:rFonts w:hint="eastAsia" w:asciiTheme="minorEastAsia" w:hAnsiTheme="minorEastAsia" w:eastAsiaTheme="minorEastAsia" w:cstheme="minorEastAsia"/>
          <w:color w:val="auto"/>
          <w:sz w:val="24"/>
          <w:szCs w:val="24"/>
          <w:highlight w:val="none"/>
          <w:u w:val="none"/>
        </w:rPr>
        <w:t>。</w:t>
      </w:r>
    </w:p>
    <w:p>
      <w:pPr>
        <w:pageBreakBefore w:val="0"/>
        <w:tabs>
          <w:tab w:val="left" w:pos="567"/>
        </w:tabs>
        <w:bidi w:val="0"/>
        <w:adjustRightInd w:val="0"/>
        <w:snapToGrid w:val="0"/>
        <w:spacing w:line="360" w:lineRule="auto"/>
        <w:ind w:firstLine="480" w:firstLineChars="20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（5）供应商未被列入“信用中国”网站中 “失信被执行人或重大税收违法失信主体或政府采购严重违法失信行为记录名单”的；不处于中国政府采购网中“政府采购严重违法失信行为信息记录</w:t>
      </w:r>
      <w:r>
        <w:rPr>
          <w:rFonts w:hint="eastAsia" w:asciiTheme="minorEastAsia" w:hAnsiTheme="minorEastAsia" w:eastAsiaTheme="minorEastAsia" w:cstheme="minorEastAsia"/>
          <w:color w:val="auto"/>
          <w:sz w:val="24"/>
          <w:szCs w:val="24"/>
          <w:highlight w:val="none"/>
          <w:u w:val="none"/>
          <w:lang w:eastAsia="zh-CN"/>
        </w:rPr>
        <w:t>名单</w:t>
      </w:r>
      <w:r>
        <w:rPr>
          <w:rFonts w:hint="eastAsia" w:asciiTheme="minorEastAsia" w:hAnsiTheme="minorEastAsia" w:eastAsiaTheme="minorEastAsia" w:cstheme="minorEastAsia"/>
          <w:color w:val="auto"/>
          <w:sz w:val="24"/>
          <w:szCs w:val="24"/>
          <w:highlight w:val="none"/>
          <w:u w:val="none"/>
        </w:rPr>
        <w:t>”的禁止参加政府采购活动期间（以采购人及采购代理于资格性审查时在上述网站查询结果为准，如上述网站查询结果均显示没有相关记录，视为没有上述不良信用记录。同时对信用信息查询记录和证据截图存档。如相关失信记录已失效，供应商须提供相关证明资料）。</w:t>
      </w:r>
    </w:p>
    <w:p>
      <w:pPr>
        <w:pageBreakBefore w:val="0"/>
        <w:bidi w:val="0"/>
        <w:adjustRightInd w:val="0"/>
        <w:snapToGrid w:val="0"/>
        <w:spacing w:line="360" w:lineRule="auto"/>
        <w:ind w:firstLine="480" w:firstLineChars="20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（6）供应商未被纳入失信联合惩戒名单且被限制参加政府采购活动的（具体名单以</w:t>
      </w:r>
      <w:r>
        <w:rPr>
          <w:rFonts w:hint="eastAsia" w:asciiTheme="minorEastAsia" w:hAnsiTheme="minorEastAsia" w:eastAsiaTheme="minorEastAsia" w:cstheme="minorEastAsia"/>
          <w:color w:val="auto"/>
          <w:sz w:val="24"/>
          <w:highlight w:val="none"/>
          <w:u w:val="none"/>
        </w:rPr>
        <w:t>采购人及采购代理在</w:t>
      </w:r>
      <w:r>
        <w:rPr>
          <w:rFonts w:hint="eastAsia" w:asciiTheme="minorEastAsia" w:hAnsiTheme="minorEastAsia" w:eastAsiaTheme="minorEastAsia" w:cstheme="minorEastAsia"/>
          <w:color w:val="auto"/>
          <w:sz w:val="24"/>
          <w:szCs w:val="24"/>
          <w:highlight w:val="none"/>
          <w:u w:val="none"/>
        </w:rPr>
        <w:t>递交响应文件截止时间“信用广州”公布的“</w:t>
      </w:r>
      <w:r>
        <w:rPr>
          <w:rFonts w:hint="eastAsia" w:asciiTheme="minorEastAsia" w:hAnsiTheme="minorEastAsia" w:eastAsiaTheme="minorEastAsia" w:cstheme="minorEastAsia"/>
          <w:color w:val="auto"/>
          <w:sz w:val="24"/>
          <w:szCs w:val="24"/>
          <w:highlight w:val="none"/>
          <w:u w:val="none"/>
          <w:lang w:eastAsia="zh-CN"/>
        </w:rPr>
        <w:t>严重</w:t>
      </w:r>
      <w:r>
        <w:rPr>
          <w:rFonts w:hint="eastAsia" w:asciiTheme="minorEastAsia" w:hAnsiTheme="minorEastAsia" w:eastAsiaTheme="minorEastAsia" w:cstheme="minorEastAsia"/>
          <w:color w:val="auto"/>
          <w:sz w:val="24"/>
          <w:szCs w:val="24"/>
          <w:highlight w:val="none"/>
          <w:u w:val="none"/>
        </w:rPr>
        <w:t>失信</w:t>
      </w:r>
      <w:r>
        <w:rPr>
          <w:rFonts w:hint="eastAsia" w:asciiTheme="minorEastAsia" w:hAnsiTheme="minorEastAsia" w:eastAsiaTheme="minorEastAsia" w:cstheme="minorEastAsia"/>
          <w:color w:val="auto"/>
          <w:sz w:val="24"/>
          <w:szCs w:val="24"/>
          <w:highlight w:val="none"/>
          <w:u w:val="none"/>
          <w:lang w:eastAsia="zh-CN"/>
        </w:rPr>
        <w:t>主体</w:t>
      </w:r>
      <w:r>
        <w:rPr>
          <w:rFonts w:hint="eastAsia" w:asciiTheme="minorEastAsia" w:hAnsiTheme="minorEastAsia" w:eastAsiaTheme="minorEastAsia" w:cstheme="minorEastAsia"/>
          <w:color w:val="auto"/>
          <w:sz w:val="24"/>
          <w:szCs w:val="24"/>
          <w:highlight w:val="none"/>
          <w:u w:val="none"/>
        </w:rPr>
        <w:t>名单</w:t>
      </w:r>
      <w:r>
        <w:rPr>
          <w:rFonts w:hint="eastAsia" w:asciiTheme="minorEastAsia" w:hAnsiTheme="minorEastAsia" w:eastAsiaTheme="minorEastAsia" w:cstheme="minorEastAsia"/>
          <w:color w:val="auto"/>
          <w:sz w:val="24"/>
          <w:szCs w:val="24"/>
          <w:highlight w:val="none"/>
          <w:u w:val="none"/>
          <w:lang w:eastAsia="zh-CN"/>
        </w:rPr>
        <w:t>信息</w:t>
      </w:r>
      <w:r>
        <w:rPr>
          <w:rFonts w:hint="eastAsia" w:asciiTheme="minorEastAsia" w:hAnsiTheme="minorEastAsia" w:eastAsiaTheme="minorEastAsia" w:cstheme="minorEastAsia"/>
          <w:color w:val="auto"/>
          <w:sz w:val="24"/>
          <w:szCs w:val="24"/>
          <w:highlight w:val="none"/>
          <w:u w:val="none"/>
        </w:rPr>
        <w:t>”为准）（注：因联合惩戒措施表述存在细微差别，惩戒措施与上文不完全一致但措施内容相同的，也应属于被限制参与相关项目的投标）。</w:t>
      </w:r>
    </w:p>
    <w:p>
      <w:pPr>
        <w:pageBreakBefore w:val="0"/>
        <w:bidi w:val="0"/>
        <w:adjustRightInd w:val="0"/>
        <w:snapToGrid w:val="0"/>
        <w:spacing w:line="360" w:lineRule="auto"/>
        <w:rPr>
          <w:rFonts w:hint="eastAsia" w:asciiTheme="minorEastAsia" w:hAnsiTheme="minorEastAsia" w:eastAsiaTheme="minorEastAsia" w:cstheme="minorEastAsia"/>
          <w:b/>
          <w:bCs/>
          <w:color w:val="auto"/>
          <w:sz w:val="24"/>
          <w:szCs w:val="24"/>
          <w:highlight w:val="none"/>
          <w:u w:val="none"/>
        </w:rPr>
      </w:pPr>
      <w:r>
        <w:rPr>
          <w:rFonts w:hint="eastAsia" w:asciiTheme="minorEastAsia" w:hAnsiTheme="minorEastAsia" w:eastAsiaTheme="minorEastAsia" w:cstheme="minorEastAsia"/>
          <w:b/>
          <w:bCs/>
          <w:color w:val="auto"/>
          <w:sz w:val="24"/>
          <w:szCs w:val="24"/>
          <w:highlight w:val="none"/>
          <w:u w:val="none"/>
        </w:rPr>
        <w:t>三、获取磋商文件</w:t>
      </w:r>
    </w:p>
    <w:p>
      <w:pPr>
        <w:pageBreakBefore w:val="0"/>
        <w:bidi w:val="0"/>
        <w:adjustRightInd w:val="0"/>
        <w:snapToGrid w:val="0"/>
        <w:spacing w:line="360" w:lineRule="auto"/>
        <w:ind w:firstLine="482" w:firstLineChars="200"/>
        <w:rPr>
          <w:rFonts w:hint="eastAsia" w:asciiTheme="minorEastAsia" w:hAnsiTheme="minorEastAsia" w:eastAsiaTheme="minorEastAsia" w:cstheme="minorEastAsia"/>
          <w:color w:val="auto"/>
          <w:sz w:val="24"/>
          <w:highlight w:val="none"/>
          <w:u w:val="none"/>
        </w:rPr>
      </w:pPr>
      <w:r>
        <w:rPr>
          <w:rFonts w:hint="eastAsia" w:asciiTheme="minorEastAsia" w:hAnsiTheme="minorEastAsia" w:eastAsiaTheme="minorEastAsia" w:cstheme="minorEastAsia"/>
          <w:b/>
          <w:bCs/>
          <w:color w:val="auto"/>
          <w:sz w:val="24"/>
          <w:highlight w:val="none"/>
          <w:u w:val="none"/>
        </w:rPr>
        <w:t>时间：</w:t>
      </w:r>
      <w:r>
        <w:rPr>
          <w:rFonts w:hint="eastAsia" w:asciiTheme="minorEastAsia" w:hAnsiTheme="minorEastAsia" w:eastAsiaTheme="minorEastAsia" w:cstheme="minorEastAsia"/>
          <w:color w:val="auto"/>
          <w:sz w:val="24"/>
          <w:highlight w:val="none"/>
          <w:u w:val="none"/>
        </w:rPr>
        <w:t>202</w:t>
      </w:r>
      <w:r>
        <w:rPr>
          <w:rFonts w:hint="eastAsia" w:asciiTheme="minorEastAsia" w:hAnsiTheme="minorEastAsia" w:eastAsiaTheme="minorEastAsia" w:cstheme="minorEastAsia"/>
          <w:color w:val="auto"/>
          <w:sz w:val="24"/>
          <w:highlight w:val="none"/>
          <w:u w:val="none"/>
          <w:lang w:val="en-US" w:eastAsia="zh-CN"/>
        </w:rPr>
        <w:t>3</w:t>
      </w:r>
      <w:r>
        <w:rPr>
          <w:rFonts w:hint="eastAsia" w:asciiTheme="minorEastAsia" w:hAnsiTheme="minorEastAsia" w:eastAsiaTheme="minorEastAsia" w:cstheme="minorEastAsia"/>
          <w:color w:val="auto"/>
          <w:sz w:val="24"/>
          <w:highlight w:val="none"/>
          <w:u w:val="none"/>
        </w:rPr>
        <w:t>年</w:t>
      </w:r>
      <w:r>
        <w:rPr>
          <w:rFonts w:hint="eastAsia" w:asciiTheme="minorEastAsia" w:hAnsiTheme="minorEastAsia" w:eastAsiaTheme="minorEastAsia" w:cstheme="minorEastAsia"/>
          <w:color w:val="auto"/>
          <w:sz w:val="24"/>
          <w:highlight w:val="none"/>
          <w:u w:val="none"/>
          <w:lang w:val="en-US" w:eastAsia="zh-CN"/>
        </w:rPr>
        <w:t>3</w:t>
      </w:r>
      <w:r>
        <w:rPr>
          <w:rFonts w:hint="eastAsia" w:asciiTheme="minorEastAsia" w:hAnsiTheme="minorEastAsia" w:eastAsiaTheme="minorEastAsia" w:cstheme="minorEastAsia"/>
          <w:color w:val="auto"/>
          <w:sz w:val="24"/>
          <w:highlight w:val="none"/>
          <w:u w:val="none"/>
        </w:rPr>
        <w:t>月</w:t>
      </w:r>
      <w:r>
        <w:rPr>
          <w:rFonts w:hint="eastAsia" w:asciiTheme="minorEastAsia" w:hAnsiTheme="minorEastAsia" w:eastAsiaTheme="minorEastAsia" w:cstheme="minorEastAsia"/>
          <w:color w:val="auto"/>
          <w:sz w:val="24"/>
          <w:highlight w:val="none"/>
          <w:u w:val="none"/>
          <w:lang w:val="en-US" w:eastAsia="zh-CN"/>
        </w:rPr>
        <w:t>20</w:t>
      </w:r>
      <w:r>
        <w:rPr>
          <w:rFonts w:hint="eastAsia" w:asciiTheme="minorEastAsia" w:hAnsiTheme="minorEastAsia" w:eastAsiaTheme="minorEastAsia" w:cstheme="minorEastAsia"/>
          <w:color w:val="auto"/>
          <w:sz w:val="24"/>
          <w:highlight w:val="none"/>
          <w:u w:val="none"/>
        </w:rPr>
        <w:t>日至 202</w:t>
      </w:r>
      <w:r>
        <w:rPr>
          <w:rFonts w:hint="eastAsia" w:asciiTheme="minorEastAsia" w:hAnsiTheme="minorEastAsia" w:eastAsiaTheme="minorEastAsia" w:cstheme="minorEastAsia"/>
          <w:color w:val="auto"/>
          <w:sz w:val="24"/>
          <w:highlight w:val="none"/>
          <w:u w:val="none"/>
          <w:lang w:val="en-US" w:eastAsia="zh-CN"/>
        </w:rPr>
        <w:t>3</w:t>
      </w:r>
      <w:r>
        <w:rPr>
          <w:rFonts w:hint="eastAsia" w:asciiTheme="minorEastAsia" w:hAnsiTheme="minorEastAsia" w:eastAsiaTheme="minorEastAsia" w:cstheme="minorEastAsia"/>
          <w:color w:val="auto"/>
          <w:sz w:val="24"/>
          <w:highlight w:val="none"/>
          <w:u w:val="none"/>
        </w:rPr>
        <w:t>年</w:t>
      </w:r>
      <w:r>
        <w:rPr>
          <w:rFonts w:hint="eastAsia" w:asciiTheme="minorEastAsia" w:hAnsiTheme="minorEastAsia" w:eastAsiaTheme="minorEastAsia" w:cstheme="minorEastAsia"/>
          <w:color w:val="auto"/>
          <w:sz w:val="24"/>
          <w:highlight w:val="none"/>
          <w:u w:val="none"/>
          <w:lang w:val="en-US" w:eastAsia="zh-CN"/>
        </w:rPr>
        <w:t>3</w:t>
      </w:r>
      <w:r>
        <w:rPr>
          <w:rFonts w:hint="eastAsia" w:asciiTheme="minorEastAsia" w:hAnsiTheme="minorEastAsia" w:eastAsiaTheme="minorEastAsia" w:cstheme="minorEastAsia"/>
          <w:color w:val="auto"/>
          <w:sz w:val="24"/>
          <w:highlight w:val="none"/>
          <w:u w:val="none"/>
        </w:rPr>
        <w:t>月</w:t>
      </w:r>
      <w:r>
        <w:rPr>
          <w:rFonts w:hint="eastAsia" w:asciiTheme="minorEastAsia" w:hAnsiTheme="minorEastAsia" w:eastAsiaTheme="minorEastAsia" w:cstheme="minorEastAsia"/>
          <w:color w:val="auto"/>
          <w:sz w:val="24"/>
          <w:highlight w:val="none"/>
          <w:u w:val="none"/>
          <w:lang w:val="en-US" w:eastAsia="zh-CN"/>
        </w:rPr>
        <w:t>31</w:t>
      </w:r>
      <w:r>
        <w:rPr>
          <w:rFonts w:hint="eastAsia" w:asciiTheme="minorEastAsia" w:hAnsiTheme="minorEastAsia" w:eastAsiaTheme="minorEastAsia" w:cstheme="minorEastAsia"/>
          <w:color w:val="auto"/>
          <w:sz w:val="24"/>
          <w:highlight w:val="none"/>
          <w:u w:val="none"/>
        </w:rPr>
        <w:t>日（磋商文件的发售期限自开始之日起不得少于5个工作日），每天上午09:00至12:00，下午 14:30至17:30（北京时间，法定节假日除外）</w:t>
      </w:r>
    </w:p>
    <w:p>
      <w:pPr>
        <w:pageBreakBefore w:val="0"/>
        <w:bidi w:val="0"/>
        <w:adjustRightInd w:val="0"/>
        <w:snapToGrid w:val="0"/>
        <w:spacing w:line="360" w:lineRule="auto"/>
        <w:ind w:firstLine="482" w:firstLineChars="200"/>
        <w:rPr>
          <w:rFonts w:hint="eastAsia" w:asciiTheme="minorEastAsia" w:hAnsiTheme="minorEastAsia" w:eastAsiaTheme="minorEastAsia" w:cstheme="minorEastAsia"/>
          <w:color w:val="auto"/>
          <w:sz w:val="24"/>
          <w:highlight w:val="none"/>
          <w:u w:val="none"/>
        </w:rPr>
      </w:pPr>
      <w:r>
        <w:rPr>
          <w:rFonts w:hint="eastAsia" w:asciiTheme="minorEastAsia" w:hAnsiTheme="minorEastAsia" w:eastAsiaTheme="minorEastAsia" w:cstheme="minorEastAsia"/>
          <w:b/>
          <w:bCs/>
          <w:color w:val="auto"/>
          <w:sz w:val="24"/>
          <w:highlight w:val="none"/>
          <w:u w:val="none"/>
        </w:rPr>
        <w:t>地点：</w:t>
      </w:r>
      <w:r>
        <w:rPr>
          <w:rFonts w:hint="eastAsia" w:asciiTheme="minorEastAsia" w:hAnsiTheme="minorEastAsia" w:eastAsiaTheme="minorEastAsia" w:cstheme="minorEastAsia"/>
          <w:color w:val="auto"/>
          <w:sz w:val="24"/>
          <w:highlight w:val="none"/>
          <w:u w:val="none"/>
        </w:rPr>
        <w:t>广州市越秀区站南路15号之一512室广州市广园工程技术咨询有限公司</w:t>
      </w:r>
    </w:p>
    <w:p>
      <w:pPr>
        <w:pageBreakBefore w:val="0"/>
        <w:bidi w:val="0"/>
        <w:adjustRightInd w:val="0"/>
        <w:snapToGrid w:val="0"/>
        <w:spacing w:line="360" w:lineRule="auto"/>
        <w:ind w:firstLine="480"/>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方式：领购</w:t>
      </w:r>
    </w:p>
    <w:p>
      <w:pPr>
        <w:pStyle w:val="2"/>
        <w:pageBreakBefore w:val="0"/>
        <w:bidi w:val="0"/>
        <w:adjustRightInd w:val="0"/>
        <w:snapToGrid w:val="0"/>
        <w:spacing w:line="360" w:lineRule="auto"/>
        <w:ind w:firstLine="480" w:firstLineChars="200"/>
        <w:jc w:val="both"/>
        <w:rPr>
          <w:rFonts w:hint="eastAsia" w:asciiTheme="minorEastAsia" w:hAnsiTheme="minorEastAsia" w:eastAsiaTheme="minorEastAsia" w:cstheme="minorEastAsia"/>
          <w:color w:val="auto"/>
          <w:highlight w:val="none"/>
          <w:u w:val="none"/>
        </w:rPr>
      </w:pPr>
      <w:r>
        <w:rPr>
          <w:rFonts w:hint="eastAsia" w:asciiTheme="minorEastAsia" w:hAnsiTheme="minorEastAsia" w:eastAsiaTheme="minorEastAsia" w:cstheme="minorEastAsia"/>
          <w:color w:val="auto"/>
          <w:sz w:val="24"/>
          <w:szCs w:val="24"/>
          <w:highlight w:val="none"/>
          <w:u w:val="none"/>
        </w:rPr>
        <w:t>售价：150元（人民币）</w:t>
      </w:r>
    </w:p>
    <w:p>
      <w:pPr>
        <w:pageBreakBefore w:val="0"/>
        <w:bidi w:val="0"/>
        <w:adjustRightInd w:val="0"/>
        <w:snapToGrid w:val="0"/>
        <w:spacing w:line="360" w:lineRule="auto"/>
        <w:rPr>
          <w:rFonts w:hint="eastAsia" w:asciiTheme="minorEastAsia" w:hAnsiTheme="minorEastAsia" w:eastAsiaTheme="minorEastAsia" w:cstheme="minorEastAsia"/>
          <w:b/>
          <w:bCs/>
          <w:color w:val="auto"/>
          <w:sz w:val="24"/>
          <w:szCs w:val="24"/>
          <w:highlight w:val="none"/>
          <w:u w:val="none"/>
        </w:rPr>
      </w:pPr>
      <w:r>
        <w:rPr>
          <w:rFonts w:hint="eastAsia" w:asciiTheme="minorEastAsia" w:hAnsiTheme="minorEastAsia" w:eastAsiaTheme="minorEastAsia" w:cstheme="minorEastAsia"/>
          <w:b/>
          <w:bCs/>
          <w:color w:val="auto"/>
          <w:sz w:val="24"/>
          <w:szCs w:val="22"/>
          <w:highlight w:val="none"/>
          <w:u w:val="none"/>
        </w:rPr>
        <w:t>注：</w:t>
      </w:r>
      <w:r>
        <w:rPr>
          <w:rFonts w:hint="eastAsia" w:asciiTheme="minorEastAsia" w:hAnsiTheme="minorEastAsia" w:eastAsiaTheme="minorEastAsia" w:cstheme="minorEastAsia"/>
          <w:b/>
          <w:bCs/>
          <w:color w:val="auto"/>
          <w:sz w:val="24"/>
          <w:szCs w:val="24"/>
          <w:highlight w:val="none"/>
          <w:u w:val="none"/>
        </w:rPr>
        <w:t>1.登记及领购磋商文件的人员必须提供法人代表证明书、法人授权委托书及被授权人的身份证复印件（加盖公章）。</w:t>
      </w:r>
    </w:p>
    <w:p>
      <w:pPr>
        <w:pageBreakBefore w:val="0"/>
        <w:bidi w:val="0"/>
        <w:adjustRightInd w:val="0"/>
        <w:snapToGrid w:val="0"/>
        <w:spacing w:line="360" w:lineRule="auto"/>
        <w:ind w:left="481"/>
        <w:rPr>
          <w:rFonts w:hint="eastAsia" w:asciiTheme="minorEastAsia" w:hAnsiTheme="minorEastAsia" w:eastAsiaTheme="minorEastAsia" w:cstheme="minorEastAsia"/>
          <w:b/>
          <w:bCs/>
          <w:color w:val="auto"/>
          <w:sz w:val="24"/>
          <w:szCs w:val="24"/>
          <w:highlight w:val="none"/>
          <w:u w:val="none"/>
        </w:rPr>
      </w:pPr>
      <w:r>
        <w:rPr>
          <w:rFonts w:hint="eastAsia" w:asciiTheme="minorEastAsia" w:hAnsiTheme="minorEastAsia" w:eastAsiaTheme="minorEastAsia" w:cstheme="minorEastAsia"/>
          <w:b/>
          <w:bCs/>
          <w:color w:val="auto"/>
          <w:sz w:val="24"/>
          <w:szCs w:val="24"/>
          <w:highlight w:val="none"/>
          <w:u w:val="none"/>
        </w:rPr>
        <w:t>2.供应商须保证所提交资料真实、完整、有效、一致，否则自行承担由此导致的与本项目有关的任何损失。</w:t>
      </w:r>
    </w:p>
    <w:p>
      <w:pPr>
        <w:pageBreakBefore w:val="0"/>
        <w:bidi w:val="0"/>
        <w:adjustRightInd w:val="0"/>
        <w:snapToGrid w:val="0"/>
        <w:spacing w:line="360" w:lineRule="auto"/>
        <w:ind w:firstLine="482" w:firstLineChars="200"/>
        <w:rPr>
          <w:rFonts w:hint="eastAsia" w:asciiTheme="minorEastAsia" w:hAnsiTheme="minorEastAsia" w:eastAsiaTheme="minorEastAsia" w:cstheme="minorEastAsia"/>
          <w:b/>
          <w:bCs/>
          <w:color w:val="auto"/>
          <w:sz w:val="24"/>
          <w:szCs w:val="24"/>
          <w:highlight w:val="none"/>
          <w:u w:val="none"/>
        </w:rPr>
      </w:pPr>
      <w:r>
        <w:rPr>
          <w:rFonts w:hint="eastAsia" w:asciiTheme="minorEastAsia" w:hAnsiTheme="minorEastAsia" w:eastAsiaTheme="minorEastAsia" w:cstheme="minorEastAsia"/>
          <w:b/>
          <w:bCs/>
          <w:color w:val="auto"/>
          <w:sz w:val="24"/>
          <w:szCs w:val="24"/>
          <w:highlight w:val="none"/>
          <w:u w:val="none"/>
        </w:rPr>
        <w:t>3.本项目只接受已投标登记及领购磋商文件的供应商投标。</w:t>
      </w:r>
    </w:p>
    <w:p>
      <w:pPr>
        <w:pageBreakBefore w:val="0"/>
        <w:bidi w:val="0"/>
        <w:adjustRightInd w:val="0"/>
        <w:snapToGrid w:val="0"/>
        <w:spacing w:line="360" w:lineRule="auto"/>
        <w:ind w:firstLine="482" w:firstLineChars="200"/>
        <w:rPr>
          <w:rFonts w:hint="eastAsia" w:asciiTheme="minorEastAsia" w:hAnsiTheme="minorEastAsia" w:eastAsiaTheme="minorEastAsia" w:cstheme="minorEastAsia"/>
          <w:b/>
          <w:bCs/>
          <w:color w:val="auto"/>
          <w:sz w:val="24"/>
          <w:szCs w:val="24"/>
          <w:highlight w:val="none"/>
          <w:u w:val="none"/>
        </w:rPr>
      </w:pPr>
      <w:r>
        <w:rPr>
          <w:rFonts w:hint="eastAsia" w:asciiTheme="minorEastAsia" w:hAnsiTheme="minorEastAsia" w:eastAsiaTheme="minorEastAsia" w:cstheme="minorEastAsia"/>
          <w:b/>
          <w:bCs/>
          <w:color w:val="auto"/>
          <w:sz w:val="24"/>
          <w:szCs w:val="24"/>
          <w:highlight w:val="none"/>
          <w:u w:val="none"/>
        </w:rPr>
        <w:t>4.按《广州市财政局关于疫情防控期间开展政府采购活动有关事项的通知》要求，供应商</w:t>
      </w:r>
      <w:r>
        <w:rPr>
          <w:rFonts w:hint="eastAsia" w:asciiTheme="minorEastAsia" w:hAnsiTheme="minorEastAsia" w:eastAsiaTheme="minorEastAsia" w:cstheme="minorEastAsia"/>
          <w:b/>
          <w:color w:val="auto"/>
          <w:sz w:val="24"/>
          <w:szCs w:val="24"/>
          <w:highlight w:val="none"/>
          <w:u w:val="none"/>
        </w:rPr>
        <w:t>获取磋商文件</w:t>
      </w:r>
      <w:r>
        <w:rPr>
          <w:rFonts w:hint="eastAsia" w:asciiTheme="minorEastAsia" w:hAnsiTheme="minorEastAsia" w:eastAsiaTheme="minorEastAsia" w:cstheme="minorEastAsia"/>
          <w:b/>
          <w:bCs/>
          <w:color w:val="auto"/>
          <w:sz w:val="24"/>
          <w:szCs w:val="24"/>
          <w:highlight w:val="none"/>
          <w:u w:val="none"/>
        </w:rPr>
        <w:t>，可按以下方式获取：</w:t>
      </w:r>
    </w:p>
    <w:p>
      <w:pPr>
        <w:pageBreakBefore w:val="0"/>
        <w:bidi w:val="0"/>
        <w:adjustRightInd w:val="0"/>
        <w:snapToGrid w:val="0"/>
        <w:spacing w:line="360" w:lineRule="auto"/>
        <w:ind w:firstLine="482" w:firstLineChars="200"/>
        <w:rPr>
          <w:rFonts w:hint="eastAsia" w:asciiTheme="minorEastAsia" w:hAnsiTheme="minorEastAsia" w:eastAsiaTheme="minorEastAsia" w:cstheme="minorEastAsia"/>
          <w:b/>
          <w:bCs/>
          <w:color w:val="auto"/>
          <w:sz w:val="24"/>
          <w:szCs w:val="24"/>
          <w:highlight w:val="none"/>
          <w:u w:val="none"/>
        </w:rPr>
      </w:pPr>
      <w:r>
        <w:rPr>
          <w:rFonts w:hint="eastAsia" w:asciiTheme="minorEastAsia" w:hAnsiTheme="minorEastAsia" w:eastAsiaTheme="minorEastAsia" w:cstheme="minorEastAsia"/>
          <w:b/>
          <w:bCs/>
          <w:color w:val="auto"/>
          <w:sz w:val="24"/>
          <w:szCs w:val="24"/>
          <w:highlight w:val="none"/>
          <w:u w:val="none"/>
        </w:rPr>
        <w:t xml:space="preserve">  ①通过银行汇款后，再把投标登记资料邮寄到代理公司，代理公司确认投标登记资料后，磋商文件以邮寄纸质文件和电子邮件形式发送给供应商（如需邮寄，请提前联系代理公司，供应商自行承担邮寄的费用及风险）。</w:t>
      </w:r>
    </w:p>
    <w:p>
      <w:pPr>
        <w:pageBreakBefore w:val="0"/>
        <w:bidi w:val="0"/>
        <w:adjustRightInd w:val="0"/>
        <w:snapToGrid w:val="0"/>
        <w:spacing w:line="360" w:lineRule="auto"/>
        <w:ind w:firstLine="723" w:firstLineChars="300"/>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b/>
          <w:bCs/>
          <w:color w:val="auto"/>
          <w:sz w:val="24"/>
          <w:szCs w:val="24"/>
          <w:highlight w:val="none"/>
          <w:u w:val="none"/>
        </w:rPr>
        <w:t>②通过银行汇款后，凭汇款流水截图及投标登记资料到代理公司现场进行投标登记并领取磋商文件。</w:t>
      </w:r>
    </w:p>
    <w:p>
      <w:pPr>
        <w:pageBreakBefore w:val="0"/>
        <w:bidi w:val="0"/>
        <w:adjustRightInd w:val="0"/>
        <w:snapToGrid w:val="0"/>
        <w:spacing w:line="360" w:lineRule="auto"/>
        <w:ind w:firstLine="482" w:firstLineChars="200"/>
        <w:rPr>
          <w:rFonts w:hint="eastAsia" w:asciiTheme="minorEastAsia" w:hAnsiTheme="minorEastAsia" w:eastAsiaTheme="minorEastAsia" w:cstheme="minorEastAsia"/>
          <w:color w:val="auto"/>
          <w:sz w:val="24"/>
          <w:szCs w:val="22"/>
          <w:highlight w:val="none"/>
          <w:u w:val="none"/>
        </w:rPr>
      </w:pPr>
      <w:r>
        <w:rPr>
          <w:rFonts w:hint="eastAsia" w:asciiTheme="minorEastAsia" w:hAnsiTheme="minorEastAsia" w:eastAsiaTheme="minorEastAsia" w:cstheme="minorEastAsia"/>
          <w:b/>
          <w:bCs/>
          <w:color w:val="auto"/>
          <w:sz w:val="24"/>
          <w:szCs w:val="24"/>
          <w:highlight w:val="none"/>
          <w:u w:val="none"/>
        </w:rPr>
        <w:t>5.如供应商后续选择视频方式进行磋商的,请提供一份承诺函(说明无法到现场磋商的原因，并提供进行磋商的授权人及身份证号码、微信号,并保证在磋商期间保持信号畅通，如信号、网速等原因造成无法磋商的后果自行承担。) 该承诺函格式自拟，盖公章后和投标登记资料一同邮寄到代理公司</w:t>
      </w:r>
      <w:r>
        <w:rPr>
          <w:rFonts w:hint="eastAsia" w:asciiTheme="minorEastAsia" w:hAnsiTheme="minorEastAsia" w:eastAsiaTheme="minorEastAsia" w:cstheme="minorEastAsia"/>
          <w:color w:val="auto"/>
          <w:sz w:val="24"/>
          <w:szCs w:val="22"/>
          <w:highlight w:val="none"/>
          <w:u w:val="none"/>
        </w:rPr>
        <w:t>。</w:t>
      </w:r>
    </w:p>
    <w:p>
      <w:pPr>
        <w:pageBreakBefore w:val="0"/>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收款单位：广州市广园工程技术咨询有限公司</w:t>
      </w:r>
    </w:p>
    <w:p>
      <w:pPr>
        <w:pageBreakBefore w:val="0"/>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开户银行：中国工商银行广州五羊支行</w:t>
      </w:r>
    </w:p>
    <w:p>
      <w:pPr>
        <w:pageBreakBefore w:val="0"/>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银行账号：3602064709200079432（交纳磋商文件费账号）</w:t>
      </w:r>
    </w:p>
    <w:p>
      <w:pPr>
        <w:pageBreakBefore w:val="0"/>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邮寄地址：广州市越秀区站南路15号之一512室</w:t>
      </w:r>
    </w:p>
    <w:p>
      <w:pPr>
        <w:pageBreakBefore w:val="0"/>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color w:val="auto"/>
          <w:sz w:val="24"/>
          <w:szCs w:val="24"/>
          <w:highlight w:val="none"/>
          <w:u w:val="none"/>
        </w:rPr>
        <w:t>饶工：020-62655581</w:t>
      </w:r>
      <w:r>
        <w:rPr>
          <w:rFonts w:hint="eastAsia" w:asciiTheme="minorEastAsia" w:hAnsiTheme="minorEastAsia" w:eastAsiaTheme="minorEastAsia" w:cstheme="minorEastAsia"/>
          <w:color w:val="auto"/>
          <w:sz w:val="24"/>
          <w:szCs w:val="24"/>
          <w:highlight w:val="none"/>
          <w:u w:val="none"/>
          <w:lang w:eastAsia="zh-CN"/>
        </w:rPr>
        <w:t>、</w:t>
      </w:r>
      <w:r>
        <w:rPr>
          <w:rFonts w:hint="eastAsia" w:asciiTheme="minorEastAsia" w:hAnsiTheme="minorEastAsia" w:eastAsiaTheme="minorEastAsia" w:cstheme="minorEastAsia"/>
          <w:color w:val="auto"/>
          <w:sz w:val="24"/>
          <w:szCs w:val="24"/>
          <w:highlight w:val="none"/>
          <w:u w:val="none"/>
          <w:lang w:val="en-US" w:eastAsia="zh-CN"/>
        </w:rPr>
        <w:t>13570964536</w:t>
      </w:r>
    </w:p>
    <w:p>
      <w:pPr>
        <w:pageBreakBefore w:val="0"/>
        <w:bidi w:val="0"/>
        <w:adjustRightInd w:val="0"/>
        <w:snapToGrid w:val="0"/>
        <w:spacing w:line="360" w:lineRule="auto"/>
        <w:ind w:firstLine="482" w:firstLineChars="200"/>
        <w:rPr>
          <w:rFonts w:hint="eastAsia" w:asciiTheme="minorEastAsia" w:hAnsiTheme="minorEastAsia" w:eastAsiaTheme="minorEastAsia" w:cstheme="minorEastAsia"/>
          <w:b/>
          <w:bCs/>
          <w:color w:val="auto"/>
          <w:sz w:val="24"/>
          <w:highlight w:val="none"/>
          <w:u w:val="none"/>
        </w:rPr>
      </w:pPr>
      <w:r>
        <w:rPr>
          <w:rFonts w:hint="eastAsia" w:asciiTheme="minorEastAsia" w:hAnsiTheme="minorEastAsia" w:eastAsiaTheme="minorEastAsia" w:cstheme="minorEastAsia"/>
          <w:b/>
          <w:bCs/>
          <w:color w:val="auto"/>
          <w:sz w:val="24"/>
          <w:highlight w:val="none"/>
          <w:u w:val="none"/>
        </w:rPr>
        <w:t>汇款注明：《</w:t>
      </w:r>
      <w:r>
        <w:rPr>
          <w:rFonts w:hint="eastAsia" w:asciiTheme="minorEastAsia" w:hAnsiTheme="minorEastAsia" w:eastAsiaTheme="minorEastAsia" w:cstheme="minorEastAsia"/>
          <w:b/>
          <w:bCs/>
          <w:color w:val="auto"/>
          <w:sz w:val="24"/>
          <w:highlight w:val="none"/>
          <w:u w:val="none"/>
          <w:lang w:eastAsia="zh-CN"/>
        </w:rPr>
        <w:t>广州市非机动车交通系统规划研究经费（广州市既有道路非机动车道改造措施方案研究）</w:t>
      </w:r>
      <w:r>
        <w:rPr>
          <w:rFonts w:hint="eastAsia" w:asciiTheme="minorEastAsia" w:hAnsiTheme="minorEastAsia" w:eastAsiaTheme="minorEastAsia" w:cstheme="minorEastAsia"/>
          <w:b/>
          <w:bCs/>
          <w:color w:val="auto"/>
          <w:sz w:val="24"/>
          <w:highlight w:val="none"/>
          <w:u w:val="none"/>
        </w:rPr>
        <w:t>》项目磋商文件费。</w:t>
      </w:r>
    </w:p>
    <w:p>
      <w:pPr>
        <w:pStyle w:val="195"/>
        <w:pageBreakBefore w:val="0"/>
        <w:bidi w:val="0"/>
        <w:adjustRightInd w:val="0"/>
        <w:snapToGrid w:val="0"/>
        <w:spacing w:line="360" w:lineRule="auto"/>
        <w:rPr>
          <w:rFonts w:hint="eastAsia" w:asciiTheme="minorEastAsia" w:hAnsiTheme="minorEastAsia" w:eastAsiaTheme="minorEastAsia" w:cstheme="minorEastAsia"/>
          <w:color w:val="auto"/>
          <w:highlight w:val="none"/>
          <w:u w:val="none"/>
        </w:rPr>
      </w:pPr>
    </w:p>
    <w:p>
      <w:pPr>
        <w:pageBreakBefore w:val="0"/>
        <w:bidi w:val="0"/>
        <w:adjustRightInd w:val="0"/>
        <w:snapToGrid w:val="0"/>
        <w:spacing w:line="360" w:lineRule="auto"/>
        <w:rPr>
          <w:rFonts w:hint="eastAsia" w:asciiTheme="minorEastAsia" w:hAnsiTheme="minorEastAsia" w:eastAsiaTheme="minorEastAsia" w:cstheme="minorEastAsia"/>
          <w:b/>
          <w:color w:val="auto"/>
          <w:sz w:val="24"/>
          <w:szCs w:val="24"/>
          <w:highlight w:val="none"/>
          <w:u w:val="none"/>
        </w:rPr>
      </w:pPr>
      <w:r>
        <w:rPr>
          <w:rFonts w:hint="eastAsia" w:asciiTheme="minorEastAsia" w:hAnsiTheme="minorEastAsia" w:eastAsiaTheme="minorEastAsia" w:cstheme="minorEastAsia"/>
          <w:b/>
          <w:color w:val="auto"/>
          <w:sz w:val="24"/>
          <w:szCs w:val="24"/>
          <w:highlight w:val="none"/>
          <w:u w:val="none"/>
        </w:rPr>
        <w:t>四、响应文件提交</w:t>
      </w:r>
    </w:p>
    <w:p>
      <w:pPr>
        <w:pageBreakBefore w:val="0"/>
        <w:bidi w:val="0"/>
        <w:adjustRightInd w:val="0"/>
        <w:snapToGrid w:val="0"/>
        <w:spacing w:line="360" w:lineRule="auto"/>
        <w:ind w:firstLine="482" w:firstLineChars="200"/>
        <w:rPr>
          <w:rFonts w:hint="eastAsia" w:asciiTheme="minorEastAsia" w:hAnsiTheme="minorEastAsia" w:eastAsiaTheme="minorEastAsia" w:cstheme="minorEastAsia"/>
          <w:color w:val="auto"/>
          <w:sz w:val="24"/>
          <w:highlight w:val="none"/>
          <w:u w:val="none"/>
        </w:rPr>
      </w:pPr>
      <w:r>
        <w:rPr>
          <w:rFonts w:hint="eastAsia" w:asciiTheme="minorEastAsia" w:hAnsiTheme="minorEastAsia" w:eastAsiaTheme="minorEastAsia" w:cstheme="minorEastAsia"/>
          <w:b/>
          <w:bCs/>
          <w:color w:val="auto"/>
          <w:sz w:val="24"/>
          <w:highlight w:val="none"/>
          <w:u w:val="none"/>
        </w:rPr>
        <w:t>截止时间：</w:t>
      </w:r>
      <w:r>
        <w:rPr>
          <w:rFonts w:hint="eastAsia" w:asciiTheme="minorEastAsia" w:hAnsiTheme="minorEastAsia" w:eastAsiaTheme="minorEastAsia" w:cstheme="minorEastAsia"/>
          <w:color w:val="auto"/>
          <w:sz w:val="24"/>
          <w:highlight w:val="none"/>
          <w:u w:val="none"/>
        </w:rPr>
        <w:t>202</w:t>
      </w:r>
      <w:r>
        <w:rPr>
          <w:rFonts w:hint="eastAsia" w:asciiTheme="minorEastAsia" w:hAnsiTheme="minorEastAsia" w:eastAsiaTheme="minorEastAsia" w:cstheme="minorEastAsia"/>
          <w:color w:val="auto"/>
          <w:sz w:val="24"/>
          <w:highlight w:val="none"/>
          <w:u w:val="none"/>
          <w:lang w:val="en-US" w:eastAsia="zh-CN"/>
        </w:rPr>
        <w:t>3</w:t>
      </w:r>
      <w:r>
        <w:rPr>
          <w:rFonts w:hint="eastAsia" w:asciiTheme="minorEastAsia" w:hAnsiTheme="minorEastAsia" w:eastAsiaTheme="minorEastAsia" w:cstheme="minorEastAsia"/>
          <w:color w:val="auto"/>
          <w:sz w:val="24"/>
          <w:highlight w:val="none"/>
          <w:u w:val="none"/>
        </w:rPr>
        <w:t>年</w:t>
      </w:r>
      <w:r>
        <w:rPr>
          <w:rFonts w:hint="eastAsia" w:asciiTheme="minorEastAsia" w:hAnsiTheme="minorEastAsia" w:eastAsiaTheme="minorEastAsia" w:cstheme="minorEastAsia"/>
          <w:color w:val="auto"/>
          <w:sz w:val="24"/>
          <w:highlight w:val="none"/>
          <w:u w:val="none"/>
          <w:lang w:val="en-US" w:eastAsia="zh-CN"/>
        </w:rPr>
        <w:t>4</w:t>
      </w:r>
      <w:r>
        <w:rPr>
          <w:rFonts w:hint="eastAsia" w:asciiTheme="minorEastAsia" w:hAnsiTheme="minorEastAsia" w:eastAsiaTheme="minorEastAsia" w:cstheme="minorEastAsia"/>
          <w:color w:val="auto"/>
          <w:sz w:val="24"/>
          <w:highlight w:val="none"/>
          <w:u w:val="none"/>
        </w:rPr>
        <w:t>月</w:t>
      </w:r>
      <w:r>
        <w:rPr>
          <w:rFonts w:hint="eastAsia" w:asciiTheme="minorEastAsia" w:hAnsiTheme="minorEastAsia" w:eastAsiaTheme="minorEastAsia" w:cstheme="minorEastAsia"/>
          <w:color w:val="auto"/>
          <w:sz w:val="24"/>
          <w:highlight w:val="none"/>
          <w:u w:val="none"/>
          <w:lang w:val="en-US" w:eastAsia="zh-CN"/>
        </w:rPr>
        <w:t>3</w:t>
      </w:r>
      <w:r>
        <w:rPr>
          <w:rFonts w:hint="eastAsia" w:asciiTheme="minorEastAsia" w:hAnsiTheme="minorEastAsia" w:eastAsiaTheme="minorEastAsia" w:cstheme="minorEastAsia"/>
          <w:color w:val="auto"/>
          <w:sz w:val="24"/>
          <w:highlight w:val="none"/>
          <w:u w:val="none"/>
        </w:rPr>
        <w:t>日09:30（注：09:00开始受理响应件</w:t>
      </w:r>
      <w:r>
        <w:rPr>
          <w:rFonts w:hint="eastAsia" w:asciiTheme="minorEastAsia" w:hAnsiTheme="minorEastAsia" w:eastAsiaTheme="minorEastAsia" w:cstheme="minorEastAsia"/>
          <w:color w:val="auto"/>
          <w:sz w:val="24"/>
          <w:szCs w:val="24"/>
          <w:highlight w:val="none"/>
          <w:u w:val="none"/>
        </w:rPr>
        <w:t>，请供应商提前到达</w:t>
      </w:r>
      <w:r>
        <w:rPr>
          <w:rFonts w:hint="eastAsia" w:asciiTheme="minorEastAsia" w:hAnsiTheme="minorEastAsia" w:eastAsiaTheme="minorEastAsia" w:cstheme="minorEastAsia"/>
          <w:color w:val="auto"/>
          <w:sz w:val="24"/>
          <w:highlight w:val="none"/>
          <w:u w:val="none"/>
        </w:rPr>
        <w:t>）</w:t>
      </w:r>
      <w:r>
        <w:rPr>
          <w:rFonts w:hint="eastAsia" w:asciiTheme="minorEastAsia" w:hAnsiTheme="minorEastAsia" w:eastAsiaTheme="minorEastAsia" w:cstheme="minorEastAsia"/>
          <w:bCs/>
          <w:color w:val="auto"/>
          <w:sz w:val="24"/>
          <w:szCs w:val="24"/>
          <w:highlight w:val="none"/>
          <w:u w:val="none"/>
        </w:rPr>
        <w:t>（从磋商文件开始发出之日起至供应商提交首次响应文件截止之日止不得少于10日）</w:t>
      </w:r>
    </w:p>
    <w:p>
      <w:pPr>
        <w:pageBreakBefore w:val="0"/>
        <w:bidi w:val="0"/>
        <w:adjustRightInd w:val="0"/>
        <w:snapToGrid w:val="0"/>
        <w:spacing w:line="360" w:lineRule="auto"/>
        <w:ind w:firstLine="482" w:firstLineChars="200"/>
        <w:rPr>
          <w:rFonts w:hint="eastAsia" w:asciiTheme="minorEastAsia" w:hAnsiTheme="minorEastAsia" w:eastAsiaTheme="minorEastAsia" w:cstheme="minorEastAsia"/>
          <w:color w:val="auto"/>
          <w:sz w:val="24"/>
          <w:highlight w:val="none"/>
          <w:u w:val="none"/>
        </w:rPr>
      </w:pPr>
      <w:r>
        <w:rPr>
          <w:rFonts w:hint="eastAsia" w:asciiTheme="minorEastAsia" w:hAnsiTheme="minorEastAsia" w:eastAsiaTheme="minorEastAsia" w:cstheme="minorEastAsia"/>
          <w:b/>
          <w:bCs/>
          <w:color w:val="auto"/>
          <w:sz w:val="24"/>
          <w:highlight w:val="none"/>
          <w:u w:val="none"/>
        </w:rPr>
        <w:t>地点：广州市越秀区站南路15号之一7楼7-2号会议室（白马服装城对面交通银行旁停车场进入）</w:t>
      </w:r>
      <w:r>
        <w:rPr>
          <w:rFonts w:hint="eastAsia" w:asciiTheme="minorEastAsia" w:hAnsiTheme="minorEastAsia" w:eastAsiaTheme="minorEastAsia" w:cstheme="minorEastAsia"/>
          <w:color w:val="auto"/>
          <w:sz w:val="24"/>
          <w:highlight w:val="none"/>
          <w:u w:val="none"/>
        </w:rPr>
        <w:t>。</w:t>
      </w:r>
    </w:p>
    <w:p>
      <w:pPr>
        <w:pageBreakBefore w:val="0"/>
        <w:autoSpaceDE w:val="0"/>
        <w:autoSpaceDN w:val="0"/>
        <w:bidi w:val="0"/>
        <w:adjustRightInd w:val="0"/>
        <w:snapToGrid w:val="0"/>
        <w:spacing w:line="360" w:lineRule="auto"/>
        <w:rPr>
          <w:rFonts w:hint="eastAsia" w:asciiTheme="minorEastAsia" w:hAnsiTheme="minorEastAsia" w:eastAsiaTheme="minorEastAsia" w:cstheme="minorEastAsia"/>
          <w:b/>
          <w:bCs/>
          <w:color w:val="auto"/>
          <w:sz w:val="24"/>
          <w:highlight w:val="none"/>
          <w:u w:val="none"/>
        </w:rPr>
      </w:pPr>
      <w:r>
        <w:rPr>
          <w:rFonts w:hint="eastAsia" w:asciiTheme="minorEastAsia" w:hAnsiTheme="minorEastAsia" w:eastAsiaTheme="minorEastAsia" w:cstheme="minorEastAsia"/>
          <w:b/>
          <w:bCs/>
          <w:color w:val="auto"/>
          <w:sz w:val="24"/>
          <w:highlight w:val="none"/>
          <w:u w:val="none"/>
        </w:rPr>
        <w:t>五、开启</w:t>
      </w:r>
    </w:p>
    <w:p>
      <w:pPr>
        <w:pageBreakBefore w:val="0"/>
        <w:bidi w:val="0"/>
        <w:adjustRightInd w:val="0"/>
        <w:snapToGrid w:val="0"/>
        <w:spacing w:line="360" w:lineRule="auto"/>
        <w:ind w:firstLine="482" w:firstLineChars="200"/>
        <w:rPr>
          <w:rFonts w:hint="eastAsia" w:asciiTheme="minorEastAsia" w:hAnsiTheme="minorEastAsia" w:eastAsiaTheme="minorEastAsia" w:cstheme="minorEastAsia"/>
          <w:color w:val="auto"/>
          <w:sz w:val="24"/>
          <w:highlight w:val="none"/>
          <w:u w:val="none"/>
        </w:rPr>
      </w:pPr>
      <w:r>
        <w:rPr>
          <w:rFonts w:hint="eastAsia" w:asciiTheme="minorEastAsia" w:hAnsiTheme="minorEastAsia" w:eastAsiaTheme="minorEastAsia" w:cstheme="minorEastAsia"/>
          <w:b/>
          <w:bCs/>
          <w:color w:val="auto"/>
          <w:sz w:val="24"/>
          <w:highlight w:val="none"/>
          <w:u w:val="none"/>
        </w:rPr>
        <w:t>时间：</w:t>
      </w:r>
      <w:r>
        <w:rPr>
          <w:rFonts w:hint="eastAsia" w:asciiTheme="minorEastAsia" w:hAnsiTheme="minorEastAsia" w:eastAsiaTheme="minorEastAsia" w:cstheme="minorEastAsia"/>
          <w:color w:val="auto"/>
          <w:sz w:val="24"/>
          <w:highlight w:val="none"/>
          <w:u w:val="none"/>
        </w:rPr>
        <w:t>202</w:t>
      </w:r>
      <w:r>
        <w:rPr>
          <w:rFonts w:hint="eastAsia" w:asciiTheme="minorEastAsia" w:hAnsiTheme="minorEastAsia" w:eastAsiaTheme="minorEastAsia" w:cstheme="minorEastAsia"/>
          <w:color w:val="auto"/>
          <w:sz w:val="24"/>
          <w:highlight w:val="none"/>
          <w:u w:val="none"/>
          <w:lang w:val="en-US" w:eastAsia="zh-CN"/>
        </w:rPr>
        <w:t>3</w:t>
      </w:r>
      <w:r>
        <w:rPr>
          <w:rFonts w:hint="eastAsia" w:asciiTheme="minorEastAsia" w:hAnsiTheme="minorEastAsia" w:eastAsiaTheme="minorEastAsia" w:cstheme="minorEastAsia"/>
          <w:color w:val="auto"/>
          <w:sz w:val="24"/>
          <w:highlight w:val="none"/>
          <w:u w:val="none"/>
        </w:rPr>
        <w:t>年</w:t>
      </w:r>
      <w:r>
        <w:rPr>
          <w:rFonts w:hint="eastAsia" w:asciiTheme="minorEastAsia" w:hAnsiTheme="minorEastAsia" w:eastAsiaTheme="minorEastAsia" w:cstheme="minorEastAsia"/>
          <w:color w:val="auto"/>
          <w:sz w:val="24"/>
          <w:highlight w:val="none"/>
          <w:u w:val="none"/>
          <w:lang w:val="en-US" w:eastAsia="zh-CN"/>
        </w:rPr>
        <w:t>4</w:t>
      </w:r>
      <w:r>
        <w:rPr>
          <w:rFonts w:hint="eastAsia" w:asciiTheme="minorEastAsia" w:hAnsiTheme="minorEastAsia" w:eastAsiaTheme="minorEastAsia" w:cstheme="minorEastAsia"/>
          <w:color w:val="auto"/>
          <w:sz w:val="24"/>
          <w:highlight w:val="none"/>
          <w:u w:val="none"/>
        </w:rPr>
        <w:t>月</w:t>
      </w:r>
      <w:r>
        <w:rPr>
          <w:rFonts w:hint="eastAsia" w:asciiTheme="minorEastAsia" w:hAnsiTheme="minorEastAsia" w:eastAsiaTheme="minorEastAsia" w:cstheme="minorEastAsia"/>
          <w:color w:val="auto"/>
          <w:sz w:val="24"/>
          <w:highlight w:val="none"/>
          <w:u w:val="none"/>
          <w:lang w:val="en-US" w:eastAsia="zh-CN"/>
        </w:rPr>
        <w:t>3</w:t>
      </w:r>
      <w:r>
        <w:rPr>
          <w:rFonts w:hint="eastAsia" w:asciiTheme="minorEastAsia" w:hAnsiTheme="minorEastAsia" w:eastAsiaTheme="minorEastAsia" w:cstheme="minorEastAsia"/>
          <w:color w:val="auto"/>
          <w:sz w:val="24"/>
          <w:highlight w:val="none"/>
          <w:u w:val="none"/>
        </w:rPr>
        <w:t>日09:30</w:t>
      </w:r>
    </w:p>
    <w:p>
      <w:pPr>
        <w:pageBreakBefore w:val="0"/>
        <w:bidi w:val="0"/>
        <w:adjustRightInd w:val="0"/>
        <w:snapToGrid w:val="0"/>
        <w:spacing w:line="360" w:lineRule="auto"/>
        <w:ind w:firstLine="482" w:firstLineChars="200"/>
        <w:rPr>
          <w:rFonts w:hint="eastAsia" w:asciiTheme="minorEastAsia" w:hAnsiTheme="minorEastAsia" w:eastAsiaTheme="minorEastAsia" w:cstheme="minorEastAsia"/>
          <w:b/>
          <w:bCs/>
          <w:color w:val="auto"/>
          <w:sz w:val="24"/>
          <w:highlight w:val="none"/>
          <w:u w:val="none"/>
          <w:lang w:val="zh-CN"/>
        </w:rPr>
      </w:pPr>
      <w:r>
        <w:rPr>
          <w:rFonts w:hint="eastAsia" w:asciiTheme="minorEastAsia" w:hAnsiTheme="minorEastAsia" w:eastAsiaTheme="minorEastAsia" w:cstheme="minorEastAsia"/>
          <w:b/>
          <w:bCs/>
          <w:color w:val="auto"/>
          <w:sz w:val="24"/>
          <w:highlight w:val="none"/>
          <w:u w:val="none"/>
        </w:rPr>
        <w:t>地点：广州市越秀区站南路15号之一7楼7-2号会议室（白马服装城对面交通银行旁停车场进入）</w:t>
      </w:r>
      <w:r>
        <w:rPr>
          <w:rFonts w:hint="eastAsia" w:asciiTheme="minorEastAsia" w:hAnsiTheme="minorEastAsia" w:eastAsiaTheme="minorEastAsia" w:cstheme="minorEastAsia"/>
          <w:color w:val="auto"/>
          <w:sz w:val="24"/>
          <w:highlight w:val="none"/>
          <w:u w:val="none"/>
        </w:rPr>
        <w:t>。</w:t>
      </w:r>
    </w:p>
    <w:p>
      <w:pPr>
        <w:pageBreakBefore w:val="0"/>
        <w:autoSpaceDE w:val="0"/>
        <w:autoSpaceDN w:val="0"/>
        <w:bidi w:val="0"/>
        <w:adjustRightInd w:val="0"/>
        <w:snapToGrid w:val="0"/>
        <w:spacing w:line="360" w:lineRule="auto"/>
        <w:rPr>
          <w:rFonts w:hint="eastAsia" w:asciiTheme="minorEastAsia" w:hAnsiTheme="minorEastAsia" w:eastAsiaTheme="minorEastAsia" w:cstheme="minorEastAsia"/>
          <w:b/>
          <w:bCs/>
          <w:color w:val="auto"/>
          <w:sz w:val="24"/>
          <w:highlight w:val="none"/>
          <w:u w:val="none"/>
          <w:lang w:val="zh-CN"/>
        </w:rPr>
      </w:pPr>
      <w:r>
        <w:rPr>
          <w:rFonts w:hint="eastAsia" w:asciiTheme="minorEastAsia" w:hAnsiTheme="minorEastAsia" w:eastAsiaTheme="minorEastAsia" w:cstheme="minorEastAsia"/>
          <w:b/>
          <w:bCs/>
          <w:color w:val="auto"/>
          <w:sz w:val="24"/>
          <w:highlight w:val="none"/>
          <w:u w:val="none"/>
          <w:lang w:val="zh-CN"/>
        </w:rPr>
        <w:t>六、公告期限</w:t>
      </w:r>
    </w:p>
    <w:p>
      <w:pPr>
        <w:pageBreakBefore w:val="0"/>
        <w:autoSpaceDE w:val="0"/>
        <w:autoSpaceDN w:val="0"/>
        <w:bidi w:val="0"/>
        <w:adjustRightInd w:val="0"/>
        <w:snapToGrid w:val="0"/>
        <w:spacing w:line="360" w:lineRule="auto"/>
        <w:ind w:left="420" w:leftChars="200"/>
        <w:rPr>
          <w:rFonts w:hint="eastAsia" w:asciiTheme="minorEastAsia" w:hAnsiTheme="minorEastAsia" w:eastAsiaTheme="minorEastAsia" w:cstheme="minorEastAsia"/>
          <w:color w:val="auto"/>
          <w:sz w:val="24"/>
          <w:highlight w:val="none"/>
          <w:u w:val="none"/>
          <w:lang w:val="zh-CN"/>
        </w:rPr>
      </w:pPr>
      <w:r>
        <w:rPr>
          <w:rFonts w:hint="eastAsia" w:asciiTheme="minorEastAsia" w:hAnsiTheme="minorEastAsia" w:eastAsiaTheme="minorEastAsia" w:cstheme="minorEastAsia"/>
          <w:color w:val="auto"/>
          <w:sz w:val="24"/>
          <w:highlight w:val="none"/>
          <w:u w:val="none"/>
          <w:lang w:val="zh-CN"/>
        </w:rPr>
        <w:t xml:space="preserve">自本公告发布之日起 </w:t>
      </w:r>
      <w:r>
        <w:rPr>
          <w:rFonts w:hint="eastAsia" w:asciiTheme="minorEastAsia" w:hAnsiTheme="minorEastAsia" w:eastAsiaTheme="minorEastAsia" w:cstheme="minorEastAsia"/>
          <w:color w:val="auto"/>
          <w:sz w:val="24"/>
          <w:highlight w:val="none"/>
          <w:u w:val="none"/>
        </w:rPr>
        <w:t>3</w:t>
      </w:r>
      <w:r>
        <w:rPr>
          <w:rFonts w:hint="eastAsia" w:asciiTheme="minorEastAsia" w:hAnsiTheme="minorEastAsia" w:eastAsiaTheme="minorEastAsia" w:cstheme="minorEastAsia"/>
          <w:color w:val="auto"/>
          <w:sz w:val="24"/>
          <w:highlight w:val="none"/>
          <w:u w:val="none"/>
          <w:lang w:val="zh-CN"/>
        </w:rPr>
        <w:t xml:space="preserve"> 个工作日。</w:t>
      </w:r>
    </w:p>
    <w:p>
      <w:pPr>
        <w:pageBreakBefore w:val="0"/>
        <w:autoSpaceDE w:val="0"/>
        <w:autoSpaceDN w:val="0"/>
        <w:bidi w:val="0"/>
        <w:adjustRightInd w:val="0"/>
        <w:snapToGrid w:val="0"/>
        <w:spacing w:line="360" w:lineRule="auto"/>
        <w:rPr>
          <w:rFonts w:hint="eastAsia" w:asciiTheme="minorEastAsia" w:hAnsiTheme="minorEastAsia" w:eastAsiaTheme="minorEastAsia" w:cstheme="minorEastAsia"/>
          <w:b/>
          <w:bCs/>
          <w:color w:val="auto"/>
          <w:sz w:val="24"/>
          <w:szCs w:val="22"/>
          <w:highlight w:val="none"/>
          <w:u w:val="none"/>
          <w:lang w:val="zh-CN"/>
        </w:rPr>
      </w:pPr>
      <w:r>
        <w:rPr>
          <w:rFonts w:hint="eastAsia" w:asciiTheme="minorEastAsia" w:hAnsiTheme="minorEastAsia" w:eastAsiaTheme="minorEastAsia" w:cstheme="minorEastAsia"/>
          <w:b/>
          <w:bCs/>
          <w:color w:val="auto"/>
          <w:sz w:val="24"/>
          <w:szCs w:val="22"/>
          <w:highlight w:val="none"/>
          <w:u w:val="none"/>
          <w:lang w:val="zh-CN"/>
        </w:rPr>
        <w:t>七、其他补充事宜</w:t>
      </w:r>
    </w:p>
    <w:p>
      <w:pPr>
        <w:pageBreakBefore w:val="0"/>
        <w:tabs>
          <w:tab w:val="left" w:pos="567"/>
        </w:tabs>
        <w:bidi w:val="0"/>
        <w:adjustRightInd w:val="0"/>
        <w:snapToGrid w:val="0"/>
        <w:spacing w:line="360" w:lineRule="auto"/>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 xml:space="preserve">     （一）现场考察、答疑会时间及地点</w:t>
      </w:r>
    </w:p>
    <w:p>
      <w:pPr>
        <w:pageBreakBefore w:val="0"/>
        <w:tabs>
          <w:tab w:val="left" w:pos="567"/>
        </w:tabs>
        <w:bidi w:val="0"/>
        <w:adjustRightInd w:val="0"/>
        <w:snapToGrid w:val="0"/>
        <w:spacing w:line="360" w:lineRule="auto"/>
        <w:ind w:left="420" w:leftChars="200" w:firstLine="720" w:firstLineChars="30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1.本项目不需要现场考察。</w:t>
      </w:r>
    </w:p>
    <w:p>
      <w:pPr>
        <w:pageBreakBefore w:val="0"/>
        <w:tabs>
          <w:tab w:val="left" w:pos="567"/>
        </w:tabs>
        <w:bidi w:val="0"/>
        <w:adjustRightInd w:val="0"/>
        <w:snapToGrid w:val="0"/>
        <w:spacing w:line="360" w:lineRule="auto"/>
        <w:ind w:left="66"/>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 xml:space="preserve">         2.本项目不需要答疑会。</w:t>
      </w:r>
    </w:p>
    <w:p>
      <w:pPr>
        <w:pageBreakBefore w:val="0"/>
        <w:tabs>
          <w:tab w:val="left" w:pos="567"/>
        </w:tabs>
        <w:bidi w:val="0"/>
        <w:adjustRightInd w:val="0"/>
        <w:snapToGrid w:val="0"/>
        <w:spacing w:line="360" w:lineRule="auto"/>
        <w:ind w:left="66" w:firstLine="480" w:firstLineChars="20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（二）磋商说明</w:t>
      </w:r>
    </w:p>
    <w:p>
      <w:pPr>
        <w:pageBreakBefore w:val="0"/>
        <w:tabs>
          <w:tab w:val="left" w:pos="567"/>
        </w:tabs>
        <w:bidi w:val="0"/>
        <w:adjustRightInd w:val="0"/>
        <w:snapToGrid w:val="0"/>
        <w:spacing w:line="360" w:lineRule="auto"/>
        <w:ind w:left="426" w:firstLine="720" w:firstLineChars="30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1.按《广州市财政局关于疫情防控期间开展政府采购活动有关事项的通知》要求,供应商与磋商小组的磋商过程可以以视频方式进行,也可以在规定时间内到现场参加。</w:t>
      </w:r>
    </w:p>
    <w:p>
      <w:pPr>
        <w:pageBreakBefore w:val="0"/>
        <w:tabs>
          <w:tab w:val="left" w:pos="567"/>
        </w:tabs>
        <w:bidi w:val="0"/>
        <w:adjustRightInd w:val="0"/>
        <w:snapToGrid w:val="0"/>
        <w:spacing w:line="360" w:lineRule="auto"/>
        <w:ind w:left="426" w:firstLine="720" w:firstLineChars="30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2.磋商地点：广州市越秀区站南路15号之一7楼7-2号会议室（白马服装城对面交通银行旁停车场进入）。</w:t>
      </w:r>
    </w:p>
    <w:p>
      <w:pPr>
        <w:pageBreakBefore w:val="0"/>
        <w:tabs>
          <w:tab w:val="left" w:pos="567"/>
        </w:tabs>
        <w:bidi w:val="0"/>
        <w:adjustRightInd w:val="0"/>
        <w:snapToGrid w:val="0"/>
        <w:spacing w:line="360" w:lineRule="auto"/>
        <w:ind w:left="426" w:firstLine="720" w:firstLineChars="30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3.现场参加磋商的供应商须由法定代表人（凭加盖单位公章的法定代表人证明书和身份证原件）或其委托代理人（凭加盖单位公章的授权委托证明书和身份证原件）。</w:t>
      </w:r>
    </w:p>
    <w:p>
      <w:pPr>
        <w:pageBreakBefore w:val="0"/>
        <w:tabs>
          <w:tab w:val="left" w:pos="567"/>
        </w:tabs>
        <w:bidi w:val="0"/>
        <w:adjustRightInd w:val="0"/>
        <w:snapToGrid w:val="0"/>
        <w:spacing w:line="360" w:lineRule="auto"/>
        <w:ind w:left="66" w:firstLine="480" w:firstLineChars="20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（三）采购信息发布及结果公告网站：广州市交通运输局网站（http://jtj.gz.gov.cn/）。</w:t>
      </w:r>
    </w:p>
    <w:p>
      <w:pPr>
        <w:pageBreakBefore w:val="0"/>
        <w:tabs>
          <w:tab w:val="left" w:pos="567"/>
        </w:tabs>
        <w:bidi w:val="0"/>
        <w:adjustRightInd w:val="0"/>
        <w:snapToGrid w:val="0"/>
        <w:spacing w:line="360" w:lineRule="auto"/>
        <w:ind w:left="0" w:firstLine="240" w:firstLineChars="100"/>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w:t>
      </w:r>
      <w:r>
        <w:rPr>
          <w:rFonts w:hint="eastAsia" w:asciiTheme="minorEastAsia" w:hAnsiTheme="minorEastAsia" w:eastAsiaTheme="minorEastAsia" w:cstheme="minorEastAsia"/>
          <w:color w:val="auto"/>
          <w:sz w:val="24"/>
          <w:szCs w:val="24"/>
          <w:highlight w:val="none"/>
          <w:u w:val="none"/>
          <w:lang w:eastAsia="zh-CN"/>
        </w:rPr>
        <w:t>四</w:t>
      </w:r>
      <w:r>
        <w:rPr>
          <w:rFonts w:hint="eastAsia" w:asciiTheme="minorEastAsia" w:hAnsiTheme="minorEastAsia" w:eastAsiaTheme="minorEastAsia" w:cstheme="minorEastAsia"/>
          <w:color w:val="auto"/>
          <w:sz w:val="24"/>
          <w:szCs w:val="24"/>
          <w:highlight w:val="none"/>
          <w:u w:val="none"/>
        </w:rPr>
        <w:t>）根据《广东省实施〈中华人民共和国政府采购法〉办法》第三十五条的规定，现将本项目磋商文件进行公示，公示期为本公告期限，供应商认为磋商文件的内容损害其权益的，可以在公示期或者自期满之日起七个工作日内以书面形式向采购代理机构提出质疑。</w:t>
      </w:r>
    </w:p>
    <w:p>
      <w:pPr>
        <w:pageBreakBefore w:val="0"/>
        <w:tabs>
          <w:tab w:val="left" w:pos="567"/>
        </w:tabs>
        <w:bidi w:val="0"/>
        <w:adjustRightInd w:val="0"/>
        <w:snapToGrid w:val="0"/>
        <w:spacing w:line="360" w:lineRule="auto"/>
        <w:ind w:left="68" w:firstLine="480" w:firstLineChars="200"/>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w:t>
      </w:r>
      <w:r>
        <w:rPr>
          <w:rFonts w:hint="eastAsia" w:asciiTheme="minorEastAsia" w:hAnsiTheme="minorEastAsia" w:eastAsiaTheme="minorEastAsia" w:cstheme="minorEastAsia"/>
          <w:color w:val="auto"/>
          <w:sz w:val="24"/>
          <w:szCs w:val="24"/>
          <w:highlight w:val="none"/>
          <w:u w:val="none"/>
          <w:lang w:eastAsia="zh-CN"/>
        </w:rPr>
        <w:t>五</w:t>
      </w:r>
      <w:r>
        <w:rPr>
          <w:rFonts w:hint="eastAsia" w:asciiTheme="minorEastAsia" w:hAnsiTheme="minorEastAsia" w:eastAsiaTheme="minorEastAsia" w:cstheme="minorEastAsia"/>
          <w:color w:val="auto"/>
          <w:sz w:val="24"/>
          <w:szCs w:val="24"/>
          <w:highlight w:val="none"/>
          <w:u w:val="none"/>
        </w:rPr>
        <w:t>）为进一步做好疫情防控工作，最大限度降低疫情传播风险，请有需要现场参与采购活动的采购人及供应商，按照广州市最新疫情防控工作的政策要求做好相关防疫措施后才可进入现场。</w:t>
      </w:r>
    </w:p>
    <w:p>
      <w:pPr>
        <w:pageBreakBefore w:val="0"/>
        <w:autoSpaceDE w:val="0"/>
        <w:autoSpaceDN w:val="0"/>
        <w:bidi w:val="0"/>
        <w:adjustRightInd w:val="0"/>
        <w:snapToGrid w:val="0"/>
        <w:spacing w:line="360" w:lineRule="auto"/>
        <w:rPr>
          <w:rFonts w:hint="eastAsia" w:asciiTheme="minorEastAsia" w:hAnsiTheme="minorEastAsia" w:eastAsiaTheme="minorEastAsia" w:cstheme="minorEastAsia"/>
          <w:b/>
          <w:bCs/>
          <w:color w:val="auto"/>
          <w:sz w:val="24"/>
          <w:szCs w:val="22"/>
          <w:highlight w:val="none"/>
          <w:u w:val="none"/>
          <w:lang w:val="zh-CN"/>
        </w:rPr>
      </w:pPr>
      <w:r>
        <w:rPr>
          <w:rFonts w:hint="eastAsia" w:asciiTheme="minorEastAsia" w:hAnsiTheme="minorEastAsia" w:eastAsiaTheme="minorEastAsia" w:cstheme="minorEastAsia"/>
          <w:b/>
          <w:bCs/>
          <w:color w:val="auto"/>
          <w:sz w:val="24"/>
          <w:szCs w:val="22"/>
          <w:highlight w:val="none"/>
          <w:u w:val="none"/>
          <w:lang w:val="zh-CN"/>
        </w:rPr>
        <w:t>八、对本次公告内容提出询问的联系方式</w:t>
      </w:r>
    </w:p>
    <w:p>
      <w:pPr>
        <w:pageBreakBefore w:val="0"/>
        <w:bidi w:val="0"/>
        <w:adjustRightInd w:val="0"/>
        <w:snapToGrid w:val="0"/>
        <w:spacing w:line="360" w:lineRule="auto"/>
        <w:ind w:firstLine="482" w:firstLineChars="200"/>
        <w:rPr>
          <w:rFonts w:hint="eastAsia" w:asciiTheme="minorEastAsia" w:hAnsiTheme="minorEastAsia" w:eastAsiaTheme="minorEastAsia" w:cstheme="minorEastAsia"/>
          <w:b/>
          <w:bCs/>
          <w:color w:val="auto"/>
          <w:sz w:val="24"/>
          <w:szCs w:val="24"/>
          <w:highlight w:val="none"/>
          <w:u w:val="none"/>
          <w:lang w:val="zh-CN"/>
        </w:rPr>
      </w:pPr>
      <w:r>
        <w:rPr>
          <w:rFonts w:hint="eastAsia" w:asciiTheme="minorEastAsia" w:hAnsiTheme="minorEastAsia" w:eastAsiaTheme="minorEastAsia" w:cstheme="minorEastAsia"/>
          <w:b/>
          <w:bCs/>
          <w:color w:val="auto"/>
          <w:sz w:val="24"/>
          <w:szCs w:val="24"/>
          <w:highlight w:val="none"/>
          <w:u w:val="none"/>
          <w:lang w:val="zh-CN"/>
        </w:rPr>
        <w:t>1.采购人信息</w:t>
      </w:r>
    </w:p>
    <w:p>
      <w:pPr>
        <w:pageBreakBefore w:val="0"/>
        <w:bidi w:val="0"/>
        <w:adjustRightInd w:val="0"/>
        <w:snapToGrid w:val="0"/>
        <w:spacing w:line="360" w:lineRule="auto"/>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lang w:val="zh-CN"/>
        </w:rPr>
        <w:t>  名称：广州市交通运输局</w:t>
      </w:r>
    </w:p>
    <w:p>
      <w:pPr>
        <w:pageBreakBefore w:val="0"/>
        <w:bidi w:val="0"/>
        <w:adjustRightInd w:val="0"/>
        <w:snapToGrid w:val="0"/>
        <w:spacing w:line="360" w:lineRule="auto"/>
        <w:rPr>
          <w:rFonts w:hint="eastAsia" w:asciiTheme="minorEastAsia" w:hAnsiTheme="minorEastAsia" w:eastAsiaTheme="minorEastAsia" w:cstheme="minorEastAsia"/>
          <w:color w:val="auto"/>
          <w:sz w:val="24"/>
          <w:szCs w:val="24"/>
          <w:highlight w:val="none"/>
          <w:u w:val="none"/>
          <w:lang w:val="zh-CN"/>
        </w:rPr>
      </w:pPr>
      <w:r>
        <w:rPr>
          <w:rFonts w:hint="eastAsia" w:asciiTheme="minorEastAsia" w:hAnsiTheme="minorEastAsia" w:eastAsiaTheme="minorEastAsia" w:cstheme="minorEastAsia"/>
          <w:color w:val="auto"/>
          <w:sz w:val="24"/>
          <w:szCs w:val="24"/>
          <w:highlight w:val="none"/>
          <w:u w:val="none"/>
          <w:lang w:val="zh-CN"/>
        </w:rPr>
        <w:t>  地址：广州市天河区天河南二路1号</w:t>
      </w:r>
    </w:p>
    <w:p>
      <w:pPr>
        <w:pStyle w:val="2"/>
        <w:pageBreakBefore w:val="0"/>
        <w:bidi w:val="0"/>
        <w:adjustRightInd w:val="0"/>
        <w:snapToGrid w:val="0"/>
        <w:spacing w:line="360" w:lineRule="auto"/>
        <w:jc w:val="both"/>
        <w:rPr>
          <w:rFonts w:hint="eastAsia" w:asciiTheme="minorEastAsia" w:hAnsiTheme="minorEastAsia" w:eastAsiaTheme="minorEastAsia" w:cstheme="minorEastAsia"/>
          <w:color w:val="auto"/>
          <w:highlight w:val="none"/>
          <w:u w:val="none"/>
          <w:lang w:val="en-US" w:eastAsia="zh-CN"/>
        </w:rPr>
      </w:pPr>
      <w:r>
        <w:rPr>
          <w:rFonts w:hint="eastAsia" w:asciiTheme="minorEastAsia" w:hAnsiTheme="minorEastAsia" w:eastAsiaTheme="minorEastAsia" w:cstheme="minorEastAsia"/>
          <w:color w:val="auto"/>
          <w:sz w:val="24"/>
          <w:szCs w:val="24"/>
          <w:highlight w:val="none"/>
          <w:u w:val="none"/>
        </w:rPr>
        <w:t xml:space="preserve">    联系方式：020-</w:t>
      </w:r>
      <w:r>
        <w:rPr>
          <w:rFonts w:hint="eastAsia" w:asciiTheme="minorEastAsia" w:hAnsiTheme="minorEastAsia" w:eastAsiaTheme="minorEastAsia" w:cstheme="minorEastAsia"/>
          <w:color w:val="auto"/>
          <w:sz w:val="24"/>
          <w:szCs w:val="24"/>
          <w:highlight w:val="none"/>
          <w:u w:val="none"/>
          <w:lang w:eastAsia="zh-CN"/>
        </w:rPr>
        <w:t>3</w:t>
      </w:r>
      <w:r>
        <w:rPr>
          <w:rFonts w:hint="eastAsia" w:asciiTheme="minorEastAsia" w:hAnsiTheme="minorEastAsia" w:eastAsiaTheme="minorEastAsia" w:cstheme="minorEastAsia"/>
          <w:color w:val="auto"/>
          <w:sz w:val="24"/>
          <w:szCs w:val="24"/>
          <w:highlight w:val="none"/>
          <w:u w:val="none"/>
          <w:lang w:val="en-US" w:eastAsia="zh-CN"/>
        </w:rPr>
        <w:t>8180407</w:t>
      </w:r>
    </w:p>
    <w:p>
      <w:pPr>
        <w:pageBreakBefore w:val="0"/>
        <w:bidi w:val="0"/>
        <w:adjustRightInd w:val="0"/>
        <w:snapToGrid w:val="0"/>
        <w:spacing w:line="360" w:lineRule="auto"/>
        <w:ind w:firstLine="482" w:firstLineChars="200"/>
        <w:rPr>
          <w:rFonts w:hint="eastAsia" w:asciiTheme="minorEastAsia" w:hAnsiTheme="minorEastAsia" w:eastAsiaTheme="minorEastAsia" w:cstheme="minorEastAsia"/>
          <w:b/>
          <w:bCs/>
          <w:color w:val="auto"/>
          <w:sz w:val="24"/>
          <w:szCs w:val="24"/>
          <w:highlight w:val="none"/>
          <w:u w:val="none"/>
          <w:lang w:val="zh-CN"/>
        </w:rPr>
      </w:pPr>
      <w:r>
        <w:rPr>
          <w:rFonts w:hint="eastAsia" w:asciiTheme="minorEastAsia" w:hAnsiTheme="minorEastAsia" w:eastAsiaTheme="minorEastAsia" w:cstheme="minorEastAsia"/>
          <w:b/>
          <w:bCs/>
          <w:color w:val="auto"/>
          <w:sz w:val="24"/>
          <w:szCs w:val="24"/>
          <w:highlight w:val="none"/>
          <w:u w:val="none"/>
          <w:lang w:val="zh-CN"/>
        </w:rPr>
        <w:t>2.采购代理机构信息</w:t>
      </w:r>
    </w:p>
    <w:p>
      <w:pPr>
        <w:pageBreakBefore w:val="0"/>
        <w:bidi w:val="0"/>
        <w:adjustRightInd w:val="0"/>
        <w:snapToGrid w:val="0"/>
        <w:spacing w:line="360" w:lineRule="auto"/>
        <w:rPr>
          <w:rFonts w:hint="eastAsia" w:asciiTheme="minorEastAsia" w:hAnsiTheme="minorEastAsia" w:eastAsiaTheme="minorEastAsia" w:cstheme="minorEastAsia"/>
          <w:color w:val="auto"/>
          <w:sz w:val="24"/>
          <w:szCs w:val="24"/>
          <w:highlight w:val="none"/>
          <w:u w:val="none"/>
          <w:lang w:val="zh-CN"/>
        </w:rPr>
      </w:pPr>
      <w:r>
        <w:rPr>
          <w:rFonts w:hint="eastAsia" w:asciiTheme="minorEastAsia" w:hAnsiTheme="minorEastAsia" w:eastAsiaTheme="minorEastAsia" w:cstheme="minorEastAsia"/>
          <w:color w:val="auto"/>
          <w:sz w:val="24"/>
          <w:szCs w:val="24"/>
          <w:highlight w:val="none"/>
          <w:u w:val="none"/>
          <w:lang w:val="zh-CN"/>
        </w:rPr>
        <w:t>  名称：</w:t>
      </w:r>
      <w:r>
        <w:rPr>
          <w:rFonts w:hint="eastAsia" w:asciiTheme="minorEastAsia" w:hAnsiTheme="minorEastAsia" w:eastAsiaTheme="minorEastAsia" w:cstheme="minorEastAsia"/>
          <w:color w:val="auto"/>
          <w:sz w:val="24"/>
          <w:szCs w:val="24"/>
          <w:highlight w:val="none"/>
          <w:u w:val="none"/>
        </w:rPr>
        <w:t>广州市广园工程技术咨询有限公司</w:t>
      </w:r>
    </w:p>
    <w:p>
      <w:pPr>
        <w:pageBreakBefore w:val="0"/>
        <w:bidi w:val="0"/>
        <w:adjustRightInd w:val="0"/>
        <w:snapToGrid w:val="0"/>
        <w:spacing w:line="360" w:lineRule="auto"/>
        <w:rPr>
          <w:rFonts w:hint="eastAsia" w:asciiTheme="minorEastAsia" w:hAnsiTheme="minorEastAsia" w:eastAsiaTheme="minorEastAsia" w:cstheme="minorEastAsia"/>
          <w:color w:val="auto"/>
          <w:sz w:val="24"/>
          <w:szCs w:val="24"/>
          <w:highlight w:val="none"/>
          <w:u w:val="none"/>
          <w:lang w:val="zh-CN"/>
        </w:rPr>
      </w:pPr>
      <w:r>
        <w:rPr>
          <w:rFonts w:hint="eastAsia" w:asciiTheme="minorEastAsia" w:hAnsiTheme="minorEastAsia" w:eastAsiaTheme="minorEastAsia" w:cstheme="minorEastAsia"/>
          <w:color w:val="auto"/>
          <w:sz w:val="24"/>
          <w:szCs w:val="24"/>
          <w:highlight w:val="none"/>
          <w:u w:val="none"/>
          <w:lang w:val="zh-CN"/>
        </w:rPr>
        <w:t>  地址：广州市越秀区站南路15号之一512室</w:t>
      </w:r>
    </w:p>
    <w:p>
      <w:pPr>
        <w:pageBreakBefore w:val="0"/>
        <w:bidi w:val="0"/>
        <w:adjustRightInd w:val="0"/>
        <w:snapToGrid w:val="0"/>
        <w:spacing w:line="360" w:lineRule="auto"/>
        <w:rPr>
          <w:rFonts w:hint="eastAsia" w:asciiTheme="minorEastAsia" w:hAnsiTheme="minorEastAsia" w:eastAsiaTheme="minorEastAsia" w:cstheme="minorEastAsia"/>
          <w:color w:val="auto"/>
          <w:sz w:val="24"/>
          <w:szCs w:val="24"/>
          <w:highlight w:val="none"/>
          <w:u w:val="none"/>
          <w:lang w:val="zh-CN"/>
        </w:rPr>
      </w:pPr>
      <w:r>
        <w:rPr>
          <w:rFonts w:hint="eastAsia" w:asciiTheme="minorEastAsia" w:hAnsiTheme="minorEastAsia" w:eastAsiaTheme="minorEastAsia" w:cstheme="minorEastAsia"/>
          <w:color w:val="auto"/>
          <w:sz w:val="24"/>
          <w:szCs w:val="24"/>
          <w:highlight w:val="none"/>
          <w:u w:val="none"/>
          <w:lang w:val="zh-CN"/>
        </w:rPr>
        <w:t>  联系方式：020-62655581</w:t>
      </w:r>
    </w:p>
    <w:p>
      <w:pPr>
        <w:pageBreakBefore w:val="0"/>
        <w:bidi w:val="0"/>
        <w:adjustRightInd w:val="0"/>
        <w:snapToGrid w:val="0"/>
        <w:spacing w:line="360" w:lineRule="auto"/>
        <w:ind w:firstLine="482" w:firstLineChars="200"/>
        <w:rPr>
          <w:rFonts w:hint="eastAsia" w:asciiTheme="minorEastAsia" w:hAnsiTheme="minorEastAsia" w:eastAsiaTheme="minorEastAsia" w:cstheme="minorEastAsia"/>
          <w:b/>
          <w:bCs/>
          <w:color w:val="auto"/>
          <w:sz w:val="24"/>
          <w:szCs w:val="24"/>
          <w:highlight w:val="none"/>
          <w:u w:val="none"/>
          <w:lang w:val="zh-CN"/>
        </w:rPr>
      </w:pPr>
      <w:r>
        <w:rPr>
          <w:rFonts w:hint="eastAsia" w:asciiTheme="minorEastAsia" w:hAnsiTheme="minorEastAsia" w:eastAsiaTheme="minorEastAsia" w:cstheme="minorEastAsia"/>
          <w:b/>
          <w:bCs/>
          <w:color w:val="auto"/>
          <w:sz w:val="24"/>
          <w:szCs w:val="24"/>
          <w:highlight w:val="none"/>
          <w:u w:val="none"/>
          <w:lang w:val="zh-CN"/>
        </w:rPr>
        <w:t>3.项目联系方式</w:t>
      </w:r>
    </w:p>
    <w:p>
      <w:pPr>
        <w:pageBreakBefore w:val="0"/>
        <w:bidi w:val="0"/>
        <w:adjustRightInd w:val="0"/>
        <w:snapToGrid w:val="0"/>
        <w:spacing w:line="360" w:lineRule="auto"/>
        <w:rPr>
          <w:rFonts w:hint="eastAsia" w:asciiTheme="minorEastAsia" w:hAnsiTheme="minorEastAsia" w:eastAsiaTheme="minorEastAsia" w:cstheme="minorEastAsia"/>
          <w:color w:val="auto"/>
          <w:sz w:val="24"/>
          <w:szCs w:val="24"/>
          <w:highlight w:val="none"/>
          <w:u w:val="none"/>
          <w:lang w:val="zh-CN"/>
        </w:rPr>
      </w:pPr>
      <w:r>
        <w:rPr>
          <w:rFonts w:hint="eastAsia" w:asciiTheme="minorEastAsia" w:hAnsiTheme="minorEastAsia" w:eastAsiaTheme="minorEastAsia" w:cstheme="minorEastAsia"/>
          <w:color w:val="auto"/>
          <w:sz w:val="24"/>
          <w:szCs w:val="24"/>
          <w:highlight w:val="none"/>
          <w:u w:val="none"/>
          <w:lang w:val="zh-CN"/>
        </w:rPr>
        <w:t>  项目联系人：</w:t>
      </w:r>
      <w:r>
        <w:rPr>
          <w:rFonts w:hint="eastAsia" w:asciiTheme="minorEastAsia" w:hAnsiTheme="minorEastAsia" w:eastAsiaTheme="minorEastAsia" w:cstheme="minorEastAsia"/>
          <w:color w:val="auto"/>
          <w:sz w:val="24"/>
          <w:szCs w:val="24"/>
          <w:highlight w:val="none"/>
          <w:u w:val="none"/>
        </w:rPr>
        <w:t>饶工</w:t>
      </w:r>
    </w:p>
    <w:p>
      <w:pPr>
        <w:pageBreakBefore w:val="0"/>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color w:val="auto"/>
          <w:sz w:val="24"/>
          <w:szCs w:val="24"/>
          <w:highlight w:val="none"/>
          <w:u w:val="none"/>
          <w:lang w:val="zh-CN"/>
        </w:rPr>
        <w:t>电话：</w:t>
      </w:r>
      <w:r>
        <w:rPr>
          <w:rFonts w:hint="eastAsia" w:asciiTheme="minorEastAsia" w:hAnsiTheme="minorEastAsia" w:eastAsiaTheme="minorEastAsia" w:cstheme="minorEastAsia"/>
          <w:color w:val="auto"/>
          <w:sz w:val="24"/>
          <w:szCs w:val="24"/>
          <w:highlight w:val="none"/>
          <w:u w:val="none"/>
        </w:rPr>
        <w:t>020-62655581</w:t>
      </w:r>
      <w:r>
        <w:rPr>
          <w:rFonts w:hint="eastAsia" w:asciiTheme="minorEastAsia" w:hAnsiTheme="minorEastAsia" w:eastAsiaTheme="minorEastAsia" w:cstheme="minorEastAsia"/>
          <w:color w:val="auto"/>
          <w:sz w:val="24"/>
          <w:szCs w:val="24"/>
          <w:highlight w:val="none"/>
          <w:u w:val="none"/>
          <w:lang w:eastAsia="zh-CN"/>
        </w:rPr>
        <w:t>、</w:t>
      </w:r>
      <w:r>
        <w:rPr>
          <w:rFonts w:hint="eastAsia" w:asciiTheme="minorEastAsia" w:hAnsiTheme="minorEastAsia" w:eastAsiaTheme="minorEastAsia" w:cstheme="minorEastAsia"/>
          <w:color w:val="auto"/>
          <w:sz w:val="24"/>
          <w:szCs w:val="24"/>
          <w:highlight w:val="none"/>
          <w:u w:val="none"/>
          <w:lang w:val="en-US" w:eastAsia="zh-CN"/>
        </w:rPr>
        <w:t>13570964536</w:t>
      </w:r>
    </w:p>
    <w:p>
      <w:pPr>
        <w:pStyle w:val="22"/>
        <w:rPr>
          <w:rFonts w:hint="eastAsia" w:asciiTheme="minorEastAsia" w:hAnsiTheme="minorEastAsia" w:eastAsiaTheme="minorEastAsia" w:cstheme="minorEastAsia"/>
          <w:color w:val="auto"/>
          <w:sz w:val="24"/>
          <w:szCs w:val="24"/>
          <w:highlight w:val="none"/>
          <w:u w:val="single"/>
          <w:lang w:val="en-US" w:eastAsia="zh-CN"/>
        </w:rPr>
      </w:pPr>
    </w:p>
    <w:p>
      <w:pPr>
        <w:pStyle w:val="22"/>
        <w:rPr>
          <w:rFonts w:hint="eastAsia" w:asciiTheme="minorEastAsia" w:hAnsiTheme="minorEastAsia" w:eastAsiaTheme="minorEastAsia" w:cstheme="minorEastAsia"/>
          <w:color w:val="auto"/>
          <w:sz w:val="24"/>
          <w:szCs w:val="24"/>
          <w:highlight w:val="none"/>
          <w:u w:val="single"/>
          <w:lang w:val="en-US" w:eastAsia="zh-CN"/>
        </w:rPr>
      </w:pPr>
    </w:p>
    <w:p>
      <w:pPr>
        <w:pStyle w:val="22"/>
        <w:rPr>
          <w:rFonts w:hint="eastAsia" w:asciiTheme="minorEastAsia" w:hAnsiTheme="minorEastAsia" w:eastAsiaTheme="minorEastAsia" w:cstheme="minorEastAsia"/>
          <w:color w:val="auto"/>
          <w:sz w:val="24"/>
          <w:szCs w:val="24"/>
          <w:highlight w:val="none"/>
          <w:u w:val="single"/>
          <w:lang w:val="en-US" w:eastAsia="zh-CN"/>
        </w:rPr>
      </w:pPr>
    </w:p>
    <w:p>
      <w:pPr>
        <w:pStyle w:val="22"/>
        <w:rPr>
          <w:rFonts w:hint="eastAsia" w:asciiTheme="minorEastAsia" w:hAnsiTheme="minorEastAsia" w:eastAsiaTheme="minorEastAsia" w:cstheme="minorEastAsia"/>
          <w:color w:val="auto"/>
          <w:sz w:val="24"/>
          <w:szCs w:val="24"/>
          <w:highlight w:val="none"/>
          <w:u w:val="single"/>
          <w:lang w:val="en-US" w:eastAsia="zh-CN"/>
        </w:rPr>
      </w:pPr>
    </w:p>
    <w:p>
      <w:pPr>
        <w:pStyle w:val="22"/>
        <w:rPr>
          <w:rFonts w:hint="eastAsia" w:asciiTheme="minorEastAsia" w:hAnsiTheme="minorEastAsia" w:eastAsiaTheme="minorEastAsia" w:cstheme="minorEastAsia"/>
          <w:color w:val="auto"/>
          <w:sz w:val="24"/>
          <w:szCs w:val="24"/>
          <w:highlight w:val="none"/>
          <w:u w:val="single"/>
          <w:lang w:val="en-US" w:eastAsia="zh-CN"/>
        </w:rPr>
      </w:pPr>
    </w:p>
    <w:p>
      <w:pPr>
        <w:pStyle w:val="22"/>
        <w:rPr>
          <w:rFonts w:hint="eastAsia" w:asciiTheme="minorEastAsia" w:hAnsiTheme="minorEastAsia" w:eastAsiaTheme="minorEastAsia" w:cstheme="minorEastAsia"/>
          <w:color w:val="auto"/>
          <w:sz w:val="24"/>
          <w:szCs w:val="24"/>
          <w:highlight w:val="none"/>
          <w:u w:val="single"/>
          <w:lang w:val="en-US" w:eastAsia="zh-CN"/>
        </w:rPr>
      </w:pPr>
    </w:p>
    <w:p>
      <w:pPr>
        <w:pStyle w:val="22"/>
        <w:rPr>
          <w:rFonts w:hint="eastAsia" w:asciiTheme="minorEastAsia" w:hAnsiTheme="minorEastAsia" w:eastAsiaTheme="minorEastAsia" w:cstheme="minorEastAsia"/>
          <w:color w:val="auto"/>
          <w:sz w:val="24"/>
          <w:szCs w:val="24"/>
          <w:highlight w:val="none"/>
          <w:u w:val="single"/>
          <w:lang w:val="en-US" w:eastAsia="zh-CN"/>
        </w:rPr>
      </w:pPr>
    </w:p>
    <w:p>
      <w:pPr>
        <w:pStyle w:val="22"/>
        <w:rPr>
          <w:rFonts w:hint="eastAsia" w:asciiTheme="minorEastAsia" w:hAnsiTheme="minorEastAsia" w:eastAsiaTheme="minorEastAsia" w:cstheme="minorEastAsia"/>
          <w:color w:val="auto"/>
          <w:sz w:val="24"/>
          <w:szCs w:val="24"/>
          <w:highlight w:val="none"/>
          <w:u w:val="single"/>
          <w:lang w:val="en-US" w:eastAsia="zh-CN"/>
        </w:rPr>
      </w:pPr>
    </w:p>
    <w:p>
      <w:pPr>
        <w:pStyle w:val="22"/>
        <w:rPr>
          <w:rFonts w:hint="eastAsia" w:asciiTheme="minorEastAsia" w:hAnsiTheme="minorEastAsia" w:eastAsiaTheme="minorEastAsia" w:cstheme="minorEastAsia"/>
          <w:color w:val="auto"/>
          <w:sz w:val="24"/>
          <w:szCs w:val="24"/>
          <w:highlight w:val="none"/>
          <w:u w:val="single"/>
          <w:lang w:val="en-US" w:eastAsia="zh-CN"/>
        </w:rPr>
      </w:pPr>
    </w:p>
    <w:p>
      <w:pPr>
        <w:pStyle w:val="22"/>
        <w:rPr>
          <w:rFonts w:hint="eastAsia" w:asciiTheme="minorEastAsia" w:hAnsiTheme="minorEastAsia" w:eastAsiaTheme="minorEastAsia" w:cstheme="minorEastAsia"/>
          <w:color w:val="auto"/>
          <w:sz w:val="24"/>
          <w:szCs w:val="24"/>
          <w:highlight w:val="none"/>
          <w:u w:val="single"/>
          <w:lang w:val="en-US" w:eastAsia="zh-CN"/>
        </w:rPr>
      </w:pPr>
    </w:p>
    <w:p>
      <w:pPr>
        <w:pStyle w:val="22"/>
        <w:rPr>
          <w:rFonts w:hint="eastAsia" w:asciiTheme="minorEastAsia" w:hAnsiTheme="minorEastAsia" w:eastAsiaTheme="minorEastAsia" w:cstheme="minorEastAsia"/>
          <w:color w:val="auto"/>
          <w:sz w:val="24"/>
          <w:szCs w:val="24"/>
          <w:highlight w:val="none"/>
          <w:u w:val="single"/>
          <w:lang w:val="en-US" w:eastAsia="zh-CN"/>
        </w:rPr>
      </w:pPr>
    </w:p>
    <w:p>
      <w:pPr>
        <w:pStyle w:val="22"/>
        <w:rPr>
          <w:rFonts w:hint="eastAsia" w:asciiTheme="minorEastAsia" w:hAnsiTheme="minorEastAsia" w:eastAsiaTheme="minorEastAsia" w:cstheme="minorEastAsia"/>
          <w:color w:val="auto"/>
          <w:sz w:val="24"/>
          <w:szCs w:val="24"/>
          <w:highlight w:val="none"/>
          <w:u w:val="single"/>
          <w:lang w:val="en-US" w:eastAsia="zh-CN"/>
        </w:rPr>
      </w:pPr>
    </w:p>
    <w:p>
      <w:pPr>
        <w:pStyle w:val="22"/>
        <w:rPr>
          <w:rFonts w:hint="eastAsia" w:asciiTheme="minorEastAsia" w:hAnsiTheme="minorEastAsia" w:eastAsiaTheme="minorEastAsia" w:cstheme="minorEastAsia"/>
          <w:color w:val="auto"/>
          <w:sz w:val="24"/>
          <w:szCs w:val="24"/>
          <w:highlight w:val="none"/>
          <w:u w:val="single"/>
          <w:lang w:val="en-US" w:eastAsia="zh-CN"/>
        </w:rPr>
      </w:pPr>
    </w:p>
    <w:p>
      <w:pPr>
        <w:pStyle w:val="22"/>
        <w:rPr>
          <w:rFonts w:hint="eastAsia" w:asciiTheme="minorEastAsia" w:hAnsiTheme="minorEastAsia" w:eastAsiaTheme="minorEastAsia" w:cstheme="minorEastAsia"/>
          <w:color w:val="auto"/>
          <w:sz w:val="24"/>
          <w:szCs w:val="24"/>
          <w:highlight w:val="none"/>
          <w:u w:val="single"/>
          <w:lang w:val="en-US" w:eastAsia="zh-CN"/>
        </w:rPr>
      </w:pPr>
    </w:p>
    <w:p>
      <w:pPr>
        <w:pStyle w:val="22"/>
        <w:rPr>
          <w:rFonts w:hint="eastAsia" w:asciiTheme="minorEastAsia" w:hAnsiTheme="minorEastAsia" w:eastAsiaTheme="minorEastAsia" w:cstheme="minorEastAsia"/>
          <w:color w:val="auto"/>
          <w:sz w:val="24"/>
          <w:szCs w:val="24"/>
          <w:highlight w:val="none"/>
          <w:u w:val="single"/>
          <w:lang w:val="en-US" w:eastAsia="zh-CN"/>
        </w:rPr>
      </w:pPr>
    </w:p>
    <w:p>
      <w:pPr>
        <w:pStyle w:val="22"/>
        <w:rPr>
          <w:rFonts w:hint="eastAsia" w:asciiTheme="minorEastAsia" w:hAnsiTheme="minorEastAsia" w:eastAsiaTheme="minorEastAsia" w:cstheme="minorEastAsia"/>
          <w:color w:val="auto"/>
          <w:sz w:val="24"/>
          <w:szCs w:val="24"/>
          <w:highlight w:val="none"/>
          <w:u w:val="single"/>
          <w:lang w:val="en-US" w:eastAsia="zh-CN"/>
        </w:rPr>
      </w:pPr>
    </w:p>
    <w:p>
      <w:pPr>
        <w:pStyle w:val="22"/>
        <w:rPr>
          <w:rFonts w:hint="eastAsia" w:asciiTheme="minorEastAsia" w:hAnsiTheme="minorEastAsia" w:eastAsiaTheme="minorEastAsia" w:cstheme="minorEastAsia"/>
          <w:color w:val="auto"/>
          <w:sz w:val="24"/>
          <w:szCs w:val="24"/>
          <w:highlight w:val="none"/>
          <w:u w:val="single"/>
          <w:lang w:val="en-US" w:eastAsia="zh-CN"/>
        </w:rPr>
      </w:pPr>
    </w:p>
    <w:p>
      <w:pPr>
        <w:pStyle w:val="22"/>
        <w:rPr>
          <w:rFonts w:hint="eastAsia" w:asciiTheme="minorEastAsia" w:hAnsiTheme="minorEastAsia" w:eastAsiaTheme="minorEastAsia" w:cstheme="minorEastAsia"/>
          <w:color w:val="auto"/>
          <w:sz w:val="24"/>
          <w:szCs w:val="24"/>
          <w:highlight w:val="none"/>
          <w:u w:val="single"/>
          <w:lang w:val="en-US" w:eastAsia="zh-CN"/>
        </w:rPr>
      </w:pPr>
    </w:p>
    <w:p>
      <w:pPr>
        <w:pStyle w:val="22"/>
        <w:rPr>
          <w:rFonts w:hint="eastAsia" w:asciiTheme="minorEastAsia" w:hAnsiTheme="minorEastAsia" w:eastAsiaTheme="minorEastAsia" w:cstheme="minorEastAsia"/>
          <w:color w:val="auto"/>
          <w:sz w:val="24"/>
          <w:szCs w:val="24"/>
          <w:highlight w:val="none"/>
          <w:u w:val="single"/>
          <w:lang w:val="en-US" w:eastAsia="zh-CN"/>
        </w:rPr>
      </w:pPr>
    </w:p>
    <w:p>
      <w:pPr>
        <w:pStyle w:val="22"/>
        <w:rPr>
          <w:rFonts w:hint="eastAsia" w:asciiTheme="minorEastAsia" w:hAnsiTheme="minorEastAsia" w:eastAsiaTheme="minorEastAsia" w:cstheme="minorEastAsia"/>
          <w:color w:val="auto"/>
          <w:sz w:val="24"/>
          <w:szCs w:val="24"/>
          <w:highlight w:val="none"/>
          <w:u w:val="single"/>
          <w:lang w:val="en-US" w:eastAsia="zh-CN"/>
        </w:rPr>
      </w:pPr>
    </w:p>
    <w:p>
      <w:pPr>
        <w:pStyle w:val="22"/>
        <w:rPr>
          <w:rFonts w:hint="eastAsia" w:asciiTheme="minorEastAsia" w:hAnsiTheme="minorEastAsia" w:eastAsiaTheme="minorEastAsia" w:cstheme="minorEastAsia"/>
          <w:color w:val="auto"/>
          <w:sz w:val="24"/>
          <w:szCs w:val="24"/>
          <w:highlight w:val="none"/>
          <w:u w:val="single"/>
          <w:lang w:val="en-US" w:eastAsia="zh-CN"/>
        </w:rPr>
      </w:pPr>
    </w:p>
    <w:p>
      <w:pPr>
        <w:pStyle w:val="22"/>
        <w:rPr>
          <w:rFonts w:hint="eastAsia" w:asciiTheme="minorEastAsia" w:hAnsiTheme="minorEastAsia" w:eastAsiaTheme="minorEastAsia" w:cstheme="minorEastAsia"/>
          <w:color w:val="auto"/>
          <w:sz w:val="24"/>
          <w:szCs w:val="24"/>
          <w:highlight w:val="none"/>
          <w:u w:val="single"/>
          <w:lang w:val="en-US" w:eastAsia="zh-CN"/>
        </w:rPr>
      </w:pPr>
    </w:p>
    <w:bookmarkEnd w:id="5"/>
    <w:bookmarkEnd w:id="6"/>
    <w:bookmarkEnd w:id="10"/>
    <w:p>
      <w:pPr>
        <w:pageBreakBefore w:val="0"/>
        <w:bidi w:val="0"/>
        <w:adjustRightInd w:val="0"/>
        <w:snapToGrid w:val="0"/>
        <w:spacing w:line="360" w:lineRule="auto"/>
        <w:ind w:firstLine="883" w:firstLineChars="200"/>
        <w:jc w:val="center"/>
        <w:rPr>
          <w:rFonts w:hint="eastAsia" w:asciiTheme="minorEastAsia" w:hAnsiTheme="minorEastAsia" w:eastAsiaTheme="minorEastAsia" w:cstheme="minorEastAsia"/>
          <w:color w:val="auto"/>
          <w:highlight w:val="none"/>
        </w:rPr>
      </w:pPr>
      <w:bookmarkStart w:id="11" w:name="_Toc101771355"/>
      <w:bookmarkStart w:id="12" w:name="_Toc42394495"/>
      <w:bookmarkStart w:id="13" w:name="_Toc98579590"/>
      <w:bookmarkStart w:id="14" w:name="_Toc101775108"/>
      <w:bookmarkStart w:id="15" w:name="_Toc42394652"/>
      <w:bookmarkStart w:id="16" w:name="_Toc101843108"/>
      <w:bookmarkStart w:id="17" w:name="_Toc98580273"/>
      <w:bookmarkStart w:id="18" w:name="_Toc46308523"/>
      <w:bookmarkStart w:id="19" w:name="_Toc272497408"/>
      <w:bookmarkStart w:id="20" w:name="_Toc175644385"/>
      <w:bookmarkStart w:id="21" w:name="_Toc98035084"/>
      <w:bookmarkStart w:id="22" w:name="_Toc41884682"/>
      <w:bookmarkStart w:id="23" w:name="_Toc98578991"/>
      <w:bookmarkStart w:id="24" w:name="_Toc42313150"/>
      <w:bookmarkStart w:id="25" w:name="_Toc46308679"/>
      <w:bookmarkStart w:id="26" w:name="_Toc41723912"/>
      <w:bookmarkStart w:id="27" w:name="_Toc101951241"/>
      <w:bookmarkStart w:id="28" w:name="_Toc276547936"/>
      <w:bookmarkStart w:id="29" w:name="_Toc98579049"/>
      <w:r>
        <w:rPr>
          <w:rFonts w:hint="eastAsia" w:asciiTheme="minorEastAsia" w:hAnsiTheme="minorEastAsia" w:eastAsiaTheme="minorEastAsia" w:cstheme="minorEastAsia"/>
          <w:b/>
          <w:bCs/>
          <w:color w:val="auto"/>
          <w:kern w:val="44"/>
          <w:sz w:val="44"/>
          <w:szCs w:val="44"/>
          <w:highlight w:val="none"/>
        </w:rPr>
        <w:t>第二部分 竞争性磋商须知</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ageBreakBefore w:val="0"/>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供应商必须认真阅读磋商文件中所有的事项、格式、条款等。磋商供应商没有按照磋商文件要求提交全部资料，或者响应文件没有对磋商文件在各方面都做出实质性响应可能导致其响应无效或被拒绝。</w:t>
      </w:r>
    </w:p>
    <w:p>
      <w:pPr>
        <w:pStyle w:val="22"/>
        <w:pageBreakBefore w:val="0"/>
        <w:bidi w:val="0"/>
        <w:adjustRightInd w:val="0"/>
        <w:snapToGrid w:val="0"/>
        <w:spacing w:line="360" w:lineRule="auto"/>
        <w:rPr>
          <w:rFonts w:hint="eastAsia" w:asciiTheme="minorEastAsia" w:hAnsiTheme="minorEastAsia" w:eastAsiaTheme="minorEastAsia" w:cstheme="minorEastAsia"/>
          <w:b/>
          <w:color w:val="auto"/>
          <w:sz w:val="24"/>
          <w:szCs w:val="24"/>
          <w:highlight w:val="none"/>
        </w:rPr>
      </w:pPr>
      <w:bookmarkStart w:id="30" w:name="_Toc46308683"/>
      <w:bookmarkStart w:id="31" w:name="_Toc37331038"/>
      <w:bookmarkStart w:id="32" w:name="_Toc37663391"/>
      <w:bookmarkStart w:id="33" w:name="_Toc37569519"/>
      <w:bookmarkStart w:id="34" w:name="_Toc37331080"/>
      <w:bookmarkStart w:id="35" w:name="_Toc37245276"/>
      <w:bookmarkStart w:id="36" w:name="_Toc98579609"/>
      <w:bookmarkStart w:id="37" w:name="_Toc101843124"/>
      <w:bookmarkStart w:id="38" w:name="_Toc101771371"/>
      <w:bookmarkStart w:id="39" w:name="_Toc98580292"/>
      <w:bookmarkStart w:id="40" w:name="_Toc46308527"/>
      <w:bookmarkStart w:id="41" w:name="_Toc272497412"/>
      <w:bookmarkStart w:id="42" w:name="_Toc101951257"/>
      <w:bookmarkStart w:id="43" w:name="_Toc101775124"/>
      <w:bookmarkStart w:id="44" w:name="_Toc37581420"/>
      <w:bookmarkStart w:id="45" w:name="_Toc50276195"/>
      <w:bookmarkStart w:id="46" w:name="_Toc98579010"/>
      <w:bookmarkStart w:id="47" w:name="_Toc98579068"/>
      <w:bookmarkStart w:id="48" w:name="_Toc98035088"/>
      <w:bookmarkStart w:id="49" w:name="_Toc50276156"/>
      <w:bookmarkStart w:id="50" w:name="_Toc40762370"/>
      <w:bookmarkStart w:id="51" w:name="_Toc175644388"/>
      <w:r>
        <w:rPr>
          <w:rFonts w:hint="eastAsia" w:asciiTheme="minorEastAsia" w:hAnsiTheme="minorEastAsia" w:eastAsiaTheme="minorEastAsia" w:cstheme="minorEastAsia"/>
          <w:b/>
          <w:color w:val="auto"/>
          <w:sz w:val="24"/>
          <w:szCs w:val="24"/>
          <w:highlight w:val="none"/>
        </w:rPr>
        <w:t>一、说  明</w:t>
      </w:r>
    </w:p>
    <w:p>
      <w:pPr>
        <w:pStyle w:val="22"/>
        <w:pageBreakBefore w:val="0"/>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1．适用范围</w:t>
      </w:r>
    </w:p>
    <w:p>
      <w:pPr>
        <w:pStyle w:val="22"/>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1.1本磋商文件适用于本竞争性磋商的政府采购项目。</w:t>
      </w:r>
    </w:p>
    <w:p>
      <w:pPr>
        <w:pStyle w:val="22"/>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1.2资金来源：财政性资金。</w:t>
      </w:r>
    </w:p>
    <w:p>
      <w:pPr>
        <w:pStyle w:val="22"/>
        <w:pageBreakBefore w:val="0"/>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 定义</w:t>
      </w:r>
    </w:p>
    <w:p>
      <w:pPr>
        <w:pStyle w:val="22"/>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 “招标采购单位”是指：</w:t>
      </w:r>
      <w:r>
        <w:rPr>
          <w:rFonts w:hint="eastAsia" w:asciiTheme="minorEastAsia" w:hAnsiTheme="minorEastAsia" w:eastAsiaTheme="minorEastAsia" w:cstheme="minorEastAsia"/>
          <w:bCs/>
          <w:color w:val="auto"/>
          <w:sz w:val="24"/>
          <w:szCs w:val="24"/>
          <w:highlight w:val="none"/>
          <w:u w:val="single"/>
          <w:lang w:eastAsia="zh-CN"/>
        </w:rPr>
        <w:t>广州市交通运输局</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rPr>
        <w:t xml:space="preserve"> </w:t>
      </w:r>
      <w:r>
        <w:rPr>
          <w:rFonts w:hint="eastAsia" w:asciiTheme="minorEastAsia" w:hAnsiTheme="minorEastAsia" w:eastAsiaTheme="minorEastAsia" w:cstheme="minorEastAsia"/>
          <w:bCs/>
          <w:color w:val="auto"/>
          <w:sz w:val="24"/>
          <w:szCs w:val="24"/>
          <w:highlight w:val="none"/>
          <w:u w:val="single"/>
        </w:rPr>
        <w:t xml:space="preserve">   </w:t>
      </w:r>
    </w:p>
    <w:p>
      <w:pPr>
        <w:pStyle w:val="22"/>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2.2 “政府采购代理机构”是指：</w:t>
      </w:r>
      <w:r>
        <w:rPr>
          <w:rFonts w:hint="eastAsia" w:asciiTheme="minorEastAsia" w:hAnsiTheme="minorEastAsia" w:eastAsiaTheme="minorEastAsia" w:cstheme="minorEastAsia"/>
          <w:color w:val="auto"/>
          <w:sz w:val="24"/>
          <w:szCs w:val="24"/>
          <w:highlight w:val="none"/>
          <w:u w:val="single"/>
        </w:rPr>
        <w:t>广州市广园工程技术咨询有限公司。</w:t>
      </w:r>
    </w:p>
    <w:p>
      <w:pPr>
        <w:pStyle w:val="22"/>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2.3 “监管部门”是指：</w:t>
      </w:r>
      <w:r>
        <w:rPr>
          <w:rFonts w:hint="eastAsia" w:asciiTheme="minorEastAsia" w:hAnsiTheme="minorEastAsia" w:eastAsiaTheme="minorEastAsia" w:cstheme="minorEastAsia"/>
          <w:color w:val="auto"/>
          <w:sz w:val="24"/>
          <w:szCs w:val="24"/>
          <w:highlight w:val="none"/>
          <w:u w:val="single"/>
        </w:rPr>
        <w:t xml:space="preserve">广州市财政局政府采购监管处。 </w:t>
      </w:r>
    </w:p>
    <w:p>
      <w:pPr>
        <w:pStyle w:val="22"/>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2.4 “响应供应商”是指响应本磋商文件要求，参加磋商的法人或者其他组织、自然人。</w:t>
      </w:r>
    </w:p>
    <w:p>
      <w:pPr>
        <w:pStyle w:val="22"/>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2.5 合格的“响应供应商”是指：</w:t>
      </w:r>
    </w:p>
    <w:p>
      <w:pPr>
        <w:pStyle w:val="22"/>
        <w:pageBreakBefore w:val="0"/>
        <w:tabs>
          <w:tab w:val="left" w:pos="360"/>
        </w:tabs>
        <w:bidi w:val="0"/>
        <w:adjustRightInd w:val="0"/>
        <w:snapToGrid w:val="0"/>
        <w:spacing w:line="360" w:lineRule="auto"/>
        <w:ind w:firstLine="600" w:firstLineChars="250"/>
        <w:rPr>
          <w:rFonts w:hint="eastAsia" w:asciiTheme="minorEastAsia" w:hAnsiTheme="minorEastAsia" w:eastAsiaTheme="minorEastAsia" w:cstheme="minorEastAsia"/>
          <w:snapToGrid w:val="0"/>
          <w:color w:val="auto"/>
          <w:sz w:val="24"/>
          <w:szCs w:val="24"/>
          <w:highlight w:val="none"/>
        </w:rPr>
      </w:pPr>
      <w:r>
        <w:rPr>
          <w:rFonts w:hint="eastAsia" w:asciiTheme="minorEastAsia" w:hAnsiTheme="minorEastAsia" w:eastAsiaTheme="minorEastAsia" w:cstheme="minorEastAsia"/>
          <w:snapToGrid w:val="0"/>
          <w:color w:val="auto"/>
          <w:sz w:val="24"/>
          <w:szCs w:val="24"/>
          <w:highlight w:val="none"/>
        </w:rPr>
        <w:t>（1) 符合《中华人民共和国政府采购法》第二十二条规定的供应商。</w:t>
      </w:r>
    </w:p>
    <w:p>
      <w:pPr>
        <w:pStyle w:val="22"/>
        <w:pageBreakBefore w:val="0"/>
        <w:tabs>
          <w:tab w:val="left" w:pos="360"/>
        </w:tabs>
        <w:bidi w:val="0"/>
        <w:adjustRightInd w:val="0"/>
        <w:snapToGrid w:val="0"/>
        <w:spacing w:line="360" w:lineRule="auto"/>
        <w:ind w:firstLine="600" w:firstLineChars="250"/>
        <w:rPr>
          <w:rFonts w:hint="eastAsia" w:asciiTheme="minorEastAsia" w:hAnsiTheme="minorEastAsia" w:eastAsiaTheme="minorEastAsia" w:cstheme="minorEastAsia"/>
          <w:snapToGrid w:val="0"/>
          <w:color w:val="auto"/>
          <w:sz w:val="24"/>
          <w:szCs w:val="24"/>
          <w:highlight w:val="none"/>
        </w:rPr>
      </w:pPr>
      <w:r>
        <w:rPr>
          <w:rFonts w:hint="eastAsia" w:asciiTheme="minorEastAsia" w:hAnsiTheme="minorEastAsia" w:eastAsiaTheme="minorEastAsia" w:cstheme="minorEastAsia"/>
          <w:color w:val="auto"/>
          <w:sz w:val="24"/>
          <w:szCs w:val="24"/>
          <w:highlight w:val="none"/>
        </w:rPr>
        <w:t>（2) 符合磋商文件规定的资格要求。</w:t>
      </w:r>
    </w:p>
    <w:p>
      <w:pPr>
        <w:pStyle w:val="22"/>
        <w:pageBreakBefore w:val="0"/>
        <w:tabs>
          <w:tab w:val="left" w:pos="360"/>
        </w:tabs>
        <w:bidi w:val="0"/>
        <w:adjustRightInd w:val="0"/>
        <w:snapToGrid w:val="0"/>
        <w:spacing w:line="360" w:lineRule="auto"/>
        <w:ind w:firstLine="600" w:firstLineChars="250"/>
        <w:rPr>
          <w:rFonts w:hint="eastAsia" w:asciiTheme="minorEastAsia" w:hAnsiTheme="minorEastAsia" w:eastAsiaTheme="minorEastAsia" w:cstheme="minorEastAsia"/>
          <w:snapToGrid w:val="0"/>
          <w:color w:val="auto"/>
          <w:sz w:val="24"/>
          <w:szCs w:val="24"/>
          <w:highlight w:val="none"/>
        </w:rPr>
      </w:pPr>
      <w:r>
        <w:rPr>
          <w:rFonts w:hint="eastAsia" w:asciiTheme="minorEastAsia" w:hAnsiTheme="minorEastAsia" w:eastAsiaTheme="minorEastAsia" w:cstheme="minorEastAsia"/>
          <w:color w:val="auto"/>
          <w:sz w:val="24"/>
          <w:szCs w:val="24"/>
          <w:highlight w:val="none"/>
        </w:rPr>
        <w:t>（3）符合本磋商文件的特殊条件要求。</w:t>
      </w:r>
    </w:p>
    <w:p>
      <w:pPr>
        <w:pStyle w:val="22"/>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2.6“成交供应商”是指经法定程序确定并授予合同的响应人。</w:t>
      </w:r>
    </w:p>
    <w:p>
      <w:pPr>
        <w:pStyle w:val="22"/>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2.7“磋商响应文件”是指：供应商根据本文件要求，编制包含报价、技术和服务等所有内容的实质性响应文件。</w:t>
      </w:r>
    </w:p>
    <w:p>
      <w:pPr>
        <w:pStyle w:val="22"/>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2.8“日”均指日历日，响应文件中需以日历日对磋商文件作出响应。评审时，对响应文件中出现的“工作日”按五个工作日折合七个日历日计算，且磋商小组可能会就日期作出对该磋商供应商不利的折算和量化，磋商供应商须自行承担此风险。</w:t>
      </w:r>
    </w:p>
    <w:p>
      <w:pPr>
        <w:pStyle w:val="22"/>
        <w:pageBreakBefore w:val="0"/>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 合格的货物、服务和工程</w:t>
      </w:r>
    </w:p>
    <w:p>
      <w:pPr>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 “货物”是指响应供应商制造或组织符合磋商文件要求的货物等。磋商文件中没有提及采购货物来源地的，根据《中华人民共和国政府采购法政府采购法》的相关规定均应是本国货物，且优先采购自主创新、节能、环保产品。</w:t>
      </w:r>
      <w:r>
        <w:rPr>
          <w:rFonts w:hint="eastAsia" w:asciiTheme="minorEastAsia" w:hAnsiTheme="minorEastAsia" w:eastAsiaTheme="minorEastAsia" w:cstheme="minorEastAsia"/>
          <w:snapToGrid w:val="0"/>
          <w:color w:val="auto"/>
          <w:sz w:val="24"/>
          <w:szCs w:val="24"/>
          <w:highlight w:val="none"/>
        </w:rPr>
        <w:t>货物必须是合法生产、合法来源的符合国家有关标准要求的货物，并满足本磋商文件规定的规格、参数、质量、价格、有效期、售后服务等要求。</w:t>
      </w:r>
    </w:p>
    <w:p>
      <w:pPr>
        <w:pStyle w:val="22"/>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3.2 “服务”是指除货物和工程以外的其他政府采购对象，其中包括：响应供应商须承担的运输、安装、技术支持、培训以及磋商文件规定的其它服务。</w:t>
      </w:r>
    </w:p>
    <w:p>
      <w:pPr>
        <w:pStyle w:val="22"/>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3.3 “工程”是指建设工程，包括建筑物和构筑物的新建、改建、扩建、装修、拆除、修缮等。</w:t>
      </w:r>
    </w:p>
    <w:p>
      <w:pPr>
        <w:pStyle w:val="22"/>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3.4 采购人将拒绝接受不合格的货物和服务。</w:t>
      </w:r>
    </w:p>
    <w:p>
      <w:pPr>
        <w:pStyle w:val="22"/>
        <w:pageBreakBefore w:val="0"/>
        <w:bidi w:val="0"/>
        <w:adjustRightInd w:val="0"/>
        <w:snapToGrid w:val="0"/>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 需落实的政府采购政策</w:t>
      </w:r>
    </w:p>
    <w:p>
      <w:pPr>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4.1 《政府采购促进中小企业发展管理办法》（财库﹝2020﹞46 号）；</w:t>
      </w:r>
    </w:p>
    <w:p>
      <w:pPr>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4.2 《关于政府采购支持监狱企业发展有关问题的通知》(财库〔2014〕68号)；</w:t>
      </w:r>
    </w:p>
    <w:p>
      <w:pPr>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4.3 《关于促进残疾人就业政府采购政策的通知》（财库〔2017〕141号)；</w:t>
      </w:r>
    </w:p>
    <w:p>
      <w:pPr>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4.4 《关于开展政府采购信用担保试点工作方案》（财库〔2011〕124号）；</w:t>
      </w:r>
    </w:p>
    <w:p>
      <w:pPr>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4.5 《关于环境标志产品政府采购实施的意见》（财库〔2006〕90号）；</w:t>
      </w:r>
    </w:p>
    <w:p>
      <w:pPr>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4.6 《节能产品政府采购实施意见》的通知（财库〔2004〕185号）；</w:t>
      </w:r>
    </w:p>
    <w:p>
      <w:pPr>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4.7 《关于调整优化节能产品、环境标志产品政府采购执行机制的通知》（财库〔2019〕9 号）。</w:t>
      </w:r>
    </w:p>
    <w:p>
      <w:pPr>
        <w:pageBreakBefore w:val="0"/>
        <w:bidi w:val="0"/>
        <w:adjustRightInd w:val="0"/>
        <w:snapToGrid w:val="0"/>
        <w:spacing w:line="360" w:lineRule="auto"/>
        <w:ind w:firstLine="662" w:firstLineChars="276"/>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rPr>
        <w:t>4.8《政府购买服务管理办法》（中华人民共和国财政部令第 102 号）</w:t>
      </w:r>
    </w:p>
    <w:p>
      <w:pPr>
        <w:pageBreakBefore w:val="0"/>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5．磋商费用</w:t>
      </w:r>
    </w:p>
    <w:p>
      <w:pPr>
        <w:pStyle w:val="22"/>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5.1 响应供应商应承担所有与准备和参加磋商有关的费用。不论磋商的结果如何，政府采购代理机构和采购人均无义务和责任承担这些费用。</w:t>
      </w:r>
    </w:p>
    <w:p>
      <w:pPr>
        <w:pageBreakBefore w:val="0"/>
        <w:bidi w:val="0"/>
        <w:adjustRightInd w:val="0"/>
        <w:snapToGrid w:val="0"/>
        <w:spacing w:line="360" w:lineRule="auto"/>
        <w:ind w:firstLine="720" w:firstLineChars="3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5.2 </w:t>
      </w:r>
      <w:r>
        <w:rPr>
          <w:rFonts w:hint="eastAsia" w:asciiTheme="minorEastAsia" w:hAnsiTheme="minorEastAsia" w:eastAsiaTheme="minorEastAsia" w:cstheme="minorEastAsia"/>
          <w:b/>
          <w:bCs/>
          <w:color w:val="auto"/>
          <w:sz w:val="24"/>
          <w:szCs w:val="24"/>
          <w:highlight w:val="none"/>
        </w:rPr>
        <w:t>本次采购向成交供应商收取代理服务费，收费标准按“关于印发《广州市招标代理服务费计费规则》的通知” 穗招代理协【2017】3号规定执行，本项目以实际成交金额为计费基数，按差额定率累进法分段计算。采购代理服务费暂定为人民币</w:t>
      </w:r>
      <w:r>
        <w:rPr>
          <w:rFonts w:hint="eastAsia" w:asciiTheme="minorEastAsia" w:hAnsiTheme="minorEastAsia" w:eastAsiaTheme="minorEastAsia" w:cstheme="minorEastAsia"/>
          <w:b/>
          <w:bCs/>
          <w:color w:val="auto"/>
          <w:sz w:val="24"/>
          <w:szCs w:val="24"/>
          <w:highlight w:val="none"/>
          <w:lang w:eastAsia="zh-CN"/>
        </w:rPr>
        <w:t>壹万叁仟伍佰元整</w:t>
      </w:r>
      <w:r>
        <w:rPr>
          <w:rFonts w:hint="eastAsia" w:asciiTheme="minorEastAsia" w:hAnsiTheme="minorEastAsia" w:eastAsiaTheme="minorEastAsia" w:cstheme="minorEastAsia"/>
          <w:b/>
          <w:bCs/>
          <w:color w:val="auto"/>
          <w:sz w:val="24"/>
          <w:szCs w:val="24"/>
          <w:highlight w:val="none"/>
        </w:rPr>
        <w:t>（￥</w:t>
      </w:r>
      <w:r>
        <w:rPr>
          <w:rFonts w:hint="eastAsia" w:asciiTheme="minorEastAsia" w:hAnsiTheme="minorEastAsia" w:eastAsiaTheme="minorEastAsia" w:cstheme="minorEastAsia"/>
          <w:b/>
          <w:bCs/>
          <w:color w:val="auto"/>
          <w:sz w:val="24"/>
          <w:szCs w:val="24"/>
          <w:highlight w:val="none"/>
          <w:lang w:val="en-US" w:eastAsia="zh-CN"/>
        </w:rPr>
        <w:t>135</w:t>
      </w:r>
      <w:r>
        <w:rPr>
          <w:rFonts w:hint="eastAsia" w:asciiTheme="minorEastAsia" w:hAnsiTheme="minorEastAsia" w:eastAsiaTheme="minorEastAsia" w:cstheme="minorEastAsia"/>
          <w:b/>
          <w:bCs/>
          <w:color w:val="auto"/>
          <w:sz w:val="24"/>
          <w:szCs w:val="24"/>
          <w:highlight w:val="none"/>
        </w:rPr>
        <w:t>00元）</w:t>
      </w:r>
      <w:r>
        <w:rPr>
          <w:rFonts w:hint="eastAsia" w:asciiTheme="minorEastAsia" w:hAnsiTheme="minorEastAsia" w:eastAsiaTheme="minorEastAsia" w:cstheme="minorEastAsia"/>
          <w:b/>
          <w:bCs/>
          <w:color w:val="auto"/>
          <w:sz w:val="24"/>
          <w:highlight w:val="none"/>
        </w:rPr>
        <w:t>。</w:t>
      </w:r>
    </w:p>
    <w:p>
      <w:pPr>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5.3 采购代理服务费币种与《成交通知书》的币种相同。</w:t>
      </w:r>
    </w:p>
    <w:p>
      <w:pPr>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5.4 </w:t>
      </w:r>
      <w:r>
        <w:rPr>
          <w:rFonts w:hint="eastAsia" w:asciiTheme="minorEastAsia" w:hAnsiTheme="minorEastAsia" w:eastAsiaTheme="minorEastAsia" w:cstheme="minorEastAsia"/>
          <w:color w:val="auto"/>
          <w:sz w:val="24"/>
          <w:highlight w:val="none"/>
        </w:rPr>
        <w:t>成交供应商在领取《成交通知书》时，按</w:t>
      </w:r>
      <w:r>
        <w:rPr>
          <w:rFonts w:hint="eastAsia" w:asciiTheme="minorEastAsia" w:hAnsiTheme="minorEastAsia" w:eastAsiaTheme="minorEastAsia" w:cstheme="minorEastAsia"/>
          <w:color w:val="auto"/>
          <w:sz w:val="24"/>
          <w:szCs w:val="24"/>
          <w:highlight w:val="none"/>
        </w:rPr>
        <w:t>《交纳服务费承诺书》向</w:t>
      </w:r>
      <w:r>
        <w:rPr>
          <w:rFonts w:hint="eastAsia" w:asciiTheme="minorEastAsia" w:hAnsiTheme="minorEastAsia" w:eastAsiaTheme="minorEastAsia" w:cstheme="minorEastAsia"/>
          <w:color w:val="auto"/>
          <w:sz w:val="24"/>
          <w:highlight w:val="none"/>
        </w:rPr>
        <w:t>采购代理机构直接交纳</w:t>
      </w:r>
      <w:r>
        <w:rPr>
          <w:rFonts w:hint="eastAsia" w:asciiTheme="minorEastAsia" w:hAnsiTheme="minorEastAsia" w:eastAsiaTheme="minorEastAsia" w:cstheme="minorEastAsia"/>
          <w:color w:val="auto"/>
          <w:sz w:val="24"/>
          <w:szCs w:val="22"/>
          <w:highlight w:val="none"/>
        </w:rPr>
        <w:t>采购代理</w:t>
      </w:r>
      <w:r>
        <w:rPr>
          <w:rFonts w:hint="eastAsia" w:asciiTheme="minorEastAsia" w:hAnsiTheme="minorEastAsia" w:eastAsiaTheme="minorEastAsia" w:cstheme="minorEastAsia"/>
          <w:color w:val="auto"/>
          <w:sz w:val="24"/>
          <w:highlight w:val="none"/>
        </w:rPr>
        <w:t>服务费。</w:t>
      </w:r>
    </w:p>
    <w:p>
      <w:pPr>
        <w:pageBreakBefore w:val="0"/>
        <w:bidi w:val="0"/>
        <w:adjustRightInd w:val="0"/>
        <w:snapToGrid w:val="0"/>
        <w:spacing w:line="360" w:lineRule="auto"/>
        <w:ind w:firstLine="720" w:firstLineChars="3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5.5 </w:t>
      </w:r>
      <w:r>
        <w:rPr>
          <w:rFonts w:hint="eastAsia" w:asciiTheme="minorEastAsia" w:hAnsiTheme="minorEastAsia" w:eastAsiaTheme="minorEastAsia" w:cstheme="minorEastAsia"/>
          <w:b/>
          <w:bCs/>
          <w:color w:val="auto"/>
          <w:sz w:val="24"/>
          <w:szCs w:val="24"/>
          <w:highlight w:val="none"/>
        </w:rPr>
        <w:t>代理服务费一次性以银行汇票、电汇、支票或现金的形式支付。</w:t>
      </w:r>
    </w:p>
    <w:p>
      <w:pPr>
        <w:pStyle w:val="4"/>
        <w:pageBreakBefore w:val="0"/>
        <w:tabs>
          <w:tab w:val="clear" w:pos="851"/>
        </w:tabs>
        <w:bidi w:val="0"/>
        <w:adjustRightInd w:val="0"/>
        <w:snapToGrid w:val="0"/>
        <w:spacing w:line="360" w:lineRule="auto"/>
        <w:ind w:firstLine="1137" w:firstLineChars="472"/>
        <w:rPr>
          <w:rFonts w:hint="eastAsia" w:asciiTheme="minorEastAsia" w:hAnsiTheme="minorEastAsia" w:eastAsiaTheme="minorEastAsia" w:cstheme="minorEastAsia"/>
          <w:b/>
          <w:bCs/>
          <w:color w:val="auto"/>
          <w:sz w:val="24"/>
          <w:szCs w:val="24"/>
          <w:highlight w:val="none"/>
          <w:lang w:val="zh-CN"/>
        </w:rPr>
      </w:pPr>
      <w:r>
        <w:rPr>
          <w:rFonts w:hint="eastAsia" w:asciiTheme="minorEastAsia" w:hAnsiTheme="minorEastAsia" w:eastAsiaTheme="minorEastAsia" w:cstheme="minorEastAsia"/>
          <w:b/>
          <w:bCs/>
          <w:color w:val="auto"/>
          <w:sz w:val="24"/>
          <w:szCs w:val="24"/>
          <w:highlight w:val="none"/>
          <w:lang w:val="zh-CN"/>
        </w:rPr>
        <w:t>开户名：</w:t>
      </w:r>
      <w:r>
        <w:rPr>
          <w:rFonts w:hint="eastAsia" w:asciiTheme="minorEastAsia" w:hAnsiTheme="minorEastAsia" w:eastAsiaTheme="minorEastAsia" w:cstheme="minorEastAsia"/>
          <w:b/>
          <w:bCs/>
          <w:color w:val="auto"/>
          <w:sz w:val="24"/>
          <w:szCs w:val="24"/>
          <w:highlight w:val="none"/>
        </w:rPr>
        <w:t>广州市广园工程技术咨询有限公司</w:t>
      </w:r>
    </w:p>
    <w:p>
      <w:pPr>
        <w:pStyle w:val="4"/>
        <w:pageBreakBefore w:val="0"/>
        <w:tabs>
          <w:tab w:val="clear" w:pos="851"/>
        </w:tabs>
        <w:bidi w:val="0"/>
        <w:adjustRightInd w:val="0"/>
        <w:snapToGrid w:val="0"/>
        <w:spacing w:line="360" w:lineRule="auto"/>
        <w:ind w:firstLine="1137" w:firstLineChars="472"/>
        <w:rPr>
          <w:rFonts w:hint="eastAsia" w:asciiTheme="minorEastAsia" w:hAnsiTheme="minorEastAsia" w:eastAsiaTheme="minorEastAsia" w:cstheme="minorEastAsia"/>
          <w:b/>
          <w:bCs/>
          <w:color w:val="auto"/>
          <w:sz w:val="24"/>
          <w:szCs w:val="24"/>
          <w:highlight w:val="none"/>
          <w:lang w:val="zh-CN"/>
        </w:rPr>
      </w:pPr>
      <w:r>
        <w:rPr>
          <w:rFonts w:hint="eastAsia" w:asciiTheme="minorEastAsia" w:hAnsiTheme="minorEastAsia" w:eastAsiaTheme="minorEastAsia" w:cstheme="minorEastAsia"/>
          <w:b/>
          <w:bCs/>
          <w:color w:val="auto"/>
          <w:sz w:val="24"/>
          <w:szCs w:val="24"/>
          <w:highlight w:val="none"/>
          <w:lang w:val="zh-CN"/>
        </w:rPr>
        <w:t>开户行：工行五羊支行</w:t>
      </w:r>
    </w:p>
    <w:p>
      <w:pPr>
        <w:pStyle w:val="4"/>
        <w:pageBreakBefore w:val="0"/>
        <w:tabs>
          <w:tab w:val="clear" w:pos="851"/>
        </w:tabs>
        <w:bidi w:val="0"/>
        <w:adjustRightInd w:val="0"/>
        <w:snapToGrid w:val="0"/>
        <w:spacing w:line="360" w:lineRule="auto"/>
        <w:ind w:firstLine="1137" w:firstLineChars="472"/>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zh-CN"/>
        </w:rPr>
        <w:t>帐号：</w:t>
      </w:r>
      <w:r>
        <w:rPr>
          <w:rFonts w:hint="eastAsia" w:asciiTheme="minorEastAsia" w:hAnsiTheme="minorEastAsia" w:eastAsiaTheme="minorEastAsia" w:cstheme="minorEastAsia"/>
          <w:b/>
          <w:bCs/>
          <w:color w:val="auto"/>
          <w:sz w:val="24"/>
          <w:szCs w:val="24"/>
          <w:highlight w:val="none"/>
        </w:rPr>
        <w:t>3602064709200079432</w:t>
      </w:r>
    </w:p>
    <w:p>
      <w:pPr>
        <w:pStyle w:val="4"/>
        <w:pageBreakBefore w:val="0"/>
        <w:tabs>
          <w:tab w:val="clear" w:pos="851"/>
        </w:tabs>
        <w:bidi w:val="0"/>
        <w:adjustRightInd w:val="0"/>
        <w:snapToGrid w:val="0"/>
        <w:spacing w:line="360" w:lineRule="auto"/>
        <w:ind w:firstLine="853" w:firstLineChars="354"/>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（注：代理服务费不在响应文件的报价中单列）</w:t>
      </w:r>
    </w:p>
    <w:p>
      <w:pPr>
        <w:pStyle w:val="22"/>
        <w:adjustRightInd w:val="0"/>
        <w:snapToGrid w:val="0"/>
        <w:spacing w:line="360" w:lineRule="auto"/>
        <w:ind w:firstLine="569" w:firstLineChars="236"/>
        <w:rPr>
          <w:rFonts w:hint="eastAsia" w:asciiTheme="minorEastAsia" w:hAnsiTheme="minorEastAsia" w:eastAsiaTheme="minorEastAsia" w:cstheme="minorEastAsia"/>
          <w:b/>
          <w:bCs/>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u w:val="none"/>
          <w:lang w:eastAsia="zh-CN"/>
        </w:rPr>
        <w:t>“汇款时</w:t>
      </w:r>
      <w:r>
        <w:rPr>
          <w:rFonts w:hint="eastAsia" w:asciiTheme="minorEastAsia" w:hAnsiTheme="minorEastAsia" w:eastAsiaTheme="minorEastAsia" w:cstheme="minorEastAsia"/>
          <w:b/>
          <w:bCs/>
          <w:color w:val="auto"/>
          <w:sz w:val="24"/>
          <w:szCs w:val="24"/>
          <w:highlight w:val="none"/>
          <w:u w:val="none"/>
        </w:rPr>
        <w:t>请注明：《</w:t>
      </w:r>
      <w:r>
        <w:rPr>
          <w:rFonts w:hint="eastAsia" w:asciiTheme="minorEastAsia" w:hAnsiTheme="minorEastAsia" w:eastAsiaTheme="minorEastAsia" w:cstheme="minorEastAsia"/>
          <w:b/>
          <w:bCs/>
          <w:color w:val="auto"/>
          <w:sz w:val="24"/>
          <w:szCs w:val="24"/>
          <w:highlight w:val="none"/>
          <w:u w:val="none"/>
          <w:lang w:eastAsia="zh-CN"/>
        </w:rPr>
        <w:t>广州市非机动车交通系统规划研究经费（广州市既有道路非机动车道改造措施方案研究）》采购</w:t>
      </w:r>
      <w:r>
        <w:rPr>
          <w:rFonts w:hint="eastAsia" w:asciiTheme="minorEastAsia" w:hAnsiTheme="minorEastAsia" w:eastAsiaTheme="minorEastAsia" w:cstheme="minorEastAsia"/>
          <w:b/>
          <w:bCs/>
          <w:color w:val="auto"/>
          <w:sz w:val="24"/>
          <w:szCs w:val="24"/>
          <w:highlight w:val="none"/>
          <w:u w:val="none"/>
        </w:rPr>
        <w:t>代理服务费</w:t>
      </w:r>
      <w:r>
        <w:rPr>
          <w:rFonts w:hint="eastAsia" w:asciiTheme="minorEastAsia" w:hAnsiTheme="minorEastAsia" w:eastAsiaTheme="minorEastAsia" w:cstheme="minorEastAsia"/>
          <w:b/>
          <w:bCs/>
          <w:color w:val="auto"/>
          <w:sz w:val="24"/>
          <w:szCs w:val="24"/>
          <w:highlight w:val="none"/>
          <w:u w:val="none"/>
          <w:lang w:eastAsia="zh-CN"/>
        </w:rPr>
        <w:t>”</w:t>
      </w:r>
    </w:p>
    <w:p>
      <w:pPr>
        <w:pStyle w:val="22"/>
        <w:ind w:firstLine="569" w:firstLineChars="236"/>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6．联合体：本项目接受联合体投标。</w:t>
      </w:r>
    </w:p>
    <w:p>
      <w:pPr>
        <w:pStyle w:val="22"/>
        <w:pageBreakBefore w:val="0"/>
        <w:bidi w:val="0"/>
        <w:adjustRightInd w:val="0"/>
        <w:snapToGrid w:val="0"/>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二、磋商文件</w:t>
      </w:r>
    </w:p>
    <w:p>
      <w:pPr>
        <w:pStyle w:val="22"/>
        <w:pageBreakBefore w:val="0"/>
        <w:bidi w:val="0"/>
        <w:adjustRightInd w:val="0"/>
        <w:snapToGrid w:val="0"/>
        <w:spacing w:line="360" w:lineRule="auto"/>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b/>
          <w:color w:val="auto"/>
          <w:sz w:val="24"/>
          <w:szCs w:val="24"/>
          <w:highlight w:val="none"/>
        </w:rPr>
        <w:t>磋商文件的构成</w:t>
      </w:r>
    </w:p>
    <w:p>
      <w:pPr>
        <w:pStyle w:val="22"/>
        <w:pageBreakBefore w:val="0"/>
        <w:bidi w:val="0"/>
        <w:adjustRightInd w:val="0"/>
        <w:snapToGrid w:val="0"/>
        <w:spacing w:line="360" w:lineRule="auto"/>
        <w:ind w:firstLine="600" w:firstLineChars="2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1.1磋商文件由下列文件以及在磋商过程中发出的修正和补充文件组成：</w:t>
      </w:r>
    </w:p>
    <w:p>
      <w:pPr>
        <w:pStyle w:val="22"/>
        <w:pageBreakBefore w:val="0"/>
        <w:bidi w:val="0"/>
        <w:adjustRightInd w:val="0"/>
        <w:snapToGrid w:val="0"/>
        <w:spacing w:line="360" w:lineRule="auto"/>
        <w:ind w:firstLine="566" w:firstLineChars="236"/>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（1）竞争性磋商公告</w:t>
      </w:r>
    </w:p>
    <w:p>
      <w:pPr>
        <w:pStyle w:val="22"/>
        <w:pageBreakBefore w:val="0"/>
        <w:bidi w:val="0"/>
        <w:adjustRightInd w:val="0"/>
        <w:snapToGrid w:val="0"/>
        <w:spacing w:line="360" w:lineRule="auto"/>
        <w:ind w:firstLine="566" w:firstLineChars="236"/>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（2）竞争性磋商须知</w:t>
      </w:r>
    </w:p>
    <w:p>
      <w:pPr>
        <w:pStyle w:val="22"/>
        <w:pageBreakBefore w:val="0"/>
        <w:bidi w:val="0"/>
        <w:adjustRightInd w:val="0"/>
        <w:snapToGrid w:val="0"/>
        <w:spacing w:line="360" w:lineRule="auto"/>
        <w:ind w:firstLine="566" w:firstLineChars="236"/>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（3）采购人需求</w:t>
      </w:r>
    </w:p>
    <w:p>
      <w:pPr>
        <w:pStyle w:val="22"/>
        <w:pageBreakBefore w:val="0"/>
        <w:bidi w:val="0"/>
        <w:adjustRightInd w:val="0"/>
        <w:snapToGrid w:val="0"/>
        <w:spacing w:line="360" w:lineRule="auto"/>
        <w:ind w:firstLine="566" w:firstLineChars="236"/>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（4）合同格式</w:t>
      </w:r>
    </w:p>
    <w:p>
      <w:pPr>
        <w:pStyle w:val="22"/>
        <w:pageBreakBefore w:val="0"/>
        <w:bidi w:val="0"/>
        <w:adjustRightInd w:val="0"/>
        <w:snapToGrid w:val="0"/>
        <w:spacing w:line="360" w:lineRule="auto"/>
        <w:ind w:firstLine="566" w:firstLineChars="236"/>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（5）评审方法和评审标准</w:t>
      </w:r>
    </w:p>
    <w:p>
      <w:pPr>
        <w:pStyle w:val="22"/>
        <w:pageBreakBefore w:val="0"/>
        <w:bidi w:val="0"/>
        <w:adjustRightInd w:val="0"/>
        <w:snapToGrid w:val="0"/>
        <w:spacing w:line="360" w:lineRule="auto"/>
        <w:ind w:firstLine="566" w:firstLineChars="236"/>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（6）响应文件格式 </w:t>
      </w:r>
    </w:p>
    <w:p>
      <w:pPr>
        <w:pStyle w:val="22"/>
        <w:pageBreakBefore w:val="0"/>
        <w:bidi w:val="0"/>
        <w:adjustRightInd w:val="0"/>
        <w:snapToGrid w:val="0"/>
        <w:spacing w:line="360" w:lineRule="auto"/>
        <w:ind w:firstLine="566" w:firstLineChars="236"/>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（7）其他参考格式（可选）</w:t>
      </w:r>
    </w:p>
    <w:p>
      <w:pPr>
        <w:pStyle w:val="22"/>
        <w:pageBreakBefore w:val="0"/>
        <w:bidi w:val="0"/>
        <w:adjustRightInd w:val="0"/>
        <w:snapToGrid w:val="0"/>
        <w:spacing w:line="360" w:lineRule="auto"/>
        <w:ind w:firstLine="566" w:firstLineChars="236"/>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（8）在磋商过程中由采购代理机构发出的修正和补充文件等</w:t>
      </w:r>
    </w:p>
    <w:p>
      <w:pPr>
        <w:pStyle w:val="4"/>
        <w:pageBreakBefore w:val="0"/>
        <w:tabs>
          <w:tab w:val="clear" w:pos="851"/>
        </w:tabs>
        <w:bidi w:val="0"/>
        <w:adjustRightInd w:val="0"/>
        <w:snapToGrid w:val="0"/>
        <w:spacing w:line="360" w:lineRule="auto"/>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2</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b/>
          <w:color w:val="auto"/>
          <w:sz w:val="24"/>
          <w:szCs w:val="24"/>
          <w:highlight w:val="none"/>
        </w:rPr>
        <w:t>磋商文件的澄清和修改</w:t>
      </w:r>
    </w:p>
    <w:p>
      <w:pPr>
        <w:pStyle w:val="4"/>
        <w:pageBreakBefore w:val="0"/>
        <w:tabs>
          <w:tab w:val="clear" w:pos="851"/>
        </w:tabs>
        <w:bidi w:val="0"/>
        <w:adjustRightInd w:val="0"/>
        <w:snapToGrid w:val="0"/>
        <w:spacing w:line="360" w:lineRule="auto"/>
        <w:ind w:firstLine="600" w:firstLineChars="2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 任何要求对磋商文件进行澄清或修改的供应商，均应以书面形式向采购代理机构提出询问函。</w:t>
      </w:r>
      <w:r>
        <w:rPr>
          <w:rStyle w:val="73"/>
          <w:rFonts w:hint="eastAsia" w:asciiTheme="minorEastAsia" w:hAnsiTheme="minorEastAsia" w:eastAsiaTheme="minorEastAsia" w:cstheme="minorEastAsia"/>
          <w:color w:val="auto"/>
          <w:sz w:val="24"/>
          <w:szCs w:val="24"/>
          <w:highlight w:val="none"/>
        </w:rPr>
        <w:t>询问函应当署名。提出询问的供应商为自然人的，应当由本人签字；如为法人或者其他组织的，应当由法定代表人或者主要负责人签字盖章并加盖公章。</w:t>
      </w:r>
    </w:p>
    <w:p>
      <w:pPr>
        <w:pStyle w:val="4"/>
        <w:pageBreakBefore w:val="0"/>
        <w:tabs>
          <w:tab w:val="clear" w:pos="851"/>
        </w:tabs>
        <w:bidi w:val="0"/>
        <w:adjustRightInd w:val="0"/>
        <w:snapToGrid w:val="0"/>
        <w:spacing w:line="360" w:lineRule="auto"/>
        <w:ind w:firstLine="600" w:firstLineChars="2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 在磋商响应文件递交截止之日前，采购人、采购代理机构可以对已发出的磋商文件进行必要的澄清或者修改，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已投标登记及购买磋商文件的供应商在收到澄清或修改通知后应按要求以书面形式（加盖单位公章，传真有效）予以确认，该澄清或修改的内容为磋商文件的组成部分。</w:t>
      </w:r>
    </w:p>
    <w:p>
      <w:pPr>
        <w:pStyle w:val="4"/>
        <w:pageBreakBefore w:val="0"/>
        <w:tabs>
          <w:tab w:val="clear" w:pos="851"/>
        </w:tabs>
        <w:bidi w:val="0"/>
        <w:adjustRightInd w:val="0"/>
        <w:snapToGrid w:val="0"/>
        <w:spacing w:line="360" w:lineRule="auto"/>
        <w:ind w:firstLine="600" w:firstLineChars="2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2.3 供应商在规定的时间内未对磋商文件提出疑问、质疑或要求澄清的，将视其为无异议。</w:t>
      </w:r>
    </w:p>
    <w:p>
      <w:pPr>
        <w:pStyle w:val="22"/>
        <w:pageBreakBefore w:val="0"/>
        <w:bidi w:val="0"/>
        <w:adjustRightInd w:val="0"/>
        <w:snapToGrid w:val="0"/>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三、磋商响应文件编制</w:t>
      </w:r>
    </w:p>
    <w:p>
      <w:pPr>
        <w:pStyle w:val="22"/>
        <w:pageBreakBefore w:val="0"/>
        <w:bidi w:val="0"/>
        <w:adjustRightInd w:val="0"/>
        <w:snapToGrid w:val="0"/>
        <w:spacing w:line="360" w:lineRule="auto"/>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 磋商响应文件的编写</w:t>
      </w:r>
    </w:p>
    <w:p>
      <w:pPr>
        <w:pStyle w:val="22"/>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 响应供应商应按磋商文件的规定及附件要求的内容和格式完整地填写和提供资料。响应供应商必须对磋商响应文件所提供的全部资料的真实性承担法律责任，并无条件接受采购人、代理机构和政府采购监督管理部门对其中任何资料进行核实的要求。</w:t>
      </w:r>
    </w:p>
    <w:p>
      <w:pPr>
        <w:pStyle w:val="22"/>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1.2 响应供应商不得将项目内容拆开报价，否则其报价将被视为非实质性响应。</w:t>
      </w:r>
    </w:p>
    <w:p>
      <w:pPr>
        <w:pStyle w:val="22"/>
        <w:pageBreakBefore w:val="0"/>
        <w:bidi w:val="0"/>
        <w:adjustRightInd w:val="0"/>
        <w:snapToGrid w:val="0"/>
        <w:spacing w:line="360" w:lineRule="auto"/>
        <w:ind w:firstLine="723" w:firstLineChars="3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1.3 响应文件数量：正本1份，副本2份，电子文件1份。（电子文件为光盘或者 U 盘介质，采用 Word 和 PDF 格式，Word 内容应与磋商供应商打印产生的纸质响应文件内容一致，PDF 内容必须是纸质响应文件正本扫描件（含盖章、签署），不留密码，无病毒，不压缩。）</w:t>
      </w:r>
    </w:p>
    <w:p>
      <w:pPr>
        <w:pStyle w:val="22"/>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1.4 供应商提交的磋商响应文件及其与</w:t>
      </w:r>
      <w:r>
        <w:rPr>
          <w:rFonts w:hint="eastAsia" w:asciiTheme="minorEastAsia" w:hAnsiTheme="minorEastAsia" w:eastAsiaTheme="minorEastAsia" w:cstheme="minorEastAsia"/>
          <w:bCs/>
          <w:color w:val="auto"/>
          <w:sz w:val="24"/>
          <w:szCs w:val="24"/>
          <w:highlight w:val="none"/>
          <w:u w:val="single"/>
          <w:lang w:eastAsia="zh-CN"/>
        </w:rPr>
        <w:t>广州市交通运输局</w:t>
      </w:r>
      <w:r>
        <w:rPr>
          <w:rFonts w:hint="eastAsia" w:asciiTheme="minorEastAsia" w:hAnsiTheme="minorEastAsia" w:eastAsiaTheme="minorEastAsia" w:cstheme="minorEastAsia"/>
          <w:bCs/>
          <w:color w:val="auto"/>
          <w:sz w:val="24"/>
          <w:szCs w:val="24"/>
          <w:highlight w:val="none"/>
          <w:u w:val="single"/>
        </w:rPr>
        <w:t>、广州市广园工程技术咨询有限公司</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就有关磋商的所有来往函电均应使用中文。供应商提交的支持文件或印刷的资料可以用另一种语言，但相应内容应附有中文翻译本，在解释磋商响应文件的修改内容时以中文翻译本为准。对中文翻译有异议的，以权威机构的译本为准。</w:t>
      </w:r>
    </w:p>
    <w:p>
      <w:pPr>
        <w:pStyle w:val="22"/>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1.5 竞争性磋商响应文件必须按本磋商文件的全部内容，包括所有的补充通知及附件进行编制。</w:t>
      </w:r>
    </w:p>
    <w:p>
      <w:pPr>
        <w:pStyle w:val="22"/>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1.6 除技术要求中另有规定外，本文件所要求使用的计量单位应使用中华人民共和国法定计量单位。</w:t>
      </w:r>
    </w:p>
    <w:p>
      <w:pPr>
        <w:pStyle w:val="22"/>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1.7 磋商响应文件必须编页码，页码必须连续。</w:t>
      </w:r>
    </w:p>
    <w:p>
      <w:pPr>
        <w:pStyle w:val="4"/>
        <w:pageBreakBefore w:val="0"/>
        <w:bidi w:val="0"/>
        <w:adjustRightInd w:val="0"/>
        <w:snapToGrid w:val="0"/>
        <w:spacing w:line="360" w:lineRule="auto"/>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2. 磋商报价要求</w:t>
      </w:r>
    </w:p>
    <w:p>
      <w:pPr>
        <w:pStyle w:val="22"/>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 对于本文件中未列明，而供应商认为必须的费用也需列入总报价。在合同实施时，采购人将不予支付成交供应商没有列入的项目费用，并认为此项目的费用已包括在总报价中。</w:t>
      </w:r>
    </w:p>
    <w:p>
      <w:pPr>
        <w:pStyle w:val="22"/>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 成交供应商负责本项目所需货物的制造、运输、售后服务等全部工作。</w:t>
      </w:r>
    </w:p>
    <w:p>
      <w:pPr>
        <w:pStyle w:val="22"/>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2.3报价是在磋商供应商可以独立完成本项目，并满足预期实施效果和符合自身合法利益的前提下，通过准确核算后所报出的全部服务所需的包干费用，包括履行合同所有相关服务所需的费用、保险费、各种税费、其他一切隐含及不可预见的费用等。</w:t>
      </w:r>
    </w:p>
    <w:p>
      <w:pPr>
        <w:pStyle w:val="22"/>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2.4 对于报价免费的内容须标明“免费”。</w:t>
      </w:r>
    </w:p>
    <w:p>
      <w:pPr>
        <w:pStyle w:val="4"/>
        <w:pageBreakBefore w:val="0"/>
        <w:bidi w:val="0"/>
        <w:adjustRightInd w:val="0"/>
        <w:snapToGrid w:val="0"/>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四、磋商保证金：本项目不收取磋商保证金。</w:t>
      </w:r>
    </w:p>
    <w:p>
      <w:pPr>
        <w:pStyle w:val="4"/>
        <w:pageBreakBefore w:val="0"/>
        <w:bidi w:val="0"/>
        <w:adjustRightInd w:val="0"/>
        <w:snapToGrid w:val="0"/>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五、磋商响应文件封装和递交</w:t>
      </w:r>
    </w:p>
    <w:p>
      <w:pPr>
        <w:pStyle w:val="22"/>
        <w:pageBreakBefore w:val="0"/>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rPr>
      </w:pPr>
      <w:bookmarkStart w:id="52" w:name="_Toc134955418"/>
      <w:r>
        <w:rPr>
          <w:rFonts w:hint="eastAsia" w:asciiTheme="minorEastAsia" w:hAnsiTheme="minorEastAsia" w:eastAsiaTheme="minorEastAsia" w:cstheme="minorEastAsia"/>
          <w:color w:val="auto"/>
          <w:sz w:val="24"/>
          <w:szCs w:val="24"/>
          <w:highlight w:val="none"/>
        </w:rPr>
        <w:t>1．磋商响应文件封面标明“正本”或 “副本”，并加盖公章。副本可采用正本的复印件，一旦正本与副本不符，以正本为准。电子文件采用正本签字盖章后的扫描件。</w:t>
      </w:r>
    </w:p>
    <w:p>
      <w:pPr>
        <w:pStyle w:val="22"/>
        <w:pageBreakBefore w:val="0"/>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2．正本与电子文件一起单独封装，副本全部一起封装。封套表面标明“正本”或“副本”字样，在每一</w:t>
      </w:r>
      <w:r>
        <w:rPr>
          <w:rFonts w:hint="eastAsia" w:asciiTheme="minorEastAsia" w:hAnsiTheme="minorEastAsia" w:eastAsiaTheme="minorEastAsia" w:cstheme="minorEastAsia"/>
          <w:color w:val="auto"/>
          <w:sz w:val="24"/>
          <w:szCs w:val="24"/>
          <w:highlight w:val="none"/>
          <w:lang w:val="en-GB"/>
        </w:rPr>
        <w:t>封套上</w:t>
      </w:r>
      <w:r>
        <w:rPr>
          <w:rFonts w:hint="eastAsia" w:asciiTheme="minorEastAsia" w:hAnsiTheme="minorEastAsia" w:eastAsiaTheme="minorEastAsia" w:cstheme="minorEastAsia"/>
          <w:color w:val="auto"/>
          <w:sz w:val="24"/>
          <w:szCs w:val="24"/>
          <w:highlight w:val="none"/>
        </w:rPr>
        <w:t>按以下顺序标明如下字样：</w:t>
      </w:r>
      <w:bookmarkEnd w:id="52"/>
    </w:p>
    <w:tbl>
      <w:tblPr>
        <w:tblStyle w:val="45"/>
        <w:tblW w:w="0" w:type="auto"/>
        <w:tblInd w:w="1368" w:type="dxa"/>
        <w:shd w:val="clear" w:color="auto" w:fill="E6E6E6"/>
        <w:tblLayout w:type="fixed"/>
        <w:tblCellMar>
          <w:top w:w="0" w:type="dxa"/>
          <w:left w:w="108" w:type="dxa"/>
          <w:bottom w:w="0" w:type="dxa"/>
          <w:right w:w="108" w:type="dxa"/>
        </w:tblCellMar>
      </w:tblPr>
      <w:tblGrid>
        <w:gridCol w:w="7104"/>
      </w:tblGrid>
      <w:tr>
        <w:tblPrEx>
          <w:shd w:val="clear" w:color="auto" w:fill="E6E6E6"/>
          <w:tblCellMar>
            <w:top w:w="0" w:type="dxa"/>
            <w:left w:w="108" w:type="dxa"/>
            <w:bottom w:w="0" w:type="dxa"/>
            <w:right w:w="108" w:type="dxa"/>
          </w:tblCellMar>
        </w:tblPrEx>
        <w:trPr>
          <w:trHeight w:val="2307" w:hRule="atLeast"/>
        </w:trPr>
        <w:tc>
          <w:tcPr>
            <w:tcW w:w="7104" w:type="dxa"/>
            <w:shd w:val="clear" w:color="auto" w:fill="E6E6E6"/>
            <w:noWrap w:val="0"/>
            <w:vAlign w:val="center"/>
          </w:tcPr>
          <w:p>
            <w:pPr>
              <w:keepNext w:val="0"/>
              <w:keepLines w:val="0"/>
              <w:pageBreakBefore w:val="0"/>
              <w:widowControl/>
              <w:suppressLineNumbers w:val="0"/>
              <w:tabs>
                <w:tab w:val="left" w:pos="1080"/>
                <w:tab w:val="left" w:pos="1620"/>
              </w:tabs>
              <w:bidi w:val="0"/>
              <w:adjustRightInd w:val="0"/>
              <w:snapToGrid w:val="0"/>
              <w:spacing w:before="0" w:beforeAutospacing="0" w:after="0" w:afterAutospacing="0" w:line="360" w:lineRule="auto"/>
              <w:ind w:left="0" w:right="0"/>
              <w:jc w:val="both"/>
              <w:rPr>
                <w:rFonts w:hint="eastAsia" w:asciiTheme="minorEastAsia" w:hAnsiTheme="minorEastAsia" w:eastAsiaTheme="minorEastAsia" w:cstheme="minorEastAsia"/>
                <w:b/>
                <w:color w:val="auto"/>
                <w:kern w:val="2"/>
                <w:sz w:val="24"/>
                <w:szCs w:val="24"/>
                <w:highlight w:val="none"/>
              </w:rPr>
            </w:pPr>
            <w:r>
              <w:rPr>
                <w:rFonts w:hint="eastAsia" w:asciiTheme="minorEastAsia" w:hAnsiTheme="minorEastAsia" w:eastAsiaTheme="minorEastAsia" w:cstheme="minorEastAsia"/>
                <w:b/>
                <w:color w:val="auto"/>
                <w:kern w:val="2"/>
                <w:sz w:val="24"/>
                <w:szCs w:val="24"/>
                <w:highlight w:val="none"/>
              </w:rPr>
              <w:t>收件人：广州市广园工程技术咨询有限公司</w:t>
            </w:r>
          </w:p>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b/>
                <w:color w:val="auto"/>
                <w:kern w:val="2"/>
                <w:sz w:val="24"/>
                <w:szCs w:val="24"/>
                <w:highlight w:val="none"/>
              </w:rPr>
              <w:t xml:space="preserve">项目名称： </w:t>
            </w:r>
          </w:p>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rPr>
                <w:rFonts w:hint="eastAsia" w:asciiTheme="minorEastAsia" w:hAnsiTheme="minorEastAsia" w:eastAsiaTheme="minorEastAsia" w:cstheme="minorEastAsia"/>
                <w:b/>
                <w:color w:val="auto"/>
                <w:kern w:val="2"/>
                <w:sz w:val="24"/>
                <w:szCs w:val="24"/>
                <w:highlight w:val="none"/>
              </w:rPr>
            </w:pPr>
            <w:r>
              <w:rPr>
                <w:rFonts w:hint="eastAsia" w:asciiTheme="minorEastAsia" w:hAnsiTheme="minorEastAsia" w:eastAsiaTheme="minorEastAsia" w:cstheme="minorEastAsia"/>
                <w:b/>
                <w:color w:val="auto"/>
                <w:kern w:val="2"/>
                <w:sz w:val="24"/>
                <w:szCs w:val="24"/>
                <w:highlight w:val="none"/>
              </w:rPr>
              <w:t xml:space="preserve">项目编号： </w:t>
            </w:r>
          </w:p>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rPr>
                <w:rFonts w:hint="eastAsia" w:asciiTheme="minorEastAsia" w:hAnsiTheme="minorEastAsia" w:eastAsiaTheme="minorEastAsia" w:cstheme="minorEastAsia"/>
                <w:b/>
                <w:color w:val="auto"/>
                <w:kern w:val="2"/>
                <w:sz w:val="24"/>
                <w:szCs w:val="24"/>
                <w:highlight w:val="none"/>
              </w:rPr>
            </w:pPr>
            <w:r>
              <w:rPr>
                <w:rFonts w:hint="eastAsia" w:asciiTheme="minorEastAsia" w:hAnsiTheme="minorEastAsia" w:eastAsiaTheme="minorEastAsia" w:cstheme="minorEastAsia"/>
                <w:b/>
                <w:color w:val="auto"/>
                <w:kern w:val="2"/>
                <w:sz w:val="24"/>
                <w:szCs w:val="24"/>
                <w:highlight w:val="none"/>
              </w:rPr>
              <w:t>供应商名称：</w:t>
            </w:r>
          </w:p>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rPr>
                <w:rFonts w:hint="eastAsia" w:asciiTheme="minorEastAsia" w:hAnsiTheme="minorEastAsia" w:eastAsiaTheme="minorEastAsia" w:cstheme="minorEastAsia"/>
                <w:b/>
                <w:color w:val="auto"/>
                <w:kern w:val="2"/>
                <w:sz w:val="24"/>
                <w:szCs w:val="24"/>
                <w:highlight w:val="none"/>
              </w:rPr>
            </w:pPr>
            <w:r>
              <w:rPr>
                <w:rFonts w:hint="eastAsia" w:asciiTheme="minorEastAsia" w:hAnsiTheme="minorEastAsia" w:eastAsiaTheme="minorEastAsia" w:cstheme="minorEastAsia"/>
                <w:b/>
                <w:color w:val="auto"/>
                <w:kern w:val="2"/>
                <w:sz w:val="24"/>
                <w:szCs w:val="24"/>
                <w:highlight w:val="none"/>
              </w:rPr>
              <w:t>供应商地址、联系人、电话及传真号码</w:t>
            </w:r>
          </w:p>
          <w:p>
            <w:pPr>
              <w:pStyle w:val="6"/>
              <w:keepNext w:val="0"/>
              <w:keepLines w:val="0"/>
              <w:pageBreakBefore w:val="0"/>
              <w:widowControl/>
              <w:suppressLineNumbers w:val="0"/>
              <w:bidi w:val="0"/>
              <w:adjustRightInd w:val="0"/>
              <w:snapToGrid w:val="0"/>
              <w:spacing w:before="0" w:beforeAutospacing="0" w:after="0" w:afterAutospacing="0" w:line="360" w:lineRule="auto"/>
              <w:ind w:left="0" w:right="0" w:firstLine="0"/>
              <w:jc w:val="both"/>
              <w:rPr>
                <w:rFonts w:hint="eastAsia" w:asciiTheme="minorEastAsia" w:hAnsiTheme="minorEastAsia" w:eastAsiaTheme="minorEastAsia" w:cstheme="minorEastAsia"/>
                <w:b/>
                <w:color w:val="auto"/>
                <w:kern w:val="2"/>
                <w:sz w:val="24"/>
                <w:szCs w:val="24"/>
                <w:highlight w:val="none"/>
              </w:rPr>
            </w:pPr>
            <w:r>
              <w:rPr>
                <w:rFonts w:hint="eastAsia" w:asciiTheme="minorEastAsia" w:hAnsiTheme="minorEastAsia" w:eastAsiaTheme="minorEastAsia" w:cstheme="minorEastAsia"/>
                <w:b/>
                <w:color w:val="auto"/>
                <w:kern w:val="2"/>
                <w:sz w:val="24"/>
                <w:szCs w:val="24"/>
                <w:highlight w:val="none"/>
              </w:rPr>
              <w:t>在规定的开启时间    年  月  日  ： 时之前不得启封</w:t>
            </w:r>
          </w:p>
        </w:tc>
      </w:tr>
    </w:tbl>
    <w:p>
      <w:pPr>
        <w:pStyle w:val="4"/>
        <w:pageBreakBefore w:val="0"/>
        <w:tabs>
          <w:tab w:val="clear" w:pos="851"/>
        </w:tabs>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rPr>
      </w:pPr>
      <w:bookmarkStart w:id="53" w:name="_Toc101843121"/>
      <w:bookmarkStart w:id="54" w:name="_Toc101771368"/>
      <w:bookmarkStart w:id="55" w:name="_Toc101951254"/>
      <w:bookmarkStart w:id="56" w:name="_Toc101775121"/>
      <w:bookmarkStart w:id="57" w:name="_Toc134956130"/>
      <w:r>
        <w:rPr>
          <w:rFonts w:hint="eastAsia" w:asciiTheme="minorEastAsia" w:hAnsiTheme="minorEastAsia" w:eastAsiaTheme="minorEastAsia" w:cstheme="minorEastAsia"/>
          <w:color w:val="auto"/>
          <w:sz w:val="24"/>
          <w:szCs w:val="24"/>
          <w:highlight w:val="none"/>
        </w:rPr>
        <w:t>3．磋商响应文件的递交</w:t>
      </w:r>
    </w:p>
    <w:p>
      <w:pPr>
        <w:pStyle w:val="4"/>
        <w:pageBreakBefore w:val="0"/>
        <w:tabs>
          <w:tab w:val="left" w:pos="540"/>
          <w:tab w:val="clear" w:pos="851"/>
        </w:tabs>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 所有磋商响应文件应在响应文件提交截止时间前送达招标代理机构磋商地点。</w:t>
      </w:r>
    </w:p>
    <w:p>
      <w:pPr>
        <w:pStyle w:val="4"/>
        <w:pageBreakBefore w:val="0"/>
        <w:tabs>
          <w:tab w:val="left" w:pos="540"/>
          <w:tab w:val="clear" w:pos="851"/>
        </w:tabs>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3.2 招标代理机构将拒绝以下情况的磋商响应文件：</w:t>
      </w:r>
    </w:p>
    <w:p>
      <w:pPr>
        <w:pStyle w:val="22"/>
        <w:pageBreakBefore w:val="0"/>
        <w:bidi w:val="0"/>
        <w:adjustRightInd w:val="0"/>
        <w:snapToGrid w:val="0"/>
        <w:spacing w:line="360" w:lineRule="auto"/>
        <w:ind w:firstLine="708" w:firstLineChars="29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 未按要求密封的；</w:t>
      </w:r>
    </w:p>
    <w:p>
      <w:pPr>
        <w:pStyle w:val="22"/>
        <w:pageBreakBefore w:val="0"/>
        <w:bidi w:val="0"/>
        <w:adjustRightInd w:val="0"/>
        <w:snapToGrid w:val="0"/>
        <w:spacing w:line="360" w:lineRule="auto"/>
        <w:ind w:firstLine="708" w:firstLineChars="29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 磋商响应文件提交截止时间后递交的。</w:t>
      </w:r>
    </w:p>
    <w:p>
      <w:pPr>
        <w:pStyle w:val="22"/>
        <w:pageBreakBefore w:val="0"/>
        <w:bidi w:val="0"/>
        <w:adjustRightInd w:val="0"/>
        <w:snapToGrid w:val="0"/>
        <w:spacing w:line="360" w:lineRule="auto"/>
        <w:ind w:firstLine="600" w:firstLineChars="2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4．采购代理机构不接受电报、电话、传真方式响应磋商。</w:t>
      </w:r>
    </w:p>
    <w:p>
      <w:pPr>
        <w:pStyle w:val="4"/>
        <w:pageBreakBefore w:val="0"/>
        <w:tabs>
          <w:tab w:val="clear" w:pos="851"/>
        </w:tabs>
        <w:bidi w:val="0"/>
        <w:adjustRightInd w:val="0"/>
        <w:snapToGrid w:val="0"/>
        <w:spacing w:line="360" w:lineRule="auto"/>
        <w:ind w:firstLine="600" w:firstLineChars="2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5．采购代理机构对因不可抗力事件造成的磋商响应文件的损坏、丢失不承担责任。</w:t>
      </w:r>
    </w:p>
    <w:p>
      <w:pPr>
        <w:pStyle w:val="4"/>
        <w:pageBreakBefore w:val="0"/>
        <w:tabs>
          <w:tab w:val="clear" w:pos="851"/>
        </w:tabs>
        <w:bidi w:val="0"/>
        <w:adjustRightInd w:val="0"/>
        <w:snapToGrid w:val="0"/>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六、磋商响应文件的修改与撤回</w:t>
      </w:r>
      <w:bookmarkEnd w:id="53"/>
      <w:bookmarkEnd w:id="54"/>
      <w:bookmarkEnd w:id="55"/>
      <w:bookmarkEnd w:id="56"/>
      <w:bookmarkEnd w:id="57"/>
    </w:p>
    <w:p>
      <w:pPr>
        <w:pageBreakBefore w:val="0"/>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rPr>
      </w:pPr>
      <w:bookmarkStart w:id="58" w:name="_Toc134955425"/>
      <w:r>
        <w:rPr>
          <w:rFonts w:hint="eastAsia" w:asciiTheme="minorEastAsia" w:hAnsiTheme="minorEastAsia" w:eastAsiaTheme="minorEastAsia" w:cstheme="minorEastAsia"/>
          <w:color w:val="auto"/>
          <w:sz w:val="24"/>
          <w:szCs w:val="24"/>
          <w:highlight w:val="none"/>
        </w:rPr>
        <w:t>1．在磋商响应文件截止提交时间之前，供应商可以修改或撤回其磋商响应文件，但必须书面通知采购代理机构。</w:t>
      </w:r>
      <w:bookmarkEnd w:id="58"/>
    </w:p>
    <w:p>
      <w:pPr>
        <w:pageBreakBefore w:val="0"/>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rPr>
      </w:pPr>
      <w:bookmarkStart w:id="59" w:name="_Toc134955426"/>
      <w:r>
        <w:rPr>
          <w:rFonts w:hint="eastAsia" w:asciiTheme="minorEastAsia" w:hAnsiTheme="minorEastAsia" w:eastAsiaTheme="minorEastAsia" w:cstheme="minorEastAsia"/>
          <w:color w:val="auto"/>
          <w:sz w:val="24"/>
          <w:szCs w:val="24"/>
          <w:highlight w:val="none"/>
        </w:rPr>
        <w:t>2．在磋商响应文件截止提交时间之后，采购代理机构不接受供应商对磋商响应文件做任何修改及撤回。</w:t>
      </w:r>
      <w:bookmarkEnd w:id="59"/>
    </w:p>
    <w:p>
      <w:pPr>
        <w:pageBreakBefore w:val="0"/>
        <w:bidi w:val="0"/>
        <w:adjustRightInd w:val="0"/>
        <w:snapToGrid w:val="0"/>
        <w:spacing w:line="360" w:lineRule="auto"/>
        <w:ind w:firstLine="482" w:firstLineChars="200"/>
        <w:rPr>
          <w:rFonts w:hint="eastAsia" w:asciiTheme="minorEastAsia" w:hAnsiTheme="minorEastAsia" w:eastAsiaTheme="minorEastAsia" w:cstheme="minorEastAsia"/>
          <w:b/>
          <w:bCs/>
          <w:color w:val="auto"/>
          <w:sz w:val="24"/>
          <w:szCs w:val="24"/>
          <w:highlight w:val="none"/>
        </w:rPr>
      </w:pPr>
      <w:bookmarkStart w:id="60" w:name="_Toc42394666"/>
      <w:bookmarkStart w:id="61" w:name="_Toc98579062"/>
      <w:bookmarkStart w:id="62" w:name="_Toc42394509"/>
      <w:bookmarkStart w:id="63" w:name="_Toc41723928"/>
      <w:bookmarkStart w:id="64" w:name="_Toc101951256"/>
      <w:bookmarkStart w:id="65" w:name="_Toc98580286"/>
      <w:bookmarkStart w:id="66" w:name="_Toc134956132"/>
      <w:bookmarkStart w:id="67" w:name="_Toc42313164"/>
      <w:bookmarkStart w:id="68" w:name="_Toc50276150"/>
      <w:bookmarkStart w:id="69" w:name="_Toc101771370"/>
      <w:bookmarkStart w:id="70" w:name="_Toc101775123"/>
      <w:bookmarkStart w:id="71" w:name="_Toc101843123"/>
      <w:bookmarkStart w:id="72" w:name="_Toc41884698"/>
      <w:bookmarkStart w:id="73" w:name="_Toc98579603"/>
      <w:bookmarkStart w:id="74" w:name="_Toc98579004"/>
      <w:r>
        <w:rPr>
          <w:rFonts w:hint="eastAsia" w:asciiTheme="minorEastAsia" w:hAnsiTheme="minorEastAsia" w:eastAsiaTheme="minorEastAsia" w:cstheme="minorEastAsia"/>
          <w:b/>
          <w:bCs/>
          <w:color w:val="auto"/>
          <w:sz w:val="24"/>
          <w:szCs w:val="24"/>
          <w:highlight w:val="none"/>
        </w:rPr>
        <w:t>3．磋商有效期：响应文件提交截止时间后不少于90天。（以磋商函中的承诺为准）</w:t>
      </w:r>
    </w:p>
    <w:p>
      <w:pPr>
        <w:pageBreakBefore w:val="0"/>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4．在特殊情况下，采购代理机构可于磋商有效期满之前要求供应商同意延长有效期，要求与答复均以书面形式进行。供应商可以拒绝上述要求，但其磋商将会被拒绝；同意延期的供应商其权利与义务相应延至新的截止期。</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4"/>
        <w:pageBreakBefore w:val="0"/>
        <w:tabs>
          <w:tab w:val="clear" w:pos="851"/>
        </w:tabs>
        <w:bidi w:val="0"/>
        <w:adjustRightInd w:val="0"/>
        <w:snapToGrid w:val="0"/>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七、磋商小组</w:t>
      </w:r>
    </w:p>
    <w:p>
      <w:pPr>
        <w:pStyle w:val="6"/>
        <w:pageBreakBefore w:val="0"/>
        <w:bidi w:val="0"/>
        <w:adjustRightInd w:val="0"/>
        <w:snapToGrid w:val="0"/>
        <w:spacing w:line="360" w:lineRule="auto"/>
        <w:ind w:firstLine="480" w:firstLineChars="2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本次磋商采购依法组建磋商小组。磋商小组由采购人代表和评审专家共3人以上单数组成，其中评审专家人数不得少于磋商小组成员总数的2/3（或由采购人依法组建）。磋商小组本着公平、公正、科学、择优的原则，严格按照法律法规和磋商文件的要求推荐评审结果。磋商小组在磋商及评审过程中出现意见不一致时，应遵循少数服从多数原则。</w:t>
      </w:r>
    </w:p>
    <w:p>
      <w:pPr>
        <w:pStyle w:val="6"/>
        <w:pageBreakBefore w:val="0"/>
        <w:bidi w:val="0"/>
        <w:adjustRightInd w:val="0"/>
        <w:snapToGrid w:val="0"/>
        <w:spacing w:line="360" w:lineRule="auto"/>
        <w:ind w:firstLine="480" w:firstLineChars="2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2．评委（磋商小组成员）有下列情形之一的，受到邀请应主动提出回避，采购当事人也可以要求该评委回避：</w:t>
      </w:r>
    </w:p>
    <w:p>
      <w:pPr>
        <w:pStyle w:val="6"/>
        <w:pageBreakBefore w:val="0"/>
        <w:bidi w:val="0"/>
        <w:adjustRightInd w:val="0"/>
        <w:snapToGrid w:val="0"/>
        <w:spacing w:line="360" w:lineRule="auto"/>
        <w:ind w:firstLine="720" w:firstLineChars="3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 参加采购活动前三年内，与供应商存在劳动关系，或者担任过供应商的董事、监事，或者是供应商的控股股东或实际控制人。</w:t>
      </w:r>
    </w:p>
    <w:p>
      <w:pPr>
        <w:pStyle w:val="6"/>
        <w:pageBreakBefore w:val="0"/>
        <w:bidi w:val="0"/>
        <w:adjustRightInd w:val="0"/>
        <w:snapToGrid w:val="0"/>
        <w:spacing w:line="360" w:lineRule="auto"/>
        <w:ind w:firstLine="720" w:firstLineChars="3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2.2 </w:t>
      </w:r>
      <w:r>
        <w:rPr>
          <w:rFonts w:hint="eastAsia" w:asciiTheme="minorEastAsia" w:hAnsiTheme="minorEastAsia" w:eastAsiaTheme="minorEastAsia" w:cstheme="minorEastAsia"/>
          <w:color w:val="auto"/>
          <w:sz w:val="24"/>
          <w:highlight w:val="none"/>
        </w:rPr>
        <w:t>与供应商的法定代表人或者负责人有夫妻、直系血亲、三代以内旁系血亲或者近姻亲关系</w:t>
      </w:r>
      <w:r>
        <w:rPr>
          <w:rFonts w:hint="eastAsia" w:asciiTheme="minorEastAsia" w:hAnsiTheme="minorEastAsia" w:eastAsiaTheme="minorEastAsia" w:cstheme="minorEastAsia"/>
          <w:color w:val="auto"/>
          <w:sz w:val="24"/>
          <w:szCs w:val="24"/>
          <w:highlight w:val="none"/>
        </w:rPr>
        <w:t>。</w:t>
      </w:r>
    </w:p>
    <w:p>
      <w:pPr>
        <w:pStyle w:val="6"/>
        <w:pageBreakBefore w:val="0"/>
        <w:bidi w:val="0"/>
        <w:adjustRightInd w:val="0"/>
        <w:snapToGrid w:val="0"/>
        <w:spacing w:line="360" w:lineRule="auto"/>
        <w:ind w:firstLine="720" w:firstLineChars="3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2.3 曾经参加过该采购项目的进口产品或磋商文件、采购需求、采购方式的论证和咨询服务工作（不含采购人代表）。</w:t>
      </w:r>
    </w:p>
    <w:p>
      <w:pPr>
        <w:pStyle w:val="6"/>
        <w:pageBreakBefore w:val="0"/>
        <w:bidi w:val="0"/>
        <w:adjustRightInd w:val="0"/>
        <w:snapToGrid w:val="0"/>
        <w:spacing w:line="360" w:lineRule="auto"/>
        <w:ind w:firstLine="720" w:firstLineChars="3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2.4 法律、法规、规章规定应当回避以及其他可能影响公正评审的。</w:t>
      </w:r>
    </w:p>
    <w:p>
      <w:pPr>
        <w:pStyle w:val="6"/>
        <w:pageBreakBefore w:val="0"/>
        <w:bidi w:val="0"/>
        <w:adjustRightInd w:val="0"/>
        <w:snapToGrid w:val="0"/>
        <w:spacing w:line="360" w:lineRule="auto"/>
        <w:ind w:firstLine="480" w:firstLineChars="2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3．评审专家应当遵守以下评审纪律</w:t>
      </w:r>
    </w:p>
    <w:p>
      <w:pPr>
        <w:pStyle w:val="6"/>
        <w:pageBreakBefore w:val="0"/>
        <w:bidi w:val="0"/>
        <w:adjustRightInd w:val="0"/>
        <w:snapToGrid w:val="0"/>
        <w:spacing w:line="360" w:lineRule="auto"/>
        <w:ind w:firstLine="720" w:firstLineChars="3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 不得泄露评审情况和评审中获</w:t>
      </w:r>
    </w:p>
    <w:p>
      <w:pPr>
        <w:pStyle w:val="6"/>
        <w:pageBreakBefore w:val="0"/>
        <w:bidi w:val="0"/>
        <w:adjustRightInd w:val="0"/>
        <w:snapToGrid w:val="0"/>
        <w:spacing w:line="360" w:lineRule="auto"/>
        <w:ind w:firstLine="720" w:firstLineChars="3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悉的商业秘密。</w:t>
      </w:r>
    </w:p>
    <w:p>
      <w:pPr>
        <w:pStyle w:val="6"/>
        <w:pageBreakBefore w:val="0"/>
        <w:bidi w:val="0"/>
        <w:adjustRightInd w:val="0"/>
        <w:snapToGrid w:val="0"/>
        <w:spacing w:line="360" w:lineRule="auto"/>
        <w:ind w:firstLine="720" w:firstLineChars="3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3.2 在评审过程中发现供应商有行贿、提供虚假材料或者串通等违法行为的，应当及时向财政部门报告。</w:t>
      </w:r>
    </w:p>
    <w:p>
      <w:pPr>
        <w:pStyle w:val="6"/>
        <w:pageBreakBefore w:val="0"/>
        <w:bidi w:val="0"/>
        <w:adjustRightInd w:val="0"/>
        <w:snapToGrid w:val="0"/>
        <w:spacing w:line="360" w:lineRule="auto"/>
        <w:ind w:firstLine="720" w:firstLineChars="3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3.3 评审专家在评审过程中受到非法干涉的，应当及时向财政、监察等部门举报。</w:t>
      </w:r>
    </w:p>
    <w:p>
      <w:pPr>
        <w:pStyle w:val="6"/>
        <w:pageBreakBefore w:val="0"/>
        <w:bidi w:val="0"/>
        <w:adjustRightInd w:val="0"/>
        <w:snapToGrid w:val="0"/>
        <w:spacing w:line="360" w:lineRule="auto"/>
        <w:ind w:firstLine="720" w:firstLineChars="3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3.4 评审专家应当按照客观、公正、审慎的原则，根据磋商文件规定的评审程序、评审方法和评审标准进行独立评审。</w:t>
      </w:r>
    </w:p>
    <w:p>
      <w:pPr>
        <w:pageBreakBefore w:val="0"/>
        <w:bidi w:val="0"/>
        <w:adjustRightInd w:val="0"/>
        <w:snapToGrid w:val="0"/>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八、磋商和评审程序</w:t>
      </w:r>
    </w:p>
    <w:p>
      <w:pPr>
        <w:pageBreakBefore w:val="0"/>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1．磋商供应商</w:t>
      </w:r>
      <w:r>
        <w:rPr>
          <w:rFonts w:hint="eastAsia" w:asciiTheme="minorEastAsia" w:hAnsiTheme="minorEastAsia" w:eastAsiaTheme="minorEastAsia" w:cstheme="minorEastAsia"/>
          <w:color w:val="auto"/>
          <w:sz w:val="24"/>
          <w:szCs w:val="24"/>
          <w:highlight w:val="none"/>
          <w:lang w:eastAsia="zh-TW"/>
        </w:rPr>
        <w:t>以</w:t>
      </w:r>
      <w:r>
        <w:rPr>
          <w:rFonts w:hint="eastAsia" w:asciiTheme="minorEastAsia" w:hAnsiTheme="minorEastAsia" w:eastAsiaTheme="minorEastAsia" w:cstheme="minorEastAsia"/>
          <w:color w:val="auto"/>
          <w:sz w:val="24"/>
          <w:szCs w:val="24"/>
          <w:highlight w:val="none"/>
        </w:rPr>
        <w:t>响</w:t>
      </w:r>
      <w:r>
        <w:rPr>
          <w:rFonts w:hint="eastAsia" w:asciiTheme="minorEastAsia" w:hAnsiTheme="minorEastAsia" w:eastAsiaTheme="minorEastAsia" w:cstheme="minorEastAsia"/>
          <w:color w:val="auto"/>
          <w:sz w:val="24"/>
          <w:szCs w:val="24"/>
          <w:highlight w:val="none"/>
          <w:lang w:eastAsia="zh-TW"/>
        </w:rPr>
        <w:t>应供应商签到顺序</w:t>
      </w:r>
      <w:r>
        <w:rPr>
          <w:rFonts w:hint="eastAsia" w:asciiTheme="minorEastAsia" w:hAnsiTheme="minorEastAsia" w:eastAsiaTheme="minorEastAsia" w:cstheme="minorEastAsia"/>
          <w:color w:val="auto"/>
          <w:sz w:val="24"/>
          <w:szCs w:val="24"/>
          <w:highlight w:val="none"/>
        </w:rPr>
        <w:t>决定磋商顺序。</w:t>
      </w:r>
    </w:p>
    <w:p>
      <w:pPr>
        <w:pStyle w:val="6"/>
        <w:pageBreakBefore w:val="0"/>
        <w:bidi w:val="0"/>
        <w:adjustRightInd w:val="0"/>
        <w:snapToGrid w:val="0"/>
        <w:spacing w:line="360" w:lineRule="auto"/>
        <w:ind w:firstLine="480" w:firstLineChars="2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2．磋商小组审阅响应文件</w:t>
      </w:r>
    </w:p>
    <w:p>
      <w:pPr>
        <w:pStyle w:val="6"/>
        <w:pageBreakBefore w:val="0"/>
        <w:bidi w:val="0"/>
        <w:adjustRightInd w:val="0"/>
        <w:snapToGrid w:val="0"/>
        <w:spacing w:line="360" w:lineRule="auto"/>
        <w:ind w:firstLine="720" w:firstLineChars="3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 磋商小组应当对响应供应商的资格以及响应文件的有效性、完整性和响应程度进行评审。审查内容详见</w:t>
      </w:r>
      <w:r>
        <w:rPr>
          <w:rFonts w:hint="eastAsia" w:asciiTheme="minorEastAsia" w:hAnsiTheme="minorEastAsia" w:eastAsiaTheme="minorEastAsia" w:cstheme="minorEastAsia"/>
          <w:b/>
          <w:color w:val="auto"/>
          <w:sz w:val="24"/>
          <w:szCs w:val="24"/>
          <w:highlight w:val="none"/>
        </w:rPr>
        <w:t>《第五部分 评审方法和评审标准》附表：《资格性和符合性审查表》。</w:t>
      </w:r>
    </w:p>
    <w:p>
      <w:pPr>
        <w:pStyle w:val="6"/>
        <w:pageBreakBefore w:val="0"/>
        <w:bidi w:val="0"/>
        <w:adjustRightInd w:val="0"/>
        <w:snapToGrid w:val="0"/>
        <w:spacing w:line="360" w:lineRule="auto"/>
        <w:ind w:firstLine="720" w:firstLineChars="3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磋商小组要求供应商的澄清、说明或者更正应当以书面形式作出，并且由法定代表人或其授权代表签字或者加盖公章。</w:t>
      </w:r>
    </w:p>
    <w:p>
      <w:pPr>
        <w:pStyle w:val="6"/>
        <w:pageBreakBefore w:val="0"/>
        <w:bidi w:val="0"/>
        <w:adjustRightInd w:val="0"/>
        <w:snapToGrid w:val="0"/>
        <w:spacing w:line="360" w:lineRule="auto"/>
        <w:ind w:firstLine="720" w:firstLineChars="3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2.3 审查响应文件是否对磋商文件作出实质性的响应。对未作出实质性响应的供应商按无效响应处理，磋商小组应当现场及时告知该供应商。</w:t>
      </w:r>
    </w:p>
    <w:p>
      <w:pPr>
        <w:pStyle w:val="6"/>
        <w:pageBreakBefore w:val="0"/>
        <w:bidi w:val="0"/>
        <w:adjustRightInd w:val="0"/>
        <w:snapToGrid w:val="0"/>
        <w:spacing w:line="360" w:lineRule="auto"/>
        <w:ind w:firstLine="720" w:firstLineChars="3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2.4通过资格性和符合性审查的实质性响应供应商方有资格进入下一轮磋商。</w:t>
      </w:r>
    </w:p>
    <w:p>
      <w:pPr>
        <w:pStyle w:val="6"/>
        <w:pageBreakBefore w:val="0"/>
        <w:bidi w:val="0"/>
        <w:adjustRightInd w:val="0"/>
        <w:snapToGrid w:val="0"/>
        <w:spacing w:line="360" w:lineRule="auto"/>
        <w:ind w:firstLine="480" w:firstLineChars="2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3．按响</w:t>
      </w:r>
      <w:r>
        <w:rPr>
          <w:rFonts w:hint="eastAsia" w:asciiTheme="minorEastAsia" w:hAnsiTheme="minorEastAsia" w:eastAsiaTheme="minorEastAsia" w:cstheme="minorEastAsia"/>
          <w:color w:val="auto"/>
          <w:sz w:val="24"/>
          <w:szCs w:val="24"/>
          <w:highlight w:val="none"/>
          <w:lang w:eastAsia="zh-TW"/>
        </w:rPr>
        <w:t>应供应商签到</w:t>
      </w:r>
      <w:r>
        <w:rPr>
          <w:rFonts w:hint="eastAsia" w:asciiTheme="minorEastAsia" w:hAnsiTheme="minorEastAsia" w:eastAsiaTheme="minorEastAsia" w:cstheme="minorEastAsia"/>
          <w:color w:val="auto"/>
          <w:sz w:val="24"/>
          <w:szCs w:val="24"/>
          <w:highlight w:val="none"/>
        </w:rPr>
        <w:t>的顺序，磋商小组所有成员应当集中与单一供应商分别进行磋商（供应商授权代表应携带身份证件原件参与磋商），并给予所有参加磋商的供应商平等的磋商机会。在磋商中，磋商小组及有关当事人应当严格遵循保密原则，任何人不得透露任何与磋商有关的供应商的技术、价格和其他信息，按《广州市财政局关于疫情防控期间开展政府采购活动有关事项的通知》要求,供应商与磋商小组的磋商过程以视频方式进行的，在视频磋商过程中，供应商参与磋商的代表必须为供应商响应文件中的法定代表人或授权代表，并在视频磋商过程中出示身份证原件以核对身份。</w:t>
      </w:r>
    </w:p>
    <w:p>
      <w:pPr>
        <w:pStyle w:val="6"/>
        <w:pageBreakBefore w:val="0"/>
        <w:bidi w:val="0"/>
        <w:adjustRightInd w:val="0"/>
        <w:snapToGrid w:val="0"/>
        <w:spacing w:line="360" w:lineRule="auto"/>
        <w:ind w:firstLine="720" w:firstLineChars="3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在磋商过程中，磋商小组可以根据磋商文件和磋商情况实质性变动采购需求中的技术、服务要求以及合同草案条款，但不得变动磋商文件中的其他内容。实质性变动的内容，须经采购人代表确认。对磋商文件作出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人授权委托书。</w:t>
      </w:r>
    </w:p>
    <w:p>
      <w:pPr>
        <w:pStyle w:val="6"/>
        <w:pageBreakBefore w:val="0"/>
        <w:bidi w:val="0"/>
        <w:adjustRightInd w:val="0"/>
        <w:snapToGrid w:val="0"/>
        <w:spacing w:line="360" w:lineRule="auto"/>
        <w:ind w:firstLine="720" w:firstLineChars="3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3.2 磋商文件能够详细列明采购标的的技术、服务要求的，磋商结束后，磋商小组要求所有实质性响应的供应商应在规定时间内提交最后报价及有关承诺。如供应商与磋商小组的磋商过程以视频方式进行的，在提交最后报价环节，供应商需按（</w:t>
      </w:r>
      <w:r>
        <w:rPr>
          <w:rFonts w:hint="eastAsia" w:asciiTheme="minorEastAsia" w:hAnsiTheme="minorEastAsia" w:eastAsiaTheme="minorEastAsia" w:cstheme="minorEastAsia"/>
          <w:color w:val="auto"/>
          <w:sz w:val="24"/>
          <w:szCs w:val="24"/>
          <w:highlight w:val="none"/>
          <w:lang w:val="en-GB"/>
        </w:rPr>
        <w:t>第七部分其他参考格式）</w:t>
      </w:r>
      <w:r>
        <w:rPr>
          <w:rFonts w:hint="eastAsia" w:asciiTheme="minorEastAsia" w:hAnsiTheme="minorEastAsia" w:eastAsiaTheme="minorEastAsia" w:cstheme="minorEastAsia"/>
          <w:color w:val="auto"/>
          <w:sz w:val="24"/>
          <w:szCs w:val="24"/>
          <w:highlight w:val="none"/>
        </w:rPr>
        <w:t>填写“响应文件19、报价一览表（最后报价）”后，在</w:t>
      </w:r>
      <w:r>
        <w:rPr>
          <w:rFonts w:hint="eastAsia" w:asciiTheme="minorEastAsia" w:hAnsiTheme="minorEastAsia" w:eastAsiaTheme="minorEastAsia" w:cstheme="minorEastAsia"/>
          <w:color w:val="auto"/>
          <w:sz w:val="24"/>
          <w:szCs w:val="24"/>
          <w:highlight w:val="none"/>
          <w:lang w:eastAsia="zh-TW"/>
        </w:rPr>
        <w:t>磋商结束后</w:t>
      </w:r>
      <w:r>
        <w:rPr>
          <w:rFonts w:hint="eastAsia" w:asciiTheme="minorEastAsia" w:hAnsiTheme="minorEastAsia" w:eastAsiaTheme="minorEastAsia" w:cstheme="minorEastAsia"/>
          <w:color w:val="auto"/>
          <w:sz w:val="24"/>
          <w:szCs w:val="24"/>
          <w:highlight w:val="none"/>
        </w:rPr>
        <w:t>30分钟内以传真形式发送到代理公司，传真号码：020-62655581,原件须在当天以邮寄/快递方式寄回采购代理。</w:t>
      </w:r>
    </w:p>
    <w:p>
      <w:pPr>
        <w:pStyle w:val="6"/>
        <w:pageBreakBefore w:val="0"/>
        <w:bidi w:val="0"/>
        <w:adjustRightInd w:val="0"/>
        <w:snapToGrid w:val="0"/>
        <w:spacing w:line="360" w:lineRule="auto"/>
        <w:ind w:firstLine="720" w:firstLineChars="3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3.3 如出现磋商文件不能详细列明采购标的的技术、服务要求，需经磋商由供应商提供最终设计方案或解决方案的，磋商结束后，磋商小组按照少数服从多数的原则，投票推荐3家以上供应商的设计方案或者解决方案，并要求在规定的时间内提交最后报价。</w:t>
      </w:r>
    </w:p>
    <w:p>
      <w:pPr>
        <w:pStyle w:val="6"/>
        <w:pageBreakBefore w:val="0"/>
        <w:bidi w:val="0"/>
        <w:adjustRightInd w:val="0"/>
        <w:snapToGrid w:val="0"/>
        <w:spacing w:line="360" w:lineRule="auto"/>
        <w:ind w:firstLine="480" w:firstLineChars="2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w:t>
      </w:r>
      <w:r>
        <w:rPr>
          <w:rStyle w:val="81"/>
          <w:rFonts w:hint="eastAsia" w:asciiTheme="minorEastAsia" w:hAnsiTheme="minorEastAsia" w:eastAsiaTheme="minorEastAsia" w:cstheme="minorEastAsia"/>
          <w:color w:val="auto"/>
          <w:sz w:val="24"/>
          <w:szCs w:val="24"/>
          <w:highlight w:val="none"/>
        </w:rPr>
        <w:t>已提交响应文件的供应商，在提交最后报价之前，可以根据磋商情况退出磋商，不允许无正当理由或无故退出磋商。</w:t>
      </w:r>
    </w:p>
    <w:p>
      <w:pPr>
        <w:pStyle w:val="6"/>
        <w:pageBreakBefore w:val="0"/>
        <w:bidi w:val="0"/>
        <w:adjustRightInd w:val="0"/>
        <w:snapToGrid w:val="0"/>
        <w:spacing w:line="360" w:lineRule="auto"/>
        <w:ind w:firstLine="480" w:firstLineChars="2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5．实质性响应供应商在规定的时间内提交最后报价及有关承诺，提交最后报价的供应商不得少于3家。（符合《政府采购竞争性磋商采购方式管理暂行办法》（财库〔2014〕214 号）第三条第四项情形的或符合《财政部关于政府采购竞争性磋商采购方式管理暂行办法有关问题的补充通知》（财库〔2015〕124号）情形的，提交最后报价的供应商可以为2家。）</w:t>
      </w:r>
    </w:p>
    <w:p>
      <w:pPr>
        <w:pStyle w:val="6"/>
        <w:pageBreakBefore w:val="0"/>
        <w:bidi w:val="0"/>
        <w:adjustRightInd w:val="0"/>
        <w:snapToGrid w:val="0"/>
        <w:spacing w:line="360" w:lineRule="auto"/>
        <w:ind w:firstLine="480" w:firstLineChars="2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6．最后报价是供应商响应文件的有效组成部分。如最后报价以总价进行报价的，则最后各分项报价，按照最后报价与首次报价的浮动比例，对首次分项报价中的各项报价进行统一调整。</w:t>
      </w:r>
    </w:p>
    <w:p>
      <w:pPr>
        <w:pStyle w:val="6"/>
        <w:pageBreakBefore w:val="0"/>
        <w:bidi w:val="0"/>
        <w:adjustRightInd w:val="0"/>
        <w:snapToGrid w:val="0"/>
        <w:spacing w:line="360" w:lineRule="auto"/>
        <w:ind w:firstLine="480" w:firstLineChars="2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磋商小组认为供应商的报价明显低于其他通过资格性符合性审查的供应商的报价，有可能影响产品质量和不能诚信履约的，应当要求供应商在评审现场合理的时间内提供书面说明，必要时提交相关证明材料。供应商不能证明其报价合理性的，磋商小组应当将其作为无效响应处理。</w:t>
      </w:r>
    </w:p>
    <w:p>
      <w:pPr>
        <w:pStyle w:val="6"/>
        <w:pageBreakBefore w:val="0"/>
        <w:bidi w:val="0"/>
        <w:adjustRightInd w:val="0"/>
        <w:snapToGrid w:val="0"/>
        <w:spacing w:line="360" w:lineRule="auto"/>
        <w:ind w:firstLine="480" w:firstLineChars="2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8．经磋商确定最终采购需求和提交最后报价的供应商后，由磋商小组按照磋商文件确定的评审标准采用综合评分法进行综合评分。评审标准详见</w:t>
      </w:r>
      <w:r>
        <w:rPr>
          <w:rFonts w:hint="eastAsia" w:asciiTheme="minorEastAsia" w:hAnsiTheme="minorEastAsia" w:eastAsiaTheme="minorEastAsia" w:cstheme="minorEastAsia"/>
          <w:b/>
          <w:color w:val="auto"/>
          <w:sz w:val="24"/>
          <w:szCs w:val="24"/>
          <w:highlight w:val="none"/>
        </w:rPr>
        <w:t>《第五部分 评审方法和评审标准》。</w:t>
      </w:r>
    </w:p>
    <w:p>
      <w:pPr>
        <w:pStyle w:val="6"/>
        <w:pageBreakBefore w:val="0"/>
        <w:bidi w:val="0"/>
        <w:adjustRightInd w:val="0"/>
        <w:snapToGrid w:val="0"/>
        <w:spacing w:line="360" w:lineRule="auto"/>
        <w:ind w:firstLine="0"/>
        <w:jc w:val="both"/>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九、推荐成交供应商方法</w:t>
      </w:r>
    </w:p>
    <w:p>
      <w:pPr>
        <w:pStyle w:val="6"/>
        <w:pageBreakBefore w:val="0"/>
        <w:bidi w:val="0"/>
        <w:adjustRightInd w:val="0"/>
        <w:snapToGrid w:val="0"/>
        <w:spacing w:line="360" w:lineRule="auto"/>
        <w:ind w:firstLine="480" w:firstLineChars="2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1．磋商小组进行综合评审，按照综合</w:t>
      </w:r>
      <w:r>
        <w:rPr>
          <w:rFonts w:hint="eastAsia" w:asciiTheme="minorEastAsia" w:hAnsiTheme="minorEastAsia" w:eastAsiaTheme="minorEastAsia" w:cstheme="minorEastAsia"/>
          <w:color w:val="auto"/>
          <w:sz w:val="24"/>
          <w:szCs w:val="24"/>
          <w:highlight w:val="none"/>
          <w:lang w:eastAsia="zh-CN"/>
        </w:rPr>
        <w:t>评</w:t>
      </w:r>
      <w:r>
        <w:rPr>
          <w:rFonts w:hint="eastAsia" w:asciiTheme="minorEastAsia" w:hAnsiTheme="minorEastAsia" w:eastAsiaTheme="minorEastAsia" w:cstheme="minorEastAsia"/>
          <w:color w:val="auto"/>
          <w:sz w:val="24"/>
          <w:szCs w:val="24"/>
          <w:highlight w:val="none"/>
        </w:rPr>
        <w:t>分情况由高到低</w:t>
      </w:r>
      <w:r>
        <w:rPr>
          <w:rFonts w:hint="eastAsia" w:asciiTheme="minorEastAsia" w:hAnsiTheme="minorEastAsia" w:eastAsiaTheme="minorEastAsia" w:cstheme="minorEastAsia"/>
          <w:color w:val="auto"/>
          <w:sz w:val="24"/>
          <w:szCs w:val="24"/>
          <w:highlight w:val="none"/>
          <w:lang w:eastAsia="zh-CN"/>
        </w:rPr>
        <w:t>顺序</w:t>
      </w:r>
      <w:r>
        <w:rPr>
          <w:rFonts w:hint="eastAsia" w:asciiTheme="minorEastAsia" w:hAnsiTheme="minorEastAsia" w:eastAsiaTheme="minorEastAsia" w:cstheme="minorEastAsia"/>
          <w:color w:val="auto"/>
          <w:sz w:val="24"/>
          <w:szCs w:val="24"/>
          <w:highlight w:val="none"/>
        </w:rPr>
        <w:t>推荐3名成交候选供应商（符合《政府采购竞争性磋商采购方式管理暂行办法》（财库〔2014〕214 号）第三条第四项情形的或符合《财政部关于政府采购竞争性磋商采购方式管理暂行办法有关问题的补充通知》（财库〔2015〕124号）情形的，可以推荐2名成交候选供应商）。综合</w:t>
      </w:r>
      <w:r>
        <w:rPr>
          <w:rFonts w:hint="eastAsia" w:asciiTheme="minorEastAsia" w:hAnsiTheme="minorEastAsia" w:eastAsiaTheme="minorEastAsia" w:cstheme="minorEastAsia"/>
          <w:color w:val="auto"/>
          <w:sz w:val="24"/>
          <w:szCs w:val="24"/>
          <w:highlight w:val="none"/>
          <w:lang w:eastAsia="zh-CN"/>
        </w:rPr>
        <w:t>评</w:t>
      </w:r>
      <w:r>
        <w:rPr>
          <w:rFonts w:hint="eastAsia" w:asciiTheme="minorEastAsia" w:hAnsiTheme="minorEastAsia" w:eastAsiaTheme="minorEastAsia" w:cstheme="minorEastAsia"/>
          <w:color w:val="auto"/>
          <w:sz w:val="24"/>
          <w:szCs w:val="24"/>
          <w:highlight w:val="none"/>
        </w:rPr>
        <w:t>分相同时，按照最后报价由低到高的顺序推荐。综合</w:t>
      </w:r>
      <w:r>
        <w:rPr>
          <w:rFonts w:hint="eastAsia" w:asciiTheme="minorEastAsia" w:hAnsiTheme="minorEastAsia" w:eastAsiaTheme="minorEastAsia" w:cstheme="minorEastAsia"/>
          <w:color w:val="auto"/>
          <w:sz w:val="24"/>
          <w:szCs w:val="24"/>
          <w:highlight w:val="none"/>
          <w:lang w:eastAsia="zh-CN"/>
        </w:rPr>
        <w:t>评</w:t>
      </w:r>
      <w:r>
        <w:rPr>
          <w:rFonts w:hint="eastAsia" w:asciiTheme="minorEastAsia" w:hAnsiTheme="minorEastAsia" w:eastAsiaTheme="minorEastAsia" w:cstheme="minorEastAsia"/>
          <w:color w:val="auto"/>
          <w:sz w:val="24"/>
          <w:szCs w:val="24"/>
          <w:highlight w:val="none"/>
        </w:rPr>
        <w:t>分且最后报价相同时，按技术指标优劣顺序推荐，如上述三项得分均相同时，名次由磋商小组投票决定。</w:t>
      </w:r>
    </w:p>
    <w:p>
      <w:pPr>
        <w:pStyle w:val="6"/>
        <w:pageBreakBefore w:val="0"/>
        <w:bidi w:val="0"/>
        <w:adjustRightInd w:val="0"/>
        <w:snapToGrid w:val="0"/>
        <w:spacing w:line="360" w:lineRule="auto"/>
        <w:ind w:firstLine="480" w:firstLineChars="2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不同意见和理由的，视为同意评审报告。</w:t>
      </w:r>
    </w:p>
    <w:p>
      <w:pPr>
        <w:pStyle w:val="6"/>
        <w:pageBreakBefore w:val="0"/>
        <w:bidi w:val="0"/>
        <w:adjustRightInd w:val="0"/>
        <w:snapToGrid w:val="0"/>
        <w:spacing w:line="360" w:lineRule="auto"/>
        <w:ind w:firstLine="480" w:firstLineChars="2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3．磋商小组提交评审报告和推荐成交意见报采购人确认，采购人在收到评审报告后在规定时间内，按照评审报告中推荐的成交候选人顺序确定成交供应商，也可以事先授权磋商小组直接确定成交供应商。</w:t>
      </w:r>
    </w:p>
    <w:p>
      <w:pPr>
        <w:pStyle w:val="6"/>
        <w:pageBreakBefore w:val="0"/>
        <w:bidi w:val="0"/>
        <w:adjustRightInd w:val="0"/>
        <w:snapToGrid w:val="0"/>
        <w:spacing w:line="360" w:lineRule="auto"/>
        <w:ind w:firstLine="0"/>
        <w:jc w:val="both"/>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十、磋商失败的情形</w:t>
      </w:r>
    </w:p>
    <w:p>
      <w:pPr>
        <w:pStyle w:val="6"/>
        <w:pageBreakBefore w:val="0"/>
        <w:bidi w:val="0"/>
        <w:adjustRightInd w:val="0"/>
        <w:snapToGrid w:val="0"/>
        <w:spacing w:line="360" w:lineRule="auto"/>
        <w:ind w:firstLine="480" w:firstLineChars="2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1．除《政府采购竞争性磋商采购方式管理暂行办法》（财库〔2014〕214 号）第三条第四项情形以及《财政部关于政府采购竞争性磋商采购方式管理暂行办法有关问题的补充通知》（财库〔2015〕124号）规定的情形外，在采购过程中符合要求的供应商或者报价未超过采购预算（最高限价）的供应商不足3家的；</w:t>
      </w:r>
    </w:p>
    <w:p>
      <w:pPr>
        <w:pStyle w:val="6"/>
        <w:pageBreakBefore w:val="0"/>
        <w:bidi w:val="0"/>
        <w:adjustRightInd w:val="0"/>
        <w:snapToGrid w:val="0"/>
        <w:spacing w:line="360" w:lineRule="auto"/>
        <w:ind w:firstLine="480" w:firstLineChars="2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2.出现影响采购公正的违法、违规行为的；</w:t>
      </w:r>
    </w:p>
    <w:p>
      <w:pPr>
        <w:pStyle w:val="6"/>
        <w:pageBreakBefore w:val="0"/>
        <w:bidi w:val="0"/>
        <w:adjustRightInd w:val="0"/>
        <w:snapToGrid w:val="0"/>
        <w:spacing w:line="360" w:lineRule="auto"/>
        <w:ind w:firstLine="480" w:firstLineChars="2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3.因情况变化，不再符合规定的竞争性磋商采购方式适用情形的。</w:t>
      </w:r>
    </w:p>
    <w:p>
      <w:pPr>
        <w:pStyle w:val="6"/>
        <w:pageBreakBefore w:val="0"/>
        <w:bidi w:val="0"/>
        <w:adjustRightInd w:val="0"/>
        <w:snapToGrid w:val="0"/>
        <w:spacing w:line="360" w:lineRule="auto"/>
        <w:ind w:firstLine="0"/>
        <w:jc w:val="both"/>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十一、确定结果</w:t>
      </w:r>
    </w:p>
    <w:p>
      <w:pPr>
        <w:pStyle w:val="6"/>
        <w:pageBreakBefore w:val="0"/>
        <w:bidi w:val="0"/>
        <w:adjustRightInd w:val="0"/>
        <w:snapToGrid w:val="0"/>
        <w:spacing w:line="360" w:lineRule="auto"/>
        <w:ind w:firstLine="480" w:firstLineChars="2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pStyle w:val="6"/>
        <w:pageBreakBefore w:val="0"/>
        <w:bidi w:val="0"/>
        <w:adjustRightInd w:val="0"/>
        <w:snapToGrid w:val="0"/>
        <w:spacing w:line="360" w:lineRule="auto"/>
        <w:ind w:firstLine="480" w:firstLineChars="2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 采购代理机构在成交供应商确定后2个工作日内，在</w:t>
      </w:r>
      <w:r>
        <w:rPr>
          <w:rFonts w:hint="eastAsia" w:asciiTheme="minorEastAsia" w:hAnsiTheme="minorEastAsia" w:eastAsiaTheme="minorEastAsia" w:cstheme="minorEastAsia"/>
          <w:color w:val="auto"/>
          <w:sz w:val="24"/>
          <w:szCs w:val="24"/>
          <w:highlight w:val="none"/>
          <w:u w:val="single"/>
        </w:rPr>
        <w:t>广州市交通运输局网站（http://jtj.gz.gov.cn/）</w:t>
      </w:r>
      <w:r>
        <w:rPr>
          <w:rFonts w:hint="eastAsia" w:asciiTheme="minorEastAsia" w:hAnsiTheme="minorEastAsia" w:eastAsiaTheme="minorEastAsia" w:cstheme="minorEastAsia"/>
          <w:color w:val="auto"/>
          <w:sz w:val="24"/>
          <w:szCs w:val="24"/>
          <w:highlight w:val="none"/>
        </w:rPr>
        <w:t>上发布成交结果公告，各有关当事人对成交结果有异议的，可以在成交公告发布之日起七个工作日内以书面形式向广州市广园工程技术咨询有限公司（或采购人）提出质疑，逾期将依法不予受理。不在成交名单之列者即为落标人，采购代理机构不再以其它方式另行通知。</w:t>
      </w:r>
    </w:p>
    <w:p>
      <w:pPr>
        <w:pStyle w:val="6"/>
        <w:pageBreakBefore w:val="0"/>
        <w:bidi w:val="0"/>
        <w:adjustRightInd w:val="0"/>
        <w:snapToGrid w:val="0"/>
        <w:spacing w:line="360" w:lineRule="auto"/>
        <w:ind w:firstLine="480" w:firstLineChars="2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3．成交结果公告后，成交供应商应按照《磋商文件》的规定向招标代理机构缴交代理服务费后，领取《成交通知书》，《成交通知书》对成交供应商和采购人具有同等法律效力。</w:t>
      </w:r>
    </w:p>
    <w:p>
      <w:pPr>
        <w:pStyle w:val="6"/>
        <w:pageBreakBefore w:val="0"/>
        <w:bidi w:val="0"/>
        <w:adjustRightInd w:val="0"/>
        <w:snapToGrid w:val="0"/>
        <w:spacing w:line="360" w:lineRule="auto"/>
        <w:ind w:firstLine="480" w:firstLineChars="2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4．《成交通知书》将作为授予合同资格的合法依据，是合同的一个组成部分。</w:t>
      </w:r>
    </w:p>
    <w:p>
      <w:pPr>
        <w:pStyle w:val="6"/>
        <w:pageBreakBefore w:val="0"/>
        <w:bidi w:val="0"/>
        <w:adjustRightInd w:val="0"/>
        <w:snapToGrid w:val="0"/>
        <w:spacing w:line="360" w:lineRule="auto"/>
        <w:ind w:firstLine="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十二、政府采购合同融资</w:t>
      </w:r>
      <w:r>
        <w:rPr>
          <w:rFonts w:hint="eastAsia" w:asciiTheme="minorEastAsia" w:hAnsiTheme="minorEastAsia" w:eastAsiaTheme="minorEastAsia" w:cstheme="minorEastAsia"/>
          <w:color w:val="auto"/>
          <w:sz w:val="24"/>
          <w:szCs w:val="24"/>
          <w:highlight w:val="none"/>
        </w:rPr>
        <w:t xml:space="preserve"> </w:t>
      </w:r>
    </w:p>
    <w:p>
      <w:pPr>
        <w:pStyle w:val="6"/>
        <w:pageBreakBefore w:val="0"/>
        <w:bidi w:val="0"/>
        <w:adjustRightInd w:val="0"/>
        <w:snapToGrid w:val="0"/>
        <w:spacing w:line="360" w:lineRule="auto"/>
        <w:ind w:firstLine="480" w:firstLineChars="2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定义：政府采购合同融资，是指参与政府采购的中小微企业供应商（以下简称供应商），凭借中标（成交）通知书或政府采购合同向金融机构申请融资，金融机构以供应商信用审查和政府采购信誉为基础，按便捷贷款程序和优惠利率，为其发放无财产抵押贷款的一种融资模式。</w:t>
      </w:r>
    </w:p>
    <w:p>
      <w:pPr>
        <w:pStyle w:val="6"/>
        <w:pageBreakBefore w:val="0"/>
        <w:bidi w:val="0"/>
        <w:adjustRightInd w:val="0"/>
        <w:snapToGrid w:val="0"/>
        <w:spacing w:line="360" w:lineRule="auto"/>
        <w:ind w:firstLine="480" w:firstLineChars="2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供应商向金融机构申请政府采购合同融资，应当满足相关条件。如供应商需要申请政府采购合同融资的，相关要求及具体指引可查阅《广东省财政厅广东省地方金融监督管理局中国人民银行广州分行关于开展省级政府采购合同融资工作的通知》（粤财采购〔2020〕6 号）、《广州市财政局 中国人民银行广州分行营业管理部关于开展广州市政府采购合同线上融资业务的通知》（穗财采〔2020〕9 号）等相关文件。</w:t>
      </w:r>
    </w:p>
    <w:p>
      <w:pPr>
        <w:pStyle w:val="6"/>
        <w:pageBreakBefore w:val="0"/>
        <w:bidi w:val="0"/>
        <w:adjustRightInd w:val="0"/>
        <w:snapToGrid w:val="0"/>
        <w:spacing w:line="360" w:lineRule="auto"/>
        <w:ind w:firstLine="0"/>
        <w:jc w:val="both"/>
        <w:rPr>
          <w:rFonts w:hint="eastAsia" w:asciiTheme="minorEastAsia" w:hAnsiTheme="minorEastAsia" w:eastAsiaTheme="minorEastAsia" w:cstheme="minorEastAsia"/>
          <w:b/>
          <w:color w:val="auto"/>
          <w:sz w:val="24"/>
          <w:szCs w:val="24"/>
          <w:highlight w:val="none"/>
        </w:rPr>
      </w:pPr>
      <w:bookmarkStart w:id="75" w:name="_Toc134956124"/>
      <w:bookmarkStart w:id="76" w:name="_Toc272497410"/>
      <w:r>
        <w:rPr>
          <w:rFonts w:hint="eastAsia" w:asciiTheme="minorEastAsia" w:hAnsiTheme="minorEastAsia" w:eastAsiaTheme="minorEastAsia" w:cstheme="minorEastAsia"/>
          <w:b/>
          <w:color w:val="auto"/>
          <w:sz w:val="24"/>
          <w:szCs w:val="24"/>
          <w:highlight w:val="none"/>
        </w:rPr>
        <w:t>十三、质疑与投诉</w:t>
      </w:r>
      <w:bookmarkEnd w:id="75"/>
      <w:bookmarkEnd w:id="76"/>
    </w:p>
    <w:p>
      <w:pPr>
        <w:pStyle w:val="4"/>
        <w:pageBreakBefore w:val="0"/>
        <w:tabs>
          <w:tab w:val="clear" w:pos="851"/>
        </w:tabs>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lang w:val="en-GB"/>
        </w:rPr>
      </w:pPr>
      <w:bookmarkStart w:id="77" w:name="_Toc134955411"/>
      <w:r>
        <w:rPr>
          <w:rFonts w:hint="eastAsia" w:asciiTheme="minorEastAsia" w:hAnsiTheme="minorEastAsia" w:eastAsiaTheme="minorEastAsia" w:cstheme="minorEastAsia"/>
          <w:color w:val="auto"/>
          <w:sz w:val="24"/>
          <w:szCs w:val="24"/>
          <w:highlight w:val="none"/>
        </w:rPr>
        <w:t>1．供应商认为磋商文件的内容损害其权益的，可以在磋商文件公示期间以书面形式向采购人或采购代理机构提出质疑。</w:t>
      </w:r>
      <w:r>
        <w:rPr>
          <w:rStyle w:val="73"/>
          <w:rFonts w:hint="eastAsia" w:asciiTheme="minorEastAsia" w:hAnsiTheme="minorEastAsia" w:eastAsiaTheme="minorEastAsia" w:cstheme="minorEastAsia"/>
          <w:color w:val="auto"/>
          <w:sz w:val="24"/>
          <w:szCs w:val="24"/>
          <w:highlight w:val="none"/>
        </w:rPr>
        <w:t>质疑书应当署名。质疑供应商为自然人的，应当由本人签字；质疑供应商为法人或者其他组织的，应当由法定代表人或者主要负责人签字盖章并加盖公章</w:t>
      </w:r>
      <w:r>
        <w:rPr>
          <w:rFonts w:hint="eastAsia" w:asciiTheme="minorEastAsia" w:hAnsiTheme="minorEastAsia" w:eastAsiaTheme="minorEastAsia" w:cstheme="minorEastAsia"/>
          <w:color w:val="auto"/>
          <w:sz w:val="24"/>
          <w:szCs w:val="24"/>
          <w:highlight w:val="none"/>
        </w:rPr>
        <w:t>。</w:t>
      </w:r>
    </w:p>
    <w:p>
      <w:pPr>
        <w:pStyle w:val="4"/>
        <w:pageBreakBefore w:val="0"/>
        <w:tabs>
          <w:tab w:val="clear" w:pos="851"/>
        </w:tabs>
        <w:bidi w:val="0"/>
        <w:adjustRightInd w:val="0"/>
        <w:snapToGrid w:val="0"/>
        <w:spacing w:line="360" w:lineRule="auto"/>
        <w:ind w:firstLine="480" w:firstLineChars="200"/>
        <w:rPr>
          <w:rStyle w:val="73"/>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2．供应商认为采购过程和成交结果使自己的权益受到损害的，可以在知道或者应知其权益受到损害之日起7个工作日内，以书面形式向采购人或采购代理机构提出质疑，逾期质疑无效。</w:t>
      </w:r>
      <w:bookmarkEnd w:id="77"/>
      <w:r>
        <w:rPr>
          <w:rStyle w:val="73"/>
          <w:rFonts w:hint="eastAsia" w:asciiTheme="minorEastAsia" w:hAnsiTheme="minorEastAsia" w:eastAsiaTheme="minorEastAsia" w:cstheme="minorEastAsia"/>
          <w:color w:val="auto"/>
          <w:sz w:val="24"/>
          <w:szCs w:val="24"/>
          <w:highlight w:val="none"/>
        </w:rPr>
        <w:t>质疑书应当署名。质疑供应商为自然人的，应当由本人签字；质疑供应商为法人或者其他组织的，应当由法定代表人或者主要负责人签字盖章并加盖公章。</w:t>
      </w:r>
    </w:p>
    <w:p>
      <w:pPr>
        <w:pStyle w:val="4"/>
        <w:pageBreakBefore w:val="0"/>
        <w:tabs>
          <w:tab w:val="clear" w:pos="851"/>
        </w:tabs>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3．质疑内容不得含有虚假</w:t>
      </w:r>
      <w:r>
        <w:rPr>
          <w:rFonts w:hint="eastAsia" w:asciiTheme="minorEastAsia" w:hAnsiTheme="minorEastAsia" w:eastAsiaTheme="minorEastAsia" w:cstheme="minorEastAsia"/>
          <w:color w:val="auto"/>
          <w:sz w:val="24"/>
          <w:szCs w:val="24"/>
          <w:highlight w:val="none"/>
          <w:lang w:val="en-GB"/>
        </w:rPr>
        <w:t>、恶意成份。依照谁主张谁举证的原则，提出质疑者必须同时提交相关确凿的证据材料和</w:t>
      </w:r>
      <w:r>
        <w:rPr>
          <w:rFonts w:hint="eastAsia" w:asciiTheme="minorEastAsia" w:hAnsiTheme="minorEastAsia" w:eastAsiaTheme="minorEastAsia" w:cstheme="minorEastAsia"/>
          <w:color w:val="auto"/>
          <w:sz w:val="24"/>
          <w:szCs w:val="24"/>
          <w:highlight w:val="none"/>
        </w:rPr>
        <w:t>注明证据的确切来源，证据来源必须合法，招标代理机构有权将质疑函转发质疑事项各关联方，请其作出解释说明。</w:t>
      </w:r>
      <w:r>
        <w:rPr>
          <w:rFonts w:hint="eastAsia" w:asciiTheme="minorEastAsia" w:hAnsiTheme="minorEastAsia" w:eastAsiaTheme="minorEastAsia" w:cstheme="minorEastAsia"/>
          <w:color w:val="auto"/>
          <w:sz w:val="24"/>
          <w:szCs w:val="24"/>
          <w:highlight w:val="none"/>
          <w:lang w:val="en-GB"/>
        </w:rPr>
        <w:t>对捏造事实、滥用维权扰乱采购秩序的恶意质疑者或举证不全查无实据被驳回次数在一年内达三次以上者，将纳入不良行为记录名单并承担相应的法律责任（详见第七部分其他参考格式）。</w:t>
      </w:r>
    </w:p>
    <w:p>
      <w:pPr>
        <w:pStyle w:val="4"/>
        <w:pageBreakBefore w:val="0"/>
        <w:tabs>
          <w:tab w:val="clear" w:pos="851"/>
        </w:tabs>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4．质疑供应商对采购人、采购代理机构的质疑答复不满意，或者采购人、采购代理机构未在规定期限内作出答复的，可以在答复期满后15个工作日内向采购人的同级政府采购监督管理部门提起投诉。</w:t>
      </w:r>
    </w:p>
    <w:p>
      <w:pPr>
        <w:pStyle w:val="4"/>
        <w:pageBreakBefore w:val="0"/>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lang w:val="en-GB"/>
        </w:rPr>
      </w:pPr>
      <w:r>
        <w:rPr>
          <w:rFonts w:hint="eastAsia" w:asciiTheme="minorEastAsia" w:hAnsiTheme="minorEastAsia" w:eastAsiaTheme="minorEastAsia" w:cstheme="minorEastAsia"/>
          <w:color w:val="auto"/>
          <w:sz w:val="24"/>
          <w:szCs w:val="24"/>
          <w:highlight w:val="none"/>
          <w:lang w:val="en-GB"/>
        </w:rPr>
        <w:t>5．质疑联系方式：</w:t>
      </w:r>
    </w:p>
    <w:p>
      <w:pPr>
        <w:pStyle w:val="4"/>
        <w:pageBreakBefore w:val="0"/>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lang w:val="en-GB"/>
        </w:rPr>
      </w:pPr>
      <w:r>
        <w:rPr>
          <w:rFonts w:hint="eastAsia" w:asciiTheme="minorEastAsia" w:hAnsiTheme="minorEastAsia" w:eastAsiaTheme="minorEastAsia" w:cstheme="minorEastAsia"/>
          <w:color w:val="auto"/>
          <w:sz w:val="24"/>
          <w:szCs w:val="24"/>
          <w:highlight w:val="none"/>
          <w:lang w:val="en-GB"/>
        </w:rPr>
        <w:t xml:space="preserve">质疑接收机构：广州市广园工程技术咨询有限公司 </w:t>
      </w:r>
    </w:p>
    <w:p>
      <w:pPr>
        <w:pStyle w:val="4"/>
        <w:pageBreakBefore w:val="0"/>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lang w:val="en-GB"/>
        </w:rPr>
      </w:pPr>
      <w:r>
        <w:rPr>
          <w:rFonts w:hint="eastAsia" w:asciiTheme="minorEastAsia" w:hAnsiTheme="minorEastAsia" w:eastAsiaTheme="minorEastAsia" w:cstheme="minorEastAsia"/>
          <w:color w:val="auto"/>
          <w:sz w:val="24"/>
          <w:szCs w:val="24"/>
          <w:highlight w:val="none"/>
          <w:lang w:val="en-GB"/>
        </w:rPr>
        <w:t>质疑接收地址：广州市越秀区站南路15号之一5楼512室</w:t>
      </w:r>
    </w:p>
    <w:p>
      <w:pPr>
        <w:pStyle w:val="4"/>
        <w:pageBreakBefore w:val="0"/>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lang w:val="en-GB"/>
        </w:rPr>
      </w:pPr>
      <w:r>
        <w:rPr>
          <w:rFonts w:hint="eastAsia" w:asciiTheme="minorEastAsia" w:hAnsiTheme="minorEastAsia" w:eastAsiaTheme="minorEastAsia" w:cstheme="minorEastAsia"/>
          <w:color w:val="auto"/>
          <w:sz w:val="24"/>
          <w:szCs w:val="24"/>
          <w:highlight w:val="none"/>
          <w:lang w:val="en-GB"/>
        </w:rPr>
        <w:t>质疑接收电话：020-6265558</w:t>
      </w:r>
      <w:r>
        <w:rPr>
          <w:rFonts w:hint="eastAsia" w:asciiTheme="minorEastAsia" w:hAnsiTheme="minorEastAsia" w:eastAsiaTheme="minorEastAsia" w:cstheme="minorEastAsia"/>
          <w:color w:val="auto"/>
          <w:sz w:val="24"/>
          <w:szCs w:val="24"/>
          <w:highlight w:val="none"/>
        </w:rPr>
        <w:t>0</w:t>
      </w:r>
      <w:r>
        <w:rPr>
          <w:rFonts w:hint="eastAsia" w:asciiTheme="minorEastAsia" w:hAnsiTheme="minorEastAsia" w:eastAsiaTheme="minorEastAsia" w:cstheme="minorEastAsia"/>
          <w:color w:val="auto"/>
          <w:sz w:val="24"/>
          <w:szCs w:val="24"/>
          <w:highlight w:val="none"/>
          <w:lang w:val="en-GB"/>
        </w:rPr>
        <w:t xml:space="preserve">  ，传真：020-6265558</w:t>
      </w:r>
      <w:r>
        <w:rPr>
          <w:rFonts w:hint="eastAsia" w:asciiTheme="minorEastAsia" w:hAnsiTheme="minorEastAsia" w:eastAsiaTheme="minorEastAsia" w:cstheme="minorEastAsia"/>
          <w:color w:val="auto"/>
          <w:sz w:val="24"/>
          <w:szCs w:val="24"/>
          <w:highlight w:val="none"/>
        </w:rPr>
        <w:t>1</w:t>
      </w:r>
    </w:p>
    <w:p>
      <w:pPr>
        <w:pStyle w:val="4"/>
        <w:pageBreakBefore w:val="0"/>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lang w:val="en-GB"/>
        </w:rPr>
      </w:pPr>
      <w:r>
        <w:rPr>
          <w:rFonts w:hint="eastAsia" w:asciiTheme="minorEastAsia" w:hAnsiTheme="minorEastAsia" w:eastAsiaTheme="minorEastAsia" w:cstheme="minorEastAsia"/>
          <w:color w:val="auto"/>
          <w:sz w:val="24"/>
          <w:szCs w:val="24"/>
          <w:highlight w:val="none"/>
          <w:lang w:val="en-GB"/>
        </w:rPr>
        <w:t>质疑接收部门联系人：</w:t>
      </w:r>
      <w:r>
        <w:rPr>
          <w:rFonts w:hint="eastAsia" w:asciiTheme="minorEastAsia" w:hAnsiTheme="minorEastAsia" w:eastAsiaTheme="minorEastAsia" w:cstheme="minorEastAsia"/>
          <w:color w:val="auto"/>
          <w:sz w:val="24"/>
          <w:szCs w:val="24"/>
          <w:highlight w:val="none"/>
        </w:rPr>
        <w:t>黄工</w:t>
      </w:r>
    </w:p>
    <w:p>
      <w:pPr>
        <w:pStyle w:val="4"/>
        <w:pageBreakBefore w:val="0"/>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lang w:val="en-GB"/>
        </w:rPr>
      </w:pPr>
      <w:r>
        <w:rPr>
          <w:rFonts w:hint="eastAsia" w:asciiTheme="minorEastAsia" w:hAnsiTheme="minorEastAsia" w:eastAsiaTheme="minorEastAsia" w:cstheme="minorEastAsia"/>
          <w:color w:val="auto"/>
          <w:sz w:val="24"/>
          <w:szCs w:val="24"/>
          <w:highlight w:val="none"/>
          <w:lang w:val="en-GB"/>
        </w:rPr>
        <w:t>质疑接收机构邮箱：</w:t>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HYPERLINK "mailto:gzgyzxgs@qq.com" </w:instrText>
      </w:r>
      <w:r>
        <w:rPr>
          <w:rFonts w:hint="eastAsia" w:asciiTheme="minorEastAsia" w:hAnsiTheme="minorEastAsia" w:eastAsiaTheme="minorEastAsia" w:cstheme="minorEastAsia"/>
          <w:color w:val="auto"/>
          <w:sz w:val="24"/>
          <w:szCs w:val="24"/>
          <w:highlight w:val="none"/>
        </w:rPr>
        <w:fldChar w:fldCharType="separate"/>
      </w:r>
      <w:r>
        <w:rPr>
          <w:rStyle w:val="51"/>
          <w:rFonts w:hint="eastAsia" w:asciiTheme="minorEastAsia" w:hAnsiTheme="minorEastAsia" w:eastAsiaTheme="minorEastAsia" w:cstheme="minorEastAsia"/>
          <w:color w:val="auto"/>
          <w:sz w:val="24"/>
          <w:szCs w:val="24"/>
          <w:highlight w:val="none"/>
        </w:rPr>
        <w:t>gz</w:t>
      </w:r>
      <w:r>
        <w:rPr>
          <w:rStyle w:val="51"/>
          <w:rFonts w:hint="eastAsia" w:asciiTheme="minorEastAsia" w:hAnsiTheme="minorEastAsia" w:eastAsiaTheme="minorEastAsia" w:cstheme="minorEastAsia"/>
          <w:color w:val="auto"/>
          <w:sz w:val="24"/>
          <w:szCs w:val="24"/>
          <w:highlight w:val="none"/>
          <w:lang w:val="en-GB"/>
        </w:rPr>
        <w:t>gyzxgs@qq.com</w:t>
      </w:r>
      <w:r>
        <w:rPr>
          <w:rFonts w:hint="eastAsia" w:asciiTheme="minorEastAsia" w:hAnsiTheme="minorEastAsia" w:eastAsiaTheme="minorEastAsia" w:cstheme="minorEastAsia"/>
          <w:color w:val="auto"/>
          <w:sz w:val="24"/>
          <w:szCs w:val="24"/>
          <w:highlight w:val="none"/>
        </w:rPr>
        <w:fldChar w:fldCharType="end"/>
      </w:r>
    </w:p>
    <w:p>
      <w:pPr>
        <w:pStyle w:val="4"/>
        <w:pageBreakBefore w:val="0"/>
        <w:bidi w:val="0"/>
        <w:adjustRightInd w:val="0"/>
        <w:snapToGrid w:val="0"/>
        <w:spacing w:line="360" w:lineRule="auto"/>
        <w:ind w:firstLine="480" w:firstLineChars="200"/>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6.投诉联系方式：</w:t>
      </w:r>
    </w:p>
    <w:p>
      <w:pPr>
        <w:pageBreakBefore w:val="0"/>
        <w:kinsoku w:val="0"/>
        <w:overflow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政府采购监督管理机构名称：广州市财政局政府采购监管处</w:t>
      </w:r>
    </w:p>
    <w:p>
      <w:pPr>
        <w:pStyle w:val="4"/>
        <w:pageBreakBefore w:val="0"/>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lang w:val="en-GB"/>
        </w:rPr>
      </w:pPr>
      <w:r>
        <w:rPr>
          <w:rFonts w:hint="eastAsia" w:asciiTheme="minorEastAsia" w:hAnsiTheme="minorEastAsia" w:eastAsiaTheme="minorEastAsia" w:cstheme="minorEastAsia"/>
          <w:color w:val="auto"/>
          <w:sz w:val="24"/>
          <w:szCs w:val="24"/>
          <w:highlight w:val="none"/>
        </w:rPr>
        <w:t>地 址：广州</w:t>
      </w:r>
      <w:r>
        <w:rPr>
          <w:rFonts w:hint="eastAsia" w:asciiTheme="minorEastAsia" w:hAnsiTheme="minorEastAsia" w:eastAsiaTheme="minorEastAsia" w:cstheme="minorEastAsia"/>
          <w:color w:val="auto"/>
          <w:sz w:val="24"/>
          <w:szCs w:val="24"/>
          <w:highlight w:val="none"/>
          <w:lang w:val="en-GB"/>
        </w:rPr>
        <w:t>市天河区华利路61号</w:t>
      </w:r>
    </w:p>
    <w:p>
      <w:pPr>
        <w:pStyle w:val="4"/>
        <w:pageBreakBefore w:val="0"/>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lang w:val="en-GB"/>
        </w:rPr>
      </w:pPr>
      <w:r>
        <w:rPr>
          <w:rFonts w:hint="eastAsia" w:asciiTheme="minorEastAsia" w:hAnsiTheme="minorEastAsia" w:eastAsiaTheme="minorEastAsia" w:cstheme="minorEastAsia"/>
          <w:color w:val="auto"/>
          <w:sz w:val="24"/>
          <w:szCs w:val="24"/>
          <w:highlight w:val="none"/>
          <w:lang w:val="en-GB"/>
        </w:rPr>
        <w:t>电 话：020-38923127</w:t>
      </w:r>
    </w:p>
    <w:p>
      <w:pPr>
        <w:pStyle w:val="4"/>
        <w:pageBreakBefore w:val="0"/>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lang w:val="en-GB"/>
        </w:rPr>
      </w:pPr>
      <w:r>
        <w:rPr>
          <w:rFonts w:hint="eastAsia" w:asciiTheme="minorEastAsia" w:hAnsiTheme="minorEastAsia" w:eastAsiaTheme="minorEastAsia" w:cstheme="minorEastAsia"/>
          <w:color w:val="auto"/>
          <w:sz w:val="24"/>
          <w:szCs w:val="24"/>
          <w:highlight w:val="none"/>
          <w:lang w:val="en-GB"/>
        </w:rPr>
        <w:t>邮 编：510623</w:t>
      </w:r>
    </w:p>
    <w:p>
      <w:pPr>
        <w:pStyle w:val="4"/>
        <w:pageBreakBefore w:val="0"/>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lang w:val="en-GB"/>
        </w:rPr>
      </w:pPr>
      <w:r>
        <w:rPr>
          <w:rFonts w:hint="eastAsia" w:asciiTheme="minorEastAsia" w:hAnsiTheme="minorEastAsia" w:eastAsiaTheme="minorEastAsia" w:cstheme="minorEastAsia"/>
          <w:color w:val="auto"/>
          <w:sz w:val="24"/>
          <w:szCs w:val="24"/>
          <w:highlight w:val="none"/>
          <w:lang w:val="en-GB"/>
        </w:rPr>
        <w:t>传 真：020-38923125</w:t>
      </w:r>
    </w:p>
    <w:p>
      <w:pPr>
        <w:pStyle w:val="6"/>
        <w:pageBreakBefore w:val="0"/>
        <w:bidi w:val="0"/>
        <w:adjustRightInd w:val="0"/>
        <w:snapToGrid w:val="0"/>
        <w:spacing w:line="360" w:lineRule="auto"/>
        <w:ind w:firstLine="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十四、签订合同</w:t>
      </w:r>
    </w:p>
    <w:p>
      <w:pPr>
        <w:pStyle w:val="22"/>
        <w:pageBreakBefore w:val="0"/>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1．采购人应当自《成交通知书》发出之日起二十日内，按照磋商文件和成交供应商响应文件的约定，与成交供应商签订书面合同。所签订的合同不得对磋商文件和成交供应商响应文件作实质性修改。</w:t>
      </w:r>
    </w:p>
    <w:p>
      <w:pPr>
        <w:pStyle w:val="4"/>
        <w:pageBreakBefore w:val="0"/>
        <w:tabs>
          <w:tab w:val="clear" w:pos="851"/>
        </w:tabs>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2．采购人不得向成交供应商提出任何不合理的要求，作为签订合同的条件，不得与成交供应商私下订立背离合同实质性内容的协议。</w:t>
      </w:r>
    </w:p>
    <w:p>
      <w:pPr>
        <w:pStyle w:val="4"/>
        <w:pageBreakBefore w:val="0"/>
        <w:tabs>
          <w:tab w:val="clear" w:pos="851"/>
        </w:tabs>
        <w:bidi w:val="0"/>
        <w:adjustRightInd w:val="0"/>
        <w:snapToGrid w:val="0"/>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十五、 知识产权</w:t>
      </w:r>
    </w:p>
    <w:p>
      <w:pPr>
        <w:pStyle w:val="4"/>
        <w:pageBreakBefore w:val="0"/>
        <w:tabs>
          <w:tab w:val="clear" w:pos="851"/>
        </w:tabs>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lang w:val="en-GB"/>
        </w:rPr>
      </w:pPr>
      <w:r>
        <w:rPr>
          <w:rFonts w:hint="eastAsia" w:asciiTheme="minorEastAsia" w:hAnsiTheme="minorEastAsia" w:eastAsiaTheme="minorEastAsia" w:cstheme="minorEastAsia"/>
          <w:color w:val="auto"/>
          <w:sz w:val="24"/>
          <w:szCs w:val="24"/>
          <w:highlight w:val="none"/>
        </w:rPr>
        <w:t>1．响应供应商必须保证，采购人在中华人民共和国境内使用采购货物、资料、技术、服务或其任何一部分时，享有不受限制的无偿使用权，如有第三方向采购人提出侵犯其专利权、商标权或其它知识产权的主张，该责任应由供应商承担。</w:t>
      </w:r>
    </w:p>
    <w:p>
      <w:pPr>
        <w:pStyle w:val="4"/>
        <w:pageBreakBefore w:val="0"/>
        <w:tabs>
          <w:tab w:val="clear" w:pos="851"/>
        </w:tabs>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lang w:val="en-GB"/>
        </w:rPr>
      </w:pPr>
      <w:r>
        <w:rPr>
          <w:rFonts w:hint="eastAsia" w:asciiTheme="minorEastAsia" w:hAnsiTheme="minorEastAsia" w:eastAsiaTheme="minorEastAsia" w:cstheme="minorEastAsia"/>
          <w:color w:val="auto"/>
          <w:sz w:val="24"/>
          <w:szCs w:val="24"/>
          <w:highlight w:val="none"/>
        </w:rPr>
        <w:t>2．报价应包含所有应向所有权人支付的专利权、商标权或其它知识产权的一切相关费用。</w:t>
      </w:r>
    </w:p>
    <w:p>
      <w:pPr>
        <w:pStyle w:val="4"/>
        <w:pageBreakBefore w:val="0"/>
        <w:tabs>
          <w:tab w:val="clear" w:pos="851"/>
        </w:tabs>
        <w:bidi w:val="0"/>
        <w:adjustRightInd w:val="0"/>
        <w:snapToGrid w:val="0"/>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十六、其它说明事项</w:t>
      </w:r>
    </w:p>
    <w:p>
      <w:pPr>
        <w:pStyle w:val="4"/>
        <w:pageBreakBefore w:val="0"/>
        <w:tabs>
          <w:tab w:val="clear" w:pos="851"/>
        </w:tabs>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1．磋商文件的解释权：本磋商文件由广州市广园工程技术咨询有限公司负责解释。</w:t>
      </w:r>
    </w:p>
    <w:p>
      <w:pPr>
        <w:pageBreakBefore w:val="0"/>
        <w:bidi w:val="0"/>
        <w:adjustRightInd w:val="0"/>
        <w:snapToGrid w:val="0"/>
        <w:spacing w:line="360" w:lineRule="auto"/>
        <w:jc w:val="center"/>
        <w:rPr>
          <w:rFonts w:hint="eastAsia" w:asciiTheme="minorEastAsia" w:hAnsiTheme="minorEastAsia" w:eastAsiaTheme="minorEastAsia" w:cstheme="minorEastAsia"/>
          <w:b/>
          <w:bCs/>
          <w:color w:val="auto"/>
          <w:sz w:val="44"/>
          <w:szCs w:val="44"/>
          <w:highlight w:val="none"/>
        </w:rPr>
      </w:pPr>
      <w:bookmarkStart w:id="78" w:name="_Toc1999249"/>
    </w:p>
    <w:p>
      <w:pPr>
        <w:pStyle w:val="19"/>
        <w:pageBreakBefore w:val="0"/>
        <w:bidi w:val="0"/>
        <w:adjustRightInd w:val="0"/>
        <w:snapToGrid w:val="0"/>
        <w:spacing w:line="360" w:lineRule="auto"/>
        <w:ind w:left="1470" w:right="1470"/>
        <w:rPr>
          <w:rFonts w:hint="eastAsia" w:asciiTheme="minorEastAsia" w:hAnsiTheme="minorEastAsia" w:eastAsiaTheme="minorEastAsia" w:cstheme="minorEastAsia"/>
          <w:b/>
          <w:bCs/>
          <w:color w:val="auto"/>
          <w:sz w:val="44"/>
          <w:szCs w:val="44"/>
          <w:highlight w:val="none"/>
        </w:rPr>
      </w:pPr>
    </w:p>
    <w:p>
      <w:pPr>
        <w:pStyle w:val="19"/>
        <w:pageBreakBefore w:val="0"/>
        <w:bidi w:val="0"/>
        <w:adjustRightInd w:val="0"/>
        <w:snapToGrid w:val="0"/>
        <w:spacing w:line="360" w:lineRule="auto"/>
        <w:ind w:left="1470" w:right="1470"/>
        <w:rPr>
          <w:rFonts w:hint="eastAsia" w:asciiTheme="minorEastAsia" w:hAnsiTheme="minorEastAsia" w:eastAsiaTheme="minorEastAsia" w:cstheme="minorEastAsia"/>
          <w:b/>
          <w:bCs/>
          <w:color w:val="auto"/>
          <w:sz w:val="44"/>
          <w:szCs w:val="44"/>
          <w:highlight w:val="none"/>
        </w:rPr>
      </w:pPr>
    </w:p>
    <w:p>
      <w:pPr>
        <w:pStyle w:val="19"/>
        <w:pageBreakBefore w:val="0"/>
        <w:bidi w:val="0"/>
        <w:adjustRightInd w:val="0"/>
        <w:snapToGrid w:val="0"/>
        <w:spacing w:line="360" w:lineRule="auto"/>
        <w:ind w:left="1470" w:right="1470"/>
        <w:rPr>
          <w:rFonts w:hint="eastAsia" w:asciiTheme="minorEastAsia" w:hAnsiTheme="minorEastAsia" w:eastAsiaTheme="minorEastAsia" w:cstheme="minorEastAsia"/>
          <w:b/>
          <w:bCs/>
          <w:color w:val="auto"/>
          <w:sz w:val="44"/>
          <w:szCs w:val="44"/>
          <w:highlight w:val="none"/>
        </w:rPr>
      </w:pPr>
    </w:p>
    <w:p>
      <w:pPr>
        <w:pStyle w:val="19"/>
        <w:pageBreakBefore w:val="0"/>
        <w:bidi w:val="0"/>
        <w:adjustRightInd w:val="0"/>
        <w:snapToGrid w:val="0"/>
        <w:spacing w:line="360" w:lineRule="auto"/>
        <w:ind w:left="1470" w:right="1470"/>
        <w:rPr>
          <w:rFonts w:hint="eastAsia" w:asciiTheme="minorEastAsia" w:hAnsiTheme="minorEastAsia" w:eastAsiaTheme="minorEastAsia" w:cstheme="minorEastAsia"/>
          <w:b/>
          <w:bCs/>
          <w:color w:val="auto"/>
          <w:sz w:val="44"/>
          <w:szCs w:val="44"/>
          <w:highlight w:val="none"/>
        </w:rPr>
      </w:pPr>
    </w:p>
    <w:p>
      <w:pPr>
        <w:pStyle w:val="19"/>
        <w:pageBreakBefore w:val="0"/>
        <w:bidi w:val="0"/>
        <w:adjustRightInd w:val="0"/>
        <w:snapToGrid w:val="0"/>
        <w:spacing w:line="360" w:lineRule="auto"/>
        <w:ind w:left="1470" w:right="1470"/>
        <w:rPr>
          <w:rFonts w:hint="eastAsia" w:asciiTheme="minorEastAsia" w:hAnsiTheme="minorEastAsia" w:eastAsiaTheme="minorEastAsia" w:cstheme="minorEastAsia"/>
          <w:b/>
          <w:bCs/>
          <w:color w:val="auto"/>
          <w:sz w:val="44"/>
          <w:szCs w:val="44"/>
          <w:highlight w:val="none"/>
        </w:rPr>
      </w:pPr>
    </w:p>
    <w:p>
      <w:pPr>
        <w:pStyle w:val="19"/>
        <w:pageBreakBefore w:val="0"/>
        <w:bidi w:val="0"/>
        <w:adjustRightInd w:val="0"/>
        <w:snapToGrid w:val="0"/>
        <w:spacing w:line="360" w:lineRule="auto"/>
        <w:ind w:left="1470" w:right="1470"/>
        <w:rPr>
          <w:rFonts w:hint="eastAsia" w:asciiTheme="minorEastAsia" w:hAnsiTheme="minorEastAsia" w:eastAsiaTheme="minorEastAsia" w:cstheme="minorEastAsia"/>
          <w:b/>
          <w:bCs/>
          <w:color w:val="auto"/>
          <w:sz w:val="44"/>
          <w:szCs w:val="44"/>
          <w:highlight w:val="none"/>
        </w:rPr>
      </w:pPr>
    </w:p>
    <w:p>
      <w:pPr>
        <w:pStyle w:val="19"/>
        <w:pageBreakBefore w:val="0"/>
        <w:bidi w:val="0"/>
        <w:adjustRightInd w:val="0"/>
        <w:snapToGrid w:val="0"/>
        <w:spacing w:line="360" w:lineRule="auto"/>
        <w:ind w:left="1470" w:right="1470"/>
        <w:rPr>
          <w:rFonts w:hint="eastAsia" w:asciiTheme="minorEastAsia" w:hAnsiTheme="minorEastAsia" w:eastAsiaTheme="minorEastAsia" w:cstheme="minorEastAsia"/>
          <w:b/>
          <w:bCs/>
          <w:color w:val="auto"/>
          <w:sz w:val="44"/>
          <w:szCs w:val="44"/>
          <w:highlight w:val="none"/>
        </w:rPr>
      </w:pPr>
    </w:p>
    <w:p>
      <w:pPr>
        <w:pStyle w:val="19"/>
        <w:pageBreakBefore w:val="0"/>
        <w:bidi w:val="0"/>
        <w:adjustRightInd w:val="0"/>
        <w:snapToGrid w:val="0"/>
        <w:spacing w:line="360" w:lineRule="auto"/>
        <w:ind w:left="1470" w:right="1470"/>
        <w:rPr>
          <w:rFonts w:hint="eastAsia" w:asciiTheme="minorEastAsia" w:hAnsiTheme="minorEastAsia" w:eastAsiaTheme="minorEastAsia" w:cstheme="minorEastAsia"/>
          <w:b/>
          <w:bCs/>
          <w:color w:val="auto"/>
          <w:sz w:val="44"/>
          <w:szCs w:val="44"/>
          <w:highlight w:val="none"/>
        </w:rPr>
      </w:pPr>
    </w:p>
    <w:p>
      <w:pPr>
        <w:pStyle w:val="19"/>
        <w:pageBreakBefore w:val="0"/>
        <w:bidi w:val="0"/>
        <w:adjustRightInd w:val="0"/>
        <w:snapToGrid w:val="0"/>
        <w:spacing w:line="360" w:lineRule="auto"/>
        <w:ind w:left="1470" w:right="1470"/>
        <w:rPr>
          <w:rFonts w:hint="eastAsia" w:asciiTheme="minorEastAsia" w:hAnsiTheme="minorEastAsia" w:eastAsiaTheme="minorEastAsia" w:cstheme="minorEastAsia"/>
          <w:b/>
          <w:bCs/>
          <w:color w:val="auto"/>
          <w:sz w:val="44"/>
          <w:szCs w:val="44"/>
          <w:highlight w:val="none"/>
        </w:rPr>
      </w:pPr>
    </w:p>
    <w:p>
      <w:pPr>
        <w:pStyle w:val="19"/>
        <w:pageBreakBefore w:val="0"/>
        <w:bidi w:val="0"/>
        <w:adjustRightInd w:val="0"/>
        <w:snapToGrid w:val="0"/>
        <w:spacing w:line="360" w:lineRule="auto"/>
        <w:ind w:left="1470" w:right="1470"/>
        <w:rPr>
          <w:rFonts w:hint="eastAsia" w:asciiTheme="minorEastAsia" w:hAnsiTheme="minorEastAsia" w:eastAsiaTheme="minorEastAsia" w:cstheme="minorEastAsia"/>
          <w:b/>
          <w:bCs/>
          <w:color w:val="auto"/>
          <w:sz w:val="44"/>
          <w:szCs w:val="44"/>
          <w:highlight w:val="none"/>
        </w:rPr>
      </w:pPr>
    </w:p>
    <w:p>
      <w:pPr>
        <w:pStyle w:val="3"/>
        <w:pageBreakBefore w:val="0"/>
        <w:bidi w:val="0"/>
        <w:adjustRightInd w:val="0"/>
        <w:snapToGrid w:val="0"/>
        <w:spacing w:before="200" w:after="200" w:line="360" w:lineRule="auto"/>
        <w:jc w:val="center"/>
        <w:rPr>
          <w:rFonts w:hint="eastAsia" w:asciiTheme="minorEastAsia" w:hAnsiTheme="minorEastAsia" w:eastAsiaTheme="minorEastAsia" w:cstheme="minorEastAsia"/>
          <w:b w:val="0"/>
          <w:bCs w:val="0"/>
          <w:color w:val="auto"/>
          <w:sz w:val="24"/>
          <w:highlight w:val="none"/>
        </w:rPr>
      </w:pPr>
      <w:r>
        <w:rPr>
          <w:rStyle w:val="81"/>
          <w:rFonts w:hint="eastAsia" w:asciiTheme="minorEastAsia" w:hAnsiTheme="minorEastAsia" w:eastAsiaTheme="minorEastAsia" w:cstheme="minorEastAsia"/>
          <w:color w:val="auto"/>
          <w:highlight w:val="none"/>
        </w:rPr>
        <w:t xml:space="preserve">第三部分  </w:t>
      </w:r>
      <w:r>
        <w:rPr>
          <w:rFonts w:hint="eastAsia" w:asciiTheme="minorEastAsia" w:hAnsiTheme="minorEastAsia" w:eastAsiaTheme="minorEastAsia" w:cstheme="minorEastAsia"/>
          <w:color w:val="auto"/>
          <w:highlight w:val="none"/>
        </w:rPr>
        <w:t>采购人需求</w:t>
      </w:r>
    </w:p>
    <w:p>
      <w:pPr>
        <w:pStyle w:val="2"/>
        <w:pageBreakBefore w:val="0"/>
        <w:bidi w:val="0"/>
        <w:adjustRightInd w:val="0"/>
        <w:snapToGrid w:val="0"/>
        <w:spacing w:line="36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注：本用户需求书中带“★”的参数为关键参数，响应供应商必须完全响应，不满足或未响应的将导致其响应无效。</w:t>
      </w:r>
    </w:p>
    <w:p>
      <w:pPr>
        <w:tabs>
          <w:tab w:val="left" w:pos="540"/>
          <w:tab w:val="left" w:pos="574"/>
        </w:tabs>
        <w:snapToGrid w:val="0"/>
        <w:spacing w:line="360" w:lineRule="auto"/>
        <w:ind w:firstLine="482" w:firstLineChars="200"/>
        <w:outlineLvl w:val="1"/>
        <w:rPr>
          <w:rFonts w:hint="eastAsia" w:asciiTheme="minorEastAsia" w:hAnsiTheme="minorEastAsia" w:eastAsiaTheme="minorEastAsia" w:cstheme="minorEastAsia"/>
          <w:b/>
          <w:bCs/>
          <w:color w:val="auto"/>
          <w:sz w:val="24"/>
          <w:szCs w:val="24"/>
          <w:highlight w:val="none"/>
        </w:rPr>
      </w:pPr>
      <w:bookmarkStart w:id="79" w:name="_Toc516591570"/>
      <w:bookmarkStart w:id="80" w:name="_Toc3820264"/>
      <w:bookmarkStart w:id="81" w:name="_Toc458980416"/>
      <w:bookmarkStart w:id="82" w:name="_Toc479325613"/>
      <w:bookmarkStart w:id="83" w:name="_Toc482867275"/>
      <w:bookmarkStart w:id="84" w:name="_Toc458635616"/>
      <w:bookmarkStart w:id="85" w:name="_Toc439679288"/>
      <w:bookmarkStart w:id="86" w:name="_Toc470184463"/>
      <w:bookmarkStart w:id="87" w:name="_Toc13804"/>
      <w:bookmarkStart w:id="88" w:name="_Toc477879861"/>
      <w:r>
        <w:rPr>
          <w:rFonts w:hint="eastAsia" w:asciiTheme="minorEastAsia" w:hAnsiTheme="minorEastAsia" w:eastAsiaTheme="minorEastAsia" w:cstheme="minorEastAsia"/>
          <w:b/>
          <w:bCs/>
          <w:color w:val="auto"/>
          <w:sz w:val="24"/>
          <w:szCs w:val="24"/>
          <w:highlight w:val="none"/>
        </w:rPr>
        <w:t>一、总则</w:t>
      </w:r>
    </w:p>
    <w:p>
      <w:pPr>
        <w:tabs>
          <w:tab w:val="left" w:pos="540"/>
          <w:tab w:val="left" w:pos="574"/>
        </w:tabs>
        <w:snapToGrid w:val="0"/>
        <w:spacing w:line="360" w:lineRule="auto"/>
        <w:ind w:firstLine="480" w:firstLineChars="200"/>
        <w:outlineLvl w:val="1"/>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1.项目背景</w:t>
      </w:r>
    </w:p>
    <w:p>
      <w:pPr>
        <w:tabs>
          <w:tab w:val="left" w:pos="540"/>
          <w:tab w:val="left" w:pos="574"/>
        </w:tabs>
        <w:snapToGrid w:val="0"/>
        <w:spacing w:line="360" w:lineRule="auto"/>
        <w:ind w:firstLine="480" w:firstLineChars="200"/>
        <w:outlineLvl w:val="1"/>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近年来，随着互联网租赁自行车、外卖和快递业迅速发展，以及新冠疫情的影响，广州市非机动车出行比例逐步提高。虽然近2年来广州市交通运输局会同各区，全面启动并持续推进既有道路非机动车道改造提升工作，但已改造的路段中仍存在部分路段不连续、沿线交叉口和公交站台等位置仍存在交通瓶颈，有必要对近2年来完成的路段，进行“回头看”，全面梳理非机动车道设施改造提升情况，补齐非机动车交通设施短板。</w:t>
      </w:r>
    </w:p>
    <w:p>
      <w:pPr>
        <w:tabs>
          <w:tab w:val="left" w:pos="540"/>
          <w:tab w:val="left" w:pos="574"/>
        </w:tabs>
        <w:snapToGrid w:val="0"/>
        <w:spacing w:line="360" w:lineRule="auto"/>
        <w:ind w:firstLine="480" w:firstLineChars="200"/>
        <w:outlineLvl w:val="1"/>
        <w:rPr>
          <w:rFonts w:hint="eastAsia" w:asciiTheme="minorEastAsia" w:hAnsiTheme="minorEastAsia" w:eastAsiaTheme="minorEastAsia" w:cstheme="minorEastAsia"/>
          <w:bCs/>
          <w:color w:val="auto"/>
          <w:sz w:val="24"/>
          <w:szCs w:val="24"/>
          <w:highlight w:val="none"/>
          <w:lang w:val="en-US"/>
        </w:rPr>
      </w:pPr>
      <w:r>
        <w:rPr>
          <w:rFonts w:hint="eastAsia" w:asciiTheme="minorEastAsia" w:hAnsiTheme="minorEastAsia" w:eastAsiaTheme="minorEastAsia" w:cstheme="minorEastAsia"/>
          <w:bCs/>
          <w:color w:val="auto"/>
          <w:sz w:val="24"/>
          <w:szCs w:val="24"/>
          <w:highlight w:val="none"/>
          <w:lang w:val="en-US" w:eastAsia="zh-CN"/>
        </w:rPr>
        <w:t>此外，目前广州市机动车道宽度设置主要参照《城市道路工程设计规范》要求，随着汽车工业和城市化的快速发展，城市道路上的交通特征、车辆性能等均发生了较大变化，该规范确定车道宽度已偏保守。国内外部分城市通过缩窄机动车道宽度来提高交通安全和交通运行效率，如北京、上海、深圳等地的机动车道最小宽度值已突破了3米。为节约土地和道路资源，在保障机动车正常通行的情况下将更多的空间释放给非机动车交通，有必要对广州市城市道路车道宽度设置标准进行研究，并推动地方标准的制定。</w:t>
      </w:r>
    </w:p>
    <w:p>
      <w:pPr>
        <w:tabs>
          <w:tab w:val="left" w:pos="540"/>
          <w:tab w:val="left" w:pos="574"/>
        </w:tabs>
        <w:snapToGrid w:val="0"/>
        <w:spacing w:line="360" w:lineRule="auto"/>
        <w:ind w:firstLine="480" w:firstLineChars="200"/>
        <w:outlineLvl w:val="1"/>
        <w:rPr>
          <w:rFonts w:hint="eastAsia" w:asciiTheme="minorEastAsia" w:hAnsiTheme="minorEastAsia" w:eastAsiaTheme="minorEastAsia" w:cstheme="minorEastAsia"/>
          <w:bCs/>
          <w:color w:val="auto"/>
          <w:sz w:val="24"/>
          <w:szCs w:val="24"/>
          <w:highlight w:val="none"/>
          <w:lang w:val="en-US"/>
        </w:rPr>
      </w:pPr>
      <w:r>
        <w:rPr>
          <w:rFonts w:hint="eastAsia" w:asciiTheme="minorEastAsia" w:hAnsiTheme="minorEastAsia" w:eastAsiaTheme="minorEastAsia" w:cstheme="minorEastAsia"/>
          <w:bCs/>
          <w:color w:val="auto"/>
          <w:sz w:val="24"/>
          <w:szCs w:val="24"/>
          <w:highlight w:val="none"/>
          <w:lang w:val="en-US" w:eastAsia="zh-CN"/>
        </w:rPr>
        <w:t>为此，有必要开展《广州市非机动车交通系统规划研究经费（广州市既有道路非机动车道改造措施方案研究）》项目，通过项目研究，进一步补齐非机动车交通设施短板，并推动广州市城市道路车道宽度设置地方标准的制定。</w:t>
      </w:r>
    </w:p>
    <w:p>
      <w:pPr>
        <w:tabs>
          <w:tab w:val="left" w:pos="540"/>
          <w:tab w:val="left" w:pos="574"/>
        </w:tabs>
        <w:snapToGrid w:val="0"/>
        <w:spacing w:line="360" w:lineRule="auto"/>
        <w:ind w:firstLine="480" w:firstLineChars="200"/>
        <w:outlineLvl w:val="1"/>
        <w:rPr>
          <w:rFonts w:hint="eastAsia" w:asciiTheme="minorEastAsia" w:hAnsiTheme="minorEastAsia" w:eastAsiaTheme="minorEastAsia" w:cstheme="minorEastAsia"/>
          <w:bCs/>
          <w:color w:val="auto"/>
          <w:sz w:val="24"/>
          <w:szCs w:val="24"/>
          <w:highlight w:val="none"/>
          <w:lang w:val="en-US"/>
        </w:rPr>
      </w:pPr>
      <w:r>
        <w:rPr>
          <w:rFonts w:hint="eastAsia" w:asciiTheme="minorEastAsia" w:hAnsiTheme="minorEastAsia" w:eastAsiaTheme="minorEastAsia" w:cstheme="minorEastAsia"/>
          <w:bCs/>
          <w:color w:val="auto"/>
          <w:sz w:val="24"/>
          <w:szCs w:val="24"/>
          <w:highlight w:val="none"/>
        </w:rPr>
        <w:t>2.</w:t>
      </w:r>
      <w:r>
        <w:rPr>
          <w:rFonts w:hint="eastAsia" w:asciiTheme="minorEastAsia" w:hAnsiTheme="minorEastAsia" w:eastAsiaTheme="minorEastAsia" w:cstheme="minorEastAsia"/>
          <w:bCs/>
          <w:color w:val="auto"/>
          <w:sz w:val="24"/>
          <w:szCs w:val="24"/>
          <w:highlight w:val="none"/>
          <w:lang w:eastAsia="zh-CN"/>
        </w:rPr>
        <w:t>采购标的名称</w:t>
      </w:r>
      <w:r>
        <w:rPr>
          <w:rFonts w:hint="eastAsia" w:asciiTheme="minorEastAsia" w:hAnsiTheme="minorEastAsia" w:eastAsiaTheme="minorEastAsia" w:cstheme="minorEastAsia"/>
          <w:bCs/>
          <w:color w:val="auto"/>
          <w:sz w:val="24"/>
          <w:szCs w:val="24"/>
          <w:highlight w:val="none"/>
        </w:rPr>
        <w:t>：</w:t>
      </w:r>
      <w:r>
        <w:rPr>
          <w:rFonts w:hint="eastAsia" w:asciiTheme="minorEastAsia" w:hAnsiTheme="minorEastAsia" w:eastAsiaTheme="minorEastAsia" w:cstheme="minorEastAsia"/>
          <w:bCs/>
          <w:color w:val="auto"/>
          <w:sz w:val="24"/>
          <w:szCs w:val="24"/>
          <w:highlight w:val="none"/>
          <w:lang w:val="en-US" w:eastAsia="zh-CN"/>
        </w:rPr>
        <w:t>广州市非机动车交通系统规划研究经费（广州市既有道路非机动车道改造措施方案研究）</w:t>
      </w:r>
    </w:p>
    <w:p>
      <w:pPr>
        <w:tabs>
          <w:tab w:val="left" w:pos="540"/>
          <w:tab w:val="left" w:pos="574"/>
        </w:tabs>
        <w:snapToGrid w:val="0"/>
        <w:spacing w:line="360" w:lineRule="auto"/>
        <w:ind w:firstLine="480" w:firstLineChars="200"/>
        <w:outlineLvl w:val="1"/>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3.数量：1项</w:t>
      </w:r>
    </w:p>
    <w:p>
      <w:pPr>
        <w:tabs>
          <w:tab w:val="left" w:pos="540"/>
          <w:tab w:val="left" w:pos="574"/>
        </w:tabs>
        <w:snapToGrid w:val="0"/>
        <w:spacing w:line="360" w:lineRule="auto"/>
        <w:ind w:firstLine="480" w:firstLineChars="200"/>
        <w:outlineLvl w:val="1"/>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4.合同履行期限：成交供应商需在2023年</w:t>
      </w:r>
      <w:r>
        <w:rPr>
          <w:rFonts w:hint="eastAsia" w:asciiTheme="minorEastAsia" w:hAnsiTheme="minorEastAsia" w:eastAsiaTheme="minorEastAsia" w:cstheme="minorEastAsia"/>
          <w:bCs/>
          <w:color w:val="auto"/>
          <w:sz w:val="24"/>
          <w:szCs w:val="24"/>
          <w:highlight w:val="none"/>
          <w:lang w:val="en-US" w:eastAsia="zh-CN"/>
        </w:rPr>
        <w:t>9</w:t>
      </w:r>
      <w:r>
        <w:rPr>
          <w:rFonts w:hint="eastAsia" w:asciiTheme="minorEastAsia" w:hAnsiTheme="minorEastAsia" w:eastAsiaTheme="minorEastAsia" w:cstheme="minorEastAsia"/>
          <w:bCs/>
          <w:color w:val="auto"/>
          <w:sz w:val="24"/>
          <w:szCs w:val="24"/>
          <w:highlight w:val="none"/>
        </w:rPr>
        <w:t>月</w:t>
      </w:r>
      <w:r>
        <w:rPr>
          <w:rFonts w:hint="eastAsia" w:asciiTheme="minorEastAsia" w:hAnsiTheme="minorEastAsia" w:eastAsiaTheme="minorEastAsia" w:cstheme="minorEastAsia"/>
          <w:bCs/>
          <w:color w:val="auto"/>
          <w:sz w:val="24"/>
          <w:szCs w:val="24"/>
          <w:highlight w:val="none"/>
          <w:lang w:val="en-US" w:eastAsia="zh-CN"/>
        </w:rPr>
        <w:t>28</w:t>
      </w:r>
      <w:r>
        <w:rPr>
          <w:rFonts w:hint="eastAsia" w:asciiTheme="minorEastAsia" w:hAnsiTheme="minorEastAsia" w:eastAsiaTheme="minorEastAsia" w:cstheme="minorEastAsia"/>
          <w:bCs/>
          <w:color w:val="auto"/>
          <w:sz w:val="24"/>
          <w:szCs w:val="24"/>
          <w:highlight w:val="none"/>
        </w:rPr>
        <w:t>日前完成提交第一批服务成果（即</w:t>
      </w:r>
      <w:r>
        <w:rPr>
          <w:rFonts w:hint="eastAsia" w:asciiTheme="minorEastAsia" w:hAnsiTheme="minorEastAsia" w:eastAsiaTheme="minorEastAsia" w:cstheme="minorEastAsia"/>
          <w:bCs/>
          <w:color w:val="auto"/>
          <w:sz w:val="24"/>
          <w:szCs w:val="24"/>
          <w:highlight w:val="none"/>
          <w:lang w:val="en-US" w:eastAsia="zh-CN"/>
        </w:rPr>
        <w:t>研究</w:t>
      </w:r>
      <w:r>
        <w:rPr>
          <w:rFonts w:hint="eastAsia" w:asciiTheme="minorEastAsia" w:hAnsiTheme="minorEastAsia" w:eastAsiaTheme="minorEastAsia" w:cstheme="minorEastAsia"/>
          <w:bCs/>
          <w:color w:val="auto"/>
          <w:sz w:val="24"/>
          <w:szCs w:val="24"/>
          <w:highlight w:val="none"/>
        </w:rPr>
        <w:t>方案初稿）并报送广州市交通运输局审查，2023年</w:t>
      </w:r>
      <w:r>
        <w:rPr>
          <w:rFonts w:hint="eastAsia" w:asciiTheme="minorEastAsia" w:hAnsiTheme="minorEastAsia" w:eastAsiaTheme="minorEastAsia" w:cstheme="minorEastAsia"/>
          <w:bCs/>
          <w:color w:val="auto"/>
          <w:sz w:val="24"/>
          <w:szCs w:val="24"/>
          <w:highlight w:val="none"/>
          <w:lang w:val="en-US" w:eastAsia="zh-CN"/>
        </w:rPr>
        <w:t>10</w:t>
      </w:r>
      <w:r>
        <w:rPr>
          <w:rFonts w:hint="eastAsia" w:asciiTheme="minorEastAsia" w:hAnsiTheme="minorEastAsia" w:eastAsiaTheme="minorEastAsia" w:cstheme="minorEastAsia"/>
          <w:bCs/>
          <w:color w:val="auto"/>
          <w:sz w:val="24"/>
          <w:szCs w:val="24"/>
          <w:highlight w:val="none"/>
        </w:rPr>
        <w:t>月</w:t>
      </w:r>
      <w:r>
        <w:rPr>
          <w:rFonts w:hint="eastAsia" w:asciiTheme="minorEastAsia" w:hAnsiTheme="minorEastAsia" w:eastAsiaTheme="minorEastAsia" w:cstheme="minorEastAsia"/>
          <w:bCs/>
          <w:color w:val="auto"/>
          <w:sz w:val="24"/>
          <w:szCs w:val="24"/>
          <w:highlight w:val="none"/>
          <w:lang w:val="en-US" w:eastAsia="zh-CN"/>
        </w:rPr>
        <w:t>31</w:t>
      </w:r>
      <w:r>
        <w:rPr>
          <w:rFonts w:hint="eastAsia" w:asciiTheme="minorEastAsia" w:hAnsiTheme="minorEastAsia" w:eastAsiaTheme="minorEastAsia" w:cstheme="minorEastAsia"/>
          <w:bCs/>
          <w:color w:val="auto"/>
          <w:sz w:val="24"/>
          <w:szCs w:val="24"/>
          <w:highlight w:val="none"/>
        </w:rPr>
        <w:t>日前完成第二批服务成果（即最终</w:t>
      </w:r>
      <w:r>
        <w:rPr>
          <w:rFonts w:hint="eastAsia" w:asciiTheme="minorEastAsia" w:hAnsiTheme="minorEastAsia" w:eastAsiaTheme="minorEastAsia" w:cstheme="minorEastAsia"/>
          <w:bCs/>
          <w:color w:val="auto"/>
          <w:sz w:val="24"/>
          <w:szCs w:val="24"/>
          <w:highlight w:val="none"/>
          <w:lang w:val="en-US" w:eastAsia="zh-CN"/>
        </w:rPr>
        <w:t>研究</w:t>
      </w:r>
      <w:r>
        <w:rPr>
          <w:rFonts w:hint="eastAsia" w:asciiTheme="minorEastAsia" w:hAnsiTheme="minorEastAsia" w:eastAsiaTheme="minorEastAsia" w:cstheme="minorEastAsia"/>
          <w:bCs/>
          <w:color w:val="auto"/>
          <w:sz w:val="24"/>
          <w:szCs w:val="24"/>
          <w:highlight w:val="none"/>
        </w:rPr>
        <w:t>报告）并将最终成果送达广州市交通运输局。</w:t>
      </w:r>
    </w:p>
    <w:p>
      <w:pPr>
        <w:tabs>
          <w:tab w:val="left" w:pos="540"/>
          <w:tab w:val="left" w:pos="574"/>
        </w:tabs>
        <w:snapToGrid w:val="0"/>
        <w:spacing w:line="360" w:lineRule="auto"/>
        <w:ind w:firstLine="480" w:firstLineChars="200"/>
        <w:outlineLvl w:val="1"/>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5.落实政府采购政策需满足的资格要求：本项目不属于专门面向中小企业采购的项目。</w:t>
      </w:r>
    </w:p>
    <w:p>
      <w:pPr>
        <w:tabs>
          <w:tab w:val="left" w:pos="540"/>
          <w:tab w:val="left" w:pos="574"/>
        </w:tabs>
        <w:snapToGrid w:val="0"/>
        <w:spacing w:line="360" w:lineRule="auto"/>
        <w:ind w:firstLine="480" w:firstLineChars="200"/>
        <w:outlineLvl w:val="1"/>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val="en-US" w:eastAsia="zh-CN"/>
        </w:rPr>
        <w:t>6</w:t>
      </w:r>
      <w:r>
        <w:rPr>
          <w:rFonts w:hint="eastAsia" w:asciiTheme="minorEastAsia" w:hAnsiTheme="minorEastAsia" w:eastAsiaTheme="minorEastAsia" w:cstheme="minorEastAsia"/>
          <w:bCs/>
          <w:color w:val="auto"/>
          <w:sz w:val="24"/>
          <w:szCs w:val="24"/>
          <w:highlight w:val="none"/>
        </w:rPr>
        <w:t>.本项目为总价包干，响应供应商的投标总报价应包含雇员费用、交通费、意外保险费、合同实施过程中应预见和不可预见费用、综合关税等，除另有规定外，采购人不再额外支付任何费用。</w:t>
      </w:r>
    </w:p>
    <w:p>
      <w:pPr>
        <w:tabs>
          <w:tab w:val="left" w:pos="540"/>
          <w:tab w:val="left" w:pos="574"/>
        </w:tabs>
        <w:snapToGrid w:val="0"/>
        <w:spacing w:line="360" w:lineRule="auto"/>
        <w:ind w:firstLine="480" w:firstLineChars="200"/>
        <w:outlineLvl w:val="1"/>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val="en-US" w:eastAsia="zh-CN"/>
        </w:rPr>
        <w:t>7</w:t>
      </w:r>
      <w:r>
        <w:rPr>
          <w:rFonts w:hint="eastAsia" w:asciiTheme="minorEastAsia" w:hAnsiTheme="minorEastAsia" w:eastAsiaTheme="minorEastAsia" w:cstheme="minorEastAsia"/>
          <w:bCs/>
          <w:color w:val="auto"/>
          <w:sz w:val="24"/>
          <w:szCs w:val="24"/>
          <w:highlight w:val="none"/>
        </w:rPr>
        <w:t>.响应供应商应对本项目内所有内容进行报价，不允许只对其中部分内容进行报价。</w:t>
      </w:r>
    </w:p>
    <w:p>
      <w:pPr>
        <w:tabs>
          <w:tab w:val="left" w:pos="540"/>
          <w:tab w:val="left" w:pos="574"/>
        </w:tabs>
        <w:snapToGrid w:val="0"/>
        <w:spacing w:line="360" w:lineRule="auto"/>
        <w:ind w:firstLine="482" w:firstLineChars="200"/>
        <w:outlineLvl w:val="1"/>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二、★项目技术要求</w:t>
      </w:r>
    </w:p>
    <w:p>
      <w:pPr>
        <w:tabs>
          <w:tab w:val="left" w:pos="540"/>
          <w:tab w:val="left" w:pos="574"/>
        </w:tabs>
        <w:snapToGrid w:val="0"/>
        <w:spacing w:line="360" w:lineRule="auto"/>
        <w:ind w:firstLine="480" w:firstLineChars="200"/>
        <w:outlineLvl w:val="1"/>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w:t>
      </w:r>
      <w:r>
        <w:rPr>
          <w:rFonts w:hint="eastAsia" w:asciiTheme="minorEastAsia" w:hAnsiTheme="minorEastAsia" w:eastAsiaTheme="minorEastAsia" w:cstheme="minorEastAsia"/>
          <w:bCs/>
          <w:color w:val="auto"/>
          <w:sz w:val="24"/>
          <w:szCs w:val="24"/>
          <w:highlight w:val="none"/>
          <w:lang w:val="en-US" w:eastAsia="zh-CN"/>
        </w:rPr>
        <w:t>研究</w:t>
      </w:r>
      <w:r>
        <w:rPr>
          <w:rFonts w:hint="eastAsia" w:asciiTheme="minorEastAsia" w:hAnsiTheme="minorEastAsia" w:eastAsiaTheme="minorEastAsia" w:cstheme="minorEastAsia"/>
          <w:bCs/>
          <w:color w:val="auto"/>
          <w:sz w:val="24"/>
          <w:szCs w:val="24"/>
          <w:highlight w:val="none"/>
        </w:rPr>
        <w:t>依据</w:t>
      </w:r>
    </w:p>
    <w:p>
      <w:pPr>
        <w:tabs>
          <w:tab w:val="left" w:pos="540"/>
          <w:tab w:val="left" w:pos="574"/>
        </w:tabs>
        <w:snapToGrid w:val="0"/>
        <w:spacing w:line="360" w:lineRule="auto"/>
        <w:ind w:firstLine="480" w:firstLineChars="200"/>
        <w:outlineLvl w:val="1"/>
        <w:rPr>
          <w:rFonts w:hint="eastAsia" w:asciiTheme="minorEastAsia" w:hAnsiTheme="minorEastAsia" w:eastAsiaTheme="minorEastAsia" w:cstheme="minorEastAsia"/>
          <w:bCs/>
          <w:color w:val="auto"/>
          <w:sz w:val="24"/>
          <w:szCs w:val="24"/>
          <w:highlight w:val="none"/>
          <w:lang w:eastAsia="zh-CN"/>
        </w:rPr>
      </w:pPr>
      <w:r>
        <w:rPr>
          <w:rFonts w:hint="eastAsia" w:asciiTheme="minorEastAsia" w:hAnsiTheme="minorEastAsia" w:eastAsiaTheme="minorEastAsia" w:cstheme="minorEastAsia"/>
          <w:bCs/>
          <w:color w:val="auto"/>
          <w:sz w:val="24"/>
          <w:szCs w:val="24"/>
          <w:highlight w:val="none"/>
          <w:lang w:eastAsia="zh-CN"/>
        </w:rPr>
        <w:t>（</w:t>
      </w:r>
      <w:r>
        <w:rPr>
          <w:rFonts w:hint="eastAsia" w:asciiTheme="minorEastAsia" w:hAnsiTheme="minorEastAsia" w:eastAsiaTheme="minorEastAsia" w:cstheme="minorEastAsia"/>
          <w:bCs/>
          <w:color w:val="auto"/>
          <w:sz w:val="24"/>
          <w:szCs w:val="24"/>
          <w:highlight w:val="none"/>
          <w:lang w:val="en-US" w:eastAsia="zh-CN"/>
        </w:rPr>
        <w:t>1</w:t>
      </w:r>
      <w:r>
        <w:rPr>
          <w:rFonts w:hint="eastAsia" w:asciiTheme="minorEastAsia" w:hAnsiTheme="minorEastAsia" w:eastAsiaTheme="minorEastAsia" w:cstheme="minorEastAsia"/>
          <w:bCs/>
          <w:color w:val="auto"/>
          <w:sz w:val="24"/>
          <w:szCs w:val="24"/>
          <w:highlight w:val="none"/>
          <w:lang w:eastAsia="zh-CN"/>
        </w:rPr>
        <w:t>）《</w:t>
      </w:r>
      <w:r>
        <w:rPr>
          <w:rFonts w:hint="eastAsia" w:asciiTheme="minorEastAsia" w:hAnsiTheme="minorEastAsia" w:eastAsiaTheme="minorEastAsia" w:cstheme="minorEastAsia"/>
          <w:bCs/>
          <w:color w:val="auto"/>
          <w:sz w:val="24"/>
          <w:szCs w:val="24"/>
          <w:highlight w:val="none"/>
          <w:lang w:val="en-US" w:eastAsia="zh-CN"/>
        </w:rPr>
        <w:t>城市综合交通体系规划标准</w:t>
      </w:r>
      <w:r>
        <w:rPr>
          <w:rFonts w:hint="eastAsia" w:asciiTheme="minorEastAsia" w:hAnsiTheme="minorEastAsia" w:eastAsiaTheme="minorEastAsia" w:cstheme="minorEastAsia"/>
          <w:bCs/>
          <w:color w:val="auto"/>
          <w:sz w:val="24"/>
          <w:szCs w:val="24"/>
          <w:highlight w:val="none"/>
          <w:lang w:eastAsia="zh-CN"/>
        </w:rPr>
        <w:t>》（</w:t>
      </w:r>
      <w:r>
        <w:rPr>
          <w:rFonts w:hint="eastAsia" w:asciiTheme="minorEastAsia" w:hAnsiTheme="minorEastAsia" w:eastAsiaTheme="minorEastAsia" w:cstheme="minorEastAsia"/>
          <w:bCs/>
          <w:color w:val="auto"/>
          <w:sz w:val="24"/>
          <w:szCs w:val="24"/>
          <w:highlight w:val="none"/>
          <w:lang w:val="en-US" w:eastAsia="zh-CN"/>
        </w:rPr>
        <w:t>GB/T 51328-2018</w:t>
      </w:r>
      <w:r>
        <w:rPr>
          <w:rFonts w:hint="eastAsia" w:asciiTheme="minorEastAsia" w:hAnsiTheme="minorEastAsia" w:eastAsiaTheme="minorEastAsia" w:cstheme="minorEastAsia"/>
          <w:bCs/>
          <w:color w:val="auto"/>
          <w:sz w:val="24"/>
          <w:szCs w:val="24"/>
          <w:highlight w:val="none"/>
          <w:lang w:eastAsia="zh-CN"/>
        </w:rPr>
        <w:t>）；</w:t>
      </w:r>
    </w:p>
    <w:p>
      <w:pPr>
        <w:tabs>
          <w:tab w:val="left" w:pos="540"/>
          <w:tab w:val="left" w:pos="574"/>
        </w:tabs>
        <w:snapToGrid w:val="0"/>
        <w:spacing w:line="360" w:lineRule="auto"/>
        <w:ind w:firstLine="480" w:firstLineChars="200"/>
        <w:outlineLvl w:val="1"/>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w:t>
      </w:r>
      <w:r>
        <w:rPr>
          <w:rFonts w:hint="eastAsia" w:asciiTheme="minorEastAsia" w:hAnsiTheme="minorEastAsia" w:eastAsiaTheme="minorEastAsia" w:cstheme="minorEastAsia"/>
          <w:bCs/>
          <w:color w:val="auto"/>
          <w:sz w:val="24"/>
          <w:szCs w:val="24"/>
          <w:highlight w:val="none"/>
          <w:lang w:val="en-US" w:eastAsia="zh-CN"/>
        </w:rPr>
        <w:t>2</w:t>
      </w:r>
      <w:r>
        <w:rPr>
          <w:rFonts w:hint="eastAsia" w:asciiTheme="minorEastAsia" w:hAnsiTheme="minorEastAsia" w:eastAsiaTheme="minorEastAsia" w:cstheme="minorEastAsia"/>
          <w:bCs/>
          <w:color w:val="auto"/>
          <w:sz w:val="24"/>
          <w:szCs w:val="24"/>
          <w:highlight w:val="none"/>
        </w:rPr>
        <w:t>）《</w:t>
      </w:r>
      <w:r>
        <w:rPr>
          <w:rFonts w:hint="eastAsia" w:asciiTheme="minorEastAsia" w:hAnsiTheme="minorEastAsia" w:eastAsiaTheme="minorEastAsia" w:cstheme="minorEastAsia"/>
          <w:bCs/>
          <w:color w:val="auto"/>
          <w:sz w:val="24"/>
          <w:szCs w:val="24"/>
          <w:highlight w:val="none"/>
          <w:lang w:val="en-US" w:eastAsia="zh-CN"/>
        </w:rPr>
        <w:t>城市道路工程技术规范</w:t>
      </w:r>
      <w:r>
        <w:rPr>
          <w:rFonts w:hint="eastAsia" w:asciiTheme="minorEastAsia" w:hAnsiTheme="minorEastAsia" w:eastAsiaTheme="minorEastAsia" w:cstheme="minorEastAsia"/>
          <w:bCs/>
          <w:color w:val="auto"/>
          <w:sz w:val="24"/>
          <w:szCs w:val="24"/>
          <w:highlight w:val="none"/>
        </w:rPr>
        <w:t>》（</w:t>
      </w:r>
      <w:r>
        <w:rPr>
          <w:rFonts w:hint="eastAsia" w:asciiTheme="minorEastAsia" w:hAnsiTheme="minorEastAsia" w:eastAsiaTheme="minorEastAsia" w:cstheme="minorEastAsia"/>
          <w:bCs/>
          <w:color w:val="auto"/>
          <w:sz w:val="24"/>
          <w:szCs w:val="24"/>
          <w:highlight w:val="none"/>
          <w:lang w:val="en-US" w:eastAsia="zh-CN"/>
        </w:rPr>
        <w:t>GB</w:t>
      </w:r>
      <w:r>
        <w:rPr>
          <w:rFonts w:hint="eastAsia" w:asciiTheme="minorEastAsia" w:hAnsiTheme="minorEastAsia" w:eastAsiaTheme="minorEastAsia" w:cstheme="minorEastAsia"/>
          <w:bCs/>
          <w:color w:val="auto"/>
          <w:sz w:val="24"/>
          <w:szCs w:val="24"/>
          <w:highlight w:val="none"/>
        </w:rPr>
        <w:t xml:space="preserve"> 51</w:t>
      </w:r>
      <w:r>
        <w:rPr>
          <w:rFonts w:hint="eastAsia" w:asciiTheme="minorEastAsia" w:hAnsiTheme="minorEastAsia" w:eastAsiaTheme="minorEastAsia" w:cstheme="minorEastAsia"/>
          <w:bCs/>
          <w:color w:val="auto"/>
          <w:sz w:val="24"/>
          <w:szCs w:val="24"/>
          <w:highlight w:val="none"/>
          <w:lang w:val="en-US" w:eastAsia="zh-CN"/>
        </w:rPr>
        <w:t>286</w:t>
      </w:r>
      <w:r>
        <w:rPr>
          <w:rFonts w:hint="eastAsia" w:asciiTheme="minorEastAsia" w:hAnsiTheme="minorEastAsia" w:eastAsiaTheme="minorEastAsia" w:cstheme="minorEastAsia"/>
          <w:bCs/>
          <w:color w:val="auto"/>
          <w:sz w:val="24"/>
          <w:szCs w:val="24"/>
          <w:highlight w:val="none"/>
        </w:rPr>
        <w:t>-20</w:t>
      </w:r>
      <w:r>
        <w:rPr>
          <w:rFonts w:hint="eastAsia" w:asciiTheme="minorEastAsia" w:hAnsiTheme="minorEastAsia" w:eastAsiaTheme="minorEastAsia" w:cstheme="minorEastAsia"/>
          <w:bCs/>
          <w:color w:val="auto"/>
          <w:sz w:val="24"/>
          <w:szCs w:val="24"/>
          <w:highlight w:val="none"/>
          <w:lang w:val="en-US" w:eastAsia="zh-CN"/>
        </w:rPr>
        <w:t>18</w:t>
      </w:r>
      <w:r>
        <w:rPr>
          <w:rFonts w:hint="eastAsia" w:asciiTheme="minorEastAsia" w:hAnsiTheme="minorEastAsia" w:eastAsiaTheme="minorEastAsia" w:cstheme="minorEastAsia"/>
          <w:bCs/>
          <w:color w:val="auto"/>
          <w:sz w:val="24"/>
          <w:szCs w:val="24"/>
          <w:highlight w:val="none"/>
        </w:rPr>
        <w:t>）；</w:t>
      </w:r>
    </w:p>
    <w:p>
      <w:pPr>
        <w:tabs>
          <w:tab w:val="left" w:pos="540"/>
          <w:tab w:val="left" w:pos="574"/>
        </w:tabs>
        <w:snapToGrid w:val="0"/>
        <w:spacing w:line="360" w:lineRule="auto"/>
        <w:ind w:firstLine="480" w:firstLineChars="200"/>
        <w:outlineLvl w:val="1"/>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w:t>
      </w:r>
      <w:r>
        <w:rPr>
          <w:rFonts w:hint="eastAsia" w:asciiTheme="minorEastAsia" w:hAnsiTheme="minorEastAsia" w:eastAsiaTheme="minorEastAsia" w:cstheme="minorEastAsia"/>
          <w:bCs/>
          <w:color w:val="auto"/>
          <w:sz w:val="24"/>
          <w:szCs w:val="24"/>
          <w:highlight w:val="none"/>
          <w:lang w:val="en-US" w:eastAsia="zh-CN"/>
        </w:rPr>
        <w:t>3</w:t>
      </w:r>
      <w:r>
        <w:rPr>
          <w:rFonts w:hint="eastAsia" w:asciiTheme="minorEastAsia" w:hAnsiTheme="minorEastAsia" w:eastAsiaTheme="minorEastAsia" w:cstheme="minorEastAsia"/>
          <w:bCs/>
          <w:color w:val="auto"/>
          <w:sz w:val="24"/>
          <w:szCs w:val="24"/>
          <w:highlight w:val="none"/>
        </w:rPr>
        <w:t>）《</w:t>
      </w:r>
      <w:r>
        <w:rPr>
          <w:rFonts w:hint="eastAsia" w:asciiTheme="minorEastAsia" w:hAnsiTheme="minorEastAsia" w:eastAsiaTheme="minorEastAsia" w:cstheme="minorEastAsia"/>
          <w:bCs/>
          <w:color w:val="auto"/>
          <w:sz w:val="24"/>
          <w:szCs w:val="24"/>
          <w:highlight w:val="none"/>
          <w:lang w:val="en-US" w:eastAsia="zh-CN"/>
        </w:rPr>
        <w:t>城市道路工程设计规范</w:t>
      </w:r>
      <w:r>
        <w:rPr>
          <w:rFonts w:hint="eastAsia" w:asciiTheme="minorEastAsia" w:hAnsiTheme="minorEastAsia" w:eastAsiaTheme="minorEastAsia" w:cstheme="minorEastAsia"/>
          <w:bCs/>
          <w:color w:val="auto"/>
          <w:sz w:val="24"/>
          <w:szCs w:val="24"/>
          <w:highlight w:val="none"/>
        </w:rPr>
        <w:t xml:space="preserve">》（CJJ </w:t>
      </w:r>
      <w:r>
        <w:rPr>
          <w:rFonts w:hint="eastAsia" w:asciiTheme="minorEastAsia" w:hAnsiTheme="minorEastAsia" w:eastAsiaTheme="minorEastAsia" w:cstheme="minorEastAsia"/>
          <w:bCs/>
          <w:color w:val="auto"/>
          <w:sz w:val="24"/>
          <w:szCs w:val="24"/>
          <w:highlight w:val="none"/>
          <w:lang w:val="en-US" w:eastAsia="zh-CN"/>
        </w:rPr>
        <w:t>37</w:t>
      </w:r>
      <w:r>
        <w:rPr>
          <w:rFonts w:hint="eastAsia" w:asciiTheme="minorEastAsia" w:hAnsiTheme="minorEastAsia" w:eastAsiaTheme="minorEastAsia" w:cstheme="minorEastAsia"/>
          <w:bCs/>
          <w:color w:val="auto"/>
          <w:sz w:val="24"/>
          <w:szCs w:val="24"/>
          <w:highlight w:val="none"/>
        </w:rPr>
        <w:t>-201</w:t>
      </w:r>
      <w:r>
        <w:rPr>
          <w:rFonts w:hint="eastAsia" w:asciiTheme="minorEastAsia" w:hAnsiTheme="minorEastAsia" w:eastAsiaTheme="minorEastAsia" w:cstheme="minorEastAsia"/>
          <w:bCs/>
          <w:color w:val="auto"/>
          <w:sz w:val="24"/>
          <w:szCs w:val="24"/>
          <w:highlight w:val="none"/>
          <w:lang w:val="en-US" w:eastAsia="zh-CN"/>
        </w:rPr>
        <w:t>2，2016年版</w:t>
      </w:r>
      <w:r>
        <w:rPr>
          <w:rFonts w:hint="eastAsia" w:asciiTheme="minorEastAsia" w:hAnsiTheme="minorEastAsia" w:eastAsiaTheme="minorEastAsia" w:cstheme="minorEastAsia"/>
          <w:bCs/>
          <w:color w:val="auto"/>
          <w:sz w:val="24"/>
          <w:szCs w:val="24"/>
          <w:highlight w:val="none"/>
        </w:rPr>
        <w:t>）；</w:t>
      </w:r>
    </w:p>
    <w:p>
      <w:pPr>
        <w:tabs>
          <w:tab w:val="left" w:pos="540"/>
          <w:tab w:val="left" w:pos="574"/>
        </w:tabs>
        <w:snapToGrid w:val="0"/>
        <w:spacing w:line="360" w:lineRule="auto"/>
        <w:ind w:firstLine="480" w:firstLineChars="200"/>
        <w:outlineLvl w:val="1"/>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w:t>
      </w:r>
      <w:r>
        <w:rPr>
          <w:rFonts w:hint="eastAsia" w:asciiTheme="minorEastAsia" w:hAnsiTheme="minorEastAsia" w:eastAsiaTheme="minorEastAsia" w:cstheme="minorEastAsia"/>
          <w:bCs/>
          <w:color w:val="auto"/>
          <w:sz w:val="24"/>
          <w:szCs w:val="24"/>
          <w:highlight w:val="none"/>
          <w:lang w:val="en-US" w:eastAsia="zh-CN"/>
        </w:rPr>
        <w:t>4</w:t>
      </w:r>
      <w:r>
        <w:rPr>
          <w:rFonts w:hint="eastAsia" w:asciiTheme="minorEastAsia" w:hAnsiTheme="minorEastAsia" w:eastAsiaTheme="minorEastAsia" w:cstheme="minorEastAsia"/>
          <w:bCs/>
          <w:color w:val="auto"/>
          <w:sz w:val="24"/>
          <w:szCs w:val="24"/>
          <w:highlight w:val="none"/>
        </w:rPr>
        <w:t>）《</w:t>
      </w:r>
      <w:r>
        <w:rPr>
          <w:rFonts w:hint="eastAsia" w:asciiTheme="minorEastAsia" w:hAnsiTheme="minorEastAsia" w:eastAsiaTheme="minorEastAsia" w:cstheme="minorEastAsia"/>
          <w:bCs/>
          <w:color w:val="auto"/>
          <w:sz w:val="24"/>
          <w:szCs w:val="24"/>
          <w:highlight w:val="none"/>
          <w:lang w:val="en-US" w:eastAsia="zh-CN"/>
        </w:rPr>
        <w:t>城市道路交叉口设计规程</w:t>
      </w:r>
      <w:r>
        <w:rPr>
          <w:rFonts w:hint="eastAsia" w:asciiTheme="minorEastAsia" w:hAnsiTheme="minorEastAsia" w:eastAsiaTheme="minorEastAsia" w:cstheme="minorEastAsia"/>
          <w:bCs/>
          <w:color w:val="auto"/>
          <w:sz w:val="24"/>
          <w:szCs w:val="24"/>
          <w:highlight w:val="none"/>
        </w:rPr>
        <w:t>》（</w:t>
      </w:r>
      <w:r>
        <w:rPr>
          <w:rFonts w:hint="eastAsia" w:asciiTheme="minorEastAsia" w:hAnsiTheme="minorEastAsia" w:eastAsiaTheme="minorEastAsia" w:cstheme="minorEastAsia"/>
          <w:bCs/>
          <w:color w:val="auto"/>
          <w:sz w:val="24"/>
          <w:szCs w:val="24"/>
          <w:highlight w:val="none"/>
          <w:lang w:val="en-US" w:eastAsia="zh-CN"/>
        </w:rPr>
        <w:t>CJJ</w:t>
      </w:r>
      <w:r>
        <w:rPr>
          <w:rFonts w:hint="eastAsia" w:asciiTheme="minorEastAsia" w:hAnsiTheme="minorEastAsia" w:eastAsiaTheme="minorEastAsia" w:cstheme="minorEastAsia"/>
          <w:bCs/>
          <w:color w:val="auto"/>
          <w:sz w:val="24"/>
          <w:szCs w:val="24"/>
          <w:highlight w:val="none"/>
        </w:rPr>
        <w:t xml:space="preserve"> </w:t>
      </w:r>
      <w:r>
        <w:rPr>
          <w:rFonts w:hint="eastAsia" w:asciiTheme="minorEastAsia" w:hAnsiTheme="minorEastAsia" w:eastAsiaTheme="minorEastAsia" w:cstheme="minorEastAsia"/>
          <w:bCs/>
          <w:color w:val="auto"/>
          <w:sz w:val="24"/>
          <w:szCs w:val="24"/>
          <w:highlight w:val="none"/>
          <w:lang w:val="en-US" w:eastAsia="zh-CN"/>
        </w:rPr>
        <w:t>152-2010</w:t>
      </w:r>
      <w:r>
        <w:rPr>
          <w:rFonts w:hint="eastAsia" w:asciiTheme="minorEastAsia" w:hAnsiTheme="minorEastAsia" w:eastAsiaTheme="minorEastAsia" w:cstheme="minorEastAsia"/>
          <w:bCs/>
          <w:color w:val="auto"/>
          <w:sz w:val="24"/>
          <w:szCs w:val="24"/>
          <w:highlight w:val="none"/>
        </w:rPr>
        <w:t>）；</w:t>
      </w:r>
    </w:p>
    <w:p>
      <w:pPr>
        <w:tabs>
          <w:tab w:val="left" w:pos="540"/>
          <w:tab w:val="left" w:pos="574"/>
        </w:tabs>
        <w:snapToGrid w:val="0"/>
        <w:spacing w:line="360" w:lineRule="auto"/>
        <w:ind w:firstLine="480" w:firstLineChars="200"/>
        <w:outlineLvl w:val="1"/>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（5）《道路交通标志和标线》（GB 5768.1-2009）；</w:t>
      </w:r>
    </w:p>
    <w:p>
      <w:pPr>
        <w:tabs>
          <w:tab w:val="left" w:pos="540"/>
          <w:tab w:val="left" w:pos="574"/>
        </w:tabs>
        <w:snapToGrid w:val="0"/>
        <w:spacing w:line="360" w:lineRule="auto"/>
        <w:ind w:firstLine="480" w:firstLineChars="200"/>
        <w:outlineLvl w:val="1"/>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（6）《城市步行和交通系统规划标准》（GB/T 51439-2021）；</w:t>
      </w:r>
    </w:p>
    <w:p>
      <w:pPr>
        <w:tabs>
          <w:tab w:val="left" w:pos="540"/>
          <w:tab w:val="left" w:pos="574"/>
        </w:tabs>
        <w:snapToGrid w:val="0"/>
        <w:spacing w:line="360" w:lineRule="auto"/>
        <w:ind w:firstLine="480" w:firstLineChars="200"/>
        <w:outlineLvl w:val="1"/>
        <w:rPr>
          <w:rFonts w:hint="eastAsia" w:asciiTheme="minorEastAsia" w:hAnsiTheme="minorEastAsia" w:eastAsiaTheme="minorEastAsia" w:cstheme="minorEastAsia"/>
          <w:bCs/>
          <w:color w:val="auto"/>
          <w:sz w:val="24"/>
          <w:szCs w:val="24"/>
          <w:highlight w:val="none"/>
          <w:lang w:eastAsia="zh-CN"/>
        </w:rPr>
      </w:pPr>
      <w:r>
        <w:rPr>
          <w:rFonts w:hint="eastAsia" w:asciiTheme="minorEastAsia" w:hAnsiTheme="minorEastAsia" w:eastAsiaTheme="minorEastAsia" w:cstheme="minorEastAsia"/>
          <w:bCs/>
          <w:color w:val="auto"/>
          <w:sz w:val="24"/>
          <w:szCs w:val="24"/>
          <w:highlight w:val="none"/>
          <w:lang w:eastAsia="zh-CN"/>
        </w:rPr>
        <w:t>（</w:t>
      </w:r>
      <w:r>
        <w:rPr>
          <w:rFonts w:hint="eastAsia" w:asciiTheme="minorEastAsia" w:hAnsiTheme="minorEastAsia" w:eastAsiaTheme="minorEastAsia" w:cstheme="minorEastAsia"/>
          <w:bCs/>
          <w:color w:val="auto"/>
          <w:sz w:val="24"/>
          <w:szCs w:val="24"/>
          <w:highlight w:val="none"/>
          <w:lang w:val="en-US" w:eastAsia="zh-CN"/>
        </w:rPr>
        <w:t>7</w:t>
      </w:r>
      <w:r>
        <w:rPr>
          <w:rFonts w:hint="eastAsia" w:asciiTheme="minorEastAsia" w:hAnsiTheme="minorEastAsia" w:eastAsiaTheme="minorEastAsia" w:cstheme="minorEastAsia"/>
          <w:bCs/>
          <w:color w:val="auto"/>
          <w:sz w:val="24"/>
          <w:szCs w:val="24"/>
          <w:highlight w:val="none"/>
          <w:lang w:eastAsia="zh-CN"/>
        </w:rPr>
        <w:t>）《</w:t>
      </w:r>
      <w:r>
        <w:rPr>
          <w:rFonts w:hint="eastAsia" w:asciiTheme="minorEastAsia" w:hAnsiTheme="minorEastAsia" w:eastAsiaTheme="minorEastAsia" w:cstheme="minorEastAsia"/>
          <w:bCs/>
          <w:color w:val="auto"/>
          <w:sz w:val="24"/>
          <w:szCs w:val="24"/>
          <w:highlight w:val="none"/>
          <w:lang w:val="en-US" w:eastAsia="zh-CN"/>
        </w:rPr>
        <w:t>城市步行和自行车交通系统规划设计导则</w:t>
      </w:r>
      <w:r>
        <w:rPr>
          <w:rFonts w:hint="eastAsia" w:asciiTheme="minorEastAsia" w:hAnsiTheme="minorEastAsia" w:eastAsiaTheme="minorEastAsia" w:cstheme="minorEastAsia"/>
          <w:bCs/>
          <w:color w:val="auto"/>
          <w:sz w:val="24"/>
          <w:szCs w:val="24"/>
          <w:highlight w:val="none"/>
          <w:lang w:eastAsia="zh-CN"/>
        </w:rPr>
        <w:t>》（</w:t>
      </w:r>
      <w:r>
        <w:rPr>
          <w:rFonts w:hint="eastAsia" w:asciiTheme="minorEastAsia" w:hAnsiTheme="minorEastAsia" w:eastAsiaTheme="minorEastAsia" w:cstheme="minorEastAsia"/>
          <w:bCs/>
          <w:color w:val="auto"/>
          <w:sz w:val="24"/>
          <w:szCs w:val="24"/>
          <w:highlight w:val="none"/>
          <w:lang w:val="en-US" w:eastAsia="zh-CN"/>
        </w:rPr>
        <w:t>住房城乡建设部，2016年</w:t>
      </w:r>
      <w:r>
        <w:rPr>
          <w:rFonts w:hint="eastAsia" w:asciiTheme="minorEastAsia" w:hAnsiTheme="minorEastAsia" w:eastAsiaTheme="minorEastAsia" w:cstheme="minorEastAsia"/>
          <w:bCs/>
          <w:color w:val="auto"/>
          <w:sz w:val="24"/>
          <w:szCs w:val="24"/>
          <w:highlight w:val="none"/>
          <w:lang w:eastAsia="zh-CN"/>
        </w:rPr>
        <w:t>）；</w:t>
      </w:r>
    </w:p>
    <w:p>
      <w:pPr>
        <w:tabs>
          <w:tab w:val="left" w:pos="540"/>
          <w:tab w:val="left" w:pos="574"/>
        </w:tabs>
        <w:snapToGrid w:val="0"/>
        <w:spacing w:line="360" w:lineRule="auto"/>
        <w:ind w:firstLine="480" w:firstLineChars="200"/>
        <w:outlineLvl w:val="1"/>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w:t>
      </w:r>
      <w:r>
        <w:rPr>
          <w:rFonts w:hint="eastAsia" w:asciiTheme="minorEastAsia" w:hAnsiTheme="minorEastAsia" w:eastAsiaTheme="minorEastAsia" w:cstheme="minorEastAsia"/>
          <w:bCs/>
          <w:color w:val="auto"/>
          <w:sz w:val="24"/>
          <w:szCs w:val="24"/>
          <w:highlight w:val="none"/>
          <w:lang w:val="en-US" w:eastAsia="zh-CN"/>
        </w:rPr>
        <w:t>8</w:t>
      </w:r>
      <w:r>
        <w:rPr>
          <w:rFonts w:hint="eastAsia" w:asciiTheme="minorEastAsia" w:hAnsiTheme="minorEastAsia" w:eastAsiaTheme="minorEastAsia" w:cstheme="minorEastAsia"/>
          <w:bCs/>
          <w:color w:val="auto"/>
          <w:sz w:val="24"/>
          <w:szCs w:val="24"/>
          <w:highlight w:val="none"/>
        </w:rPr>
        <w:t>）《</w:t>
      </w:r>
      <w:r>
        <w:rPr>
          <w:rFonts w:hint="eastAsia" w:asciiTheme="minorEastAsia" w:hAnsiTheme="minorEastAsia" w:eastAsiaTheme="minorEastAsia" w:cstheme="minorEastAsia"/>
          <w:bCs/>
          <w:color w:val="auto"/>
          <w:sz w:val="24"/>
          <w:szCs w:val="24"/>
          <w:highlight w:val="none"/>
          <w:lang w:val="en-US" w:eastAsia="zh-CN"/>
        </w:rPr>
        <w:t>广州市既有道路非机动车道改造提升工作方案（2022-2024年）</w:t>
      </w:r>
      <w:r>
        <w:rPr>
          <w:rFonts w:hint="eastAsia" w:asciiTheme="minorEastAsia" w:hAnsiTheme="minorEastAsia" w:eastAsiaTheme="minorEastAsia" w:cstheme="minorEastAsia"/>
          <w:bCs/>
          <w:color w:val="auto"/>
          <w:sz w:val="24"/>
          <w:szCs w:val="24"/>
          <w:highlight w:val="none"/>
        </w:rPr>
        <w:t>》；</w:t>
      </w:r>
    </w:p>
    <w:p>
      <w:pPr>
        <w:pStyle w:val="2"/>
        <w:rPr>
          <w:rFonts w:hint="eastAsia" w:asciiTheme="minorEastAsia" w:hAnsiTheme="minorEastAsia" w:eastAsiaTheme="minorEastAsia" w:cstheme="minorEastAsia"/>
          <w:bCs/>
          <w:color w:val="auto"/>
          <w:sz w:val="24"/>
          <w:szCs w:val="24"/>
          <w:highlight w:val="none"/>
          <w:lang w:eastAsia="zh-CN"/>
        </w:rPr>
      </w:pPr>
      <w:r>
        <w:rPr>
          <w:rFonts w:hint="eastAsia" w:asciiTheme="minorEastAsia" w:hAnsiTheme="minorEastAsia" w:eastAsiaTheme="minorEastAsia" w:cstheme="minorEastAsia"/>
          <w:bCs/>
          <w:color w:val="auto"/>
          <w:sz w:val="24"/>
          <w:szCs w:val="24"/>
          <w:highlight w:val="none"/>
          <w:lang w:val="en-US" w:eastAsia="zh-CN"/>
        </w:rPr>
        <w:t xml:space="preserve"> </w:t>
      </w:r>
      <w:r>
        <w:rPr>
          <w:rFonts w:hint="eastAsia" w:asciiTheme="minorEastAsia" w:hAnsiTheme="minorEastAsia" w:eastAsiaTheme="minorEastAsia" w:cstheme="minorEastAsia"/>
          <w:bCs/>
          <w:color w:val="auto"/>
          <w:sz w:val="24"/>
          <w:szCs w:val="24"/>
          <w:highlight w:val="none"/>
          <w:lang w:eastAsia="zh-CN"/>
        </w:rPr>
        <w:t>（</w:t>
      </w:r>
      <w:r>
        <w:rPr>
          <w:rFonts w:hint="eastAsia" w:asciiTheme="minorEastAsia" w:hAnsiTheme="minorEastAsia" w:eastAsiaTheme="minorEastAsia" w:cstheme="minorEastAsia"/>
          <w:bCs/>
          <w:color w:val="auto"/>
          <w:sz w:val="24"/>
          <w:szCs w:val="24"/>
          <w:highlight w:val="none"/>
          <w:lang w:val="en-US" w:eastAsia="zh-CN"/>
        </w:rPr>
        <w:t>9</w:t>
      </w:r>
      <w:r>
        <w:rPr>
          <w:rFonts w:hint="eastAsia" w:asciiTheme="minorEastAsia" w:hAnsiTheme="minorEastAsia" w:eastAsiaTheme="minorEastAsia" w:cstheme="minorEastAsia"/>
          <w:bCs/>
          <w:color w:val="auto"/>
          <w:sz w:val="24"/>
          <w:szCs w:val="24"/>
          <w:highlight w:val="none"/>
          <w:lang w:eastAsia="zh-CN"/>
        </w:rPr>
        <w:t>）《</w:t>
      </w:r>
      <w:r>
        <w:rPr>
          <w:rFonts w:hint="eastAsia" w:asciiTheme="minorEastAsia" w:hAnsiTheme="minorEastAsia" w:eastAsiaTheme="minorEastAsia" w:cstheme="minorEastAsia"/>
          <w:bCs/>
          <w:color w:val="auto"/>
          <w:sz w:val="24"/>
          <w:szCs w:val="24"/>
          <w:highlight w:val="none"/>
          <w:lang w:val="en-US" w:eastAsia="zh-CN"/>
        </w:rPr>
        <w:t>广州市非机动车道改造提升技术指引</w:t>
      </w:r>
      <w:r>
        <w:rPr>
          <w:rFonts w:hint="eastAsia" w:asciiTheme="minorEastAsia" w:hAnsiTheme="minorEastAsia" w:eastAsiaTheme="minorEastAsia" w:cstheme="minorEastAsia"/>
          <w:bCs/>
          <w:color w:val="auto"/>
          <w:sz w:val="24"/>
          <w:szCs w:val="24"/>
          <w:highlight w:val="none"/>
          <w:lang w:eastAsia="zh-CN"/>
        </w:rPr>
        <w:t>》（</w:t>
      </w:r>
      <w:r>
        <w:rPr>
          <w:rFonts w:hint="eastAsia" w:asciiTheme="minorEastAsia" w:hAnsiTheme="minorEastAsia" w:eastAsiaTheme="minorEastAsia" w:cstheme="minorEastAsia"/>
          <w:bCs/>
          <w:color w:val="auto"/>
          <w:sz w:val="24"/>
          <w:szCs w:val="24"/>
          <w:highlight w:val="none"/>
          <w:lang w:val="en-US" w:eastAsia="zh-CN"/>
        </w:rPr>
        <w:t>广州市交通运输局，2022年</w:t>
      </w:r>
      <w:r>
        <w:rPr>
          <w:rFonts w:hint="eastAsia" w:asciiTheme="minorEastAsia" w:hAnsiTheme="minorEastAsia" w:eastAsiaTheme="minorEastAsia" w:cstheme="minorEastAsia"/>
          <w:bCs/>
          <w:color w:val="auto"/>
          <w:sz w:val="24"/>
          <w:szCs w:val="24"/>
          <w:highlight w:val="none"/>
          <w:lang w:eastAsia="zh-CN"/>
        </w:rPr>
        <w:t>）；</w:t>
      </w:r>
    </w:p>
    <w:p>
      <w:pPr>
        <w:tabs>
          <w:tab w:val="left" w:pos="540"/>
          <w:tab w:val="left" w:pos="574"/>
        </w:tabs>
        <w:snapToGrid w:val="0"/>
        <w:spacing w:line="360" w:lineRule="auto"/>
        <w:ind w:firstLine="480" w:firstLineChars="200"/>
        <w:outlineLvl w:val="1"/>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w:t>
      </w:r>
      <w:r>
        <w:rPr>
          <w:rFonts w:hint="eastAsia" w:asciiTheme="minorEastAsia" w:hAnsiTheme="minorEastAsia" w:eastAsiaTheme="minorEastAsia" w:cstheme="minorEastAsia"/>
          <w:bCs/>
          <w:color w:val="auto"/>
          <w:sz w:val="24"/>
          <w:szCs w:val="24"/>
          <w:highlight w:val="none"/>
          <w:lang w:val="en-US" w:eastAsia="zh-CN"/>
        </w:rPr>
        <w:t>10</w:t>
      </w:r>
      <w:r>
        <w:rPr>
          <w:rFonts w:hint="eastAsia" w:asciiTheme="minorEastAsia" w:hAnsiTheme="minorEastAsia" w:eastAsiaTheme="minorEastAsia" w:cstheme="minorEastAsia"/>
          <w:bCs/>
          <w:color w:val="auto"/>
          <w:sz w:val="24"/>
          <w:szCs w:val="24"/>
          <w:highlight w:val="none"/>
        </w:rPr>
        <w:t>）其它相关政策、法规、文件等。</w:t>
      </w:r>
    </w:p>
    <w:p>
      <w:pPr>
        <w:tabs>
          <w:tab w:val="left" w:pos="540"/>
          <w:tab w:val="left" w:pos="574"/>
        </w:tabs>
        <w:snapToGrid w:val="0"/>
        <w:spacing w:line="360" w:lineRule="auto"/>
        <w:ind w:firstLine="480" w:firstLineChars="200"/>
        <w:outlineLvl w:val="1"/>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w:t>
      </w:r>
      <w:r>
        <w:rPr>
          <w:rFonts w:hint="eastAsia" w:asciiTheme="minorEastAsia" w:hAnsiTheme="minorEastAsia" w:eastAsiaTheme="minorEastAsia" w:cstheme="minorEastAsia"/>
          <w:bCs/>
          <w:color w:val="auto"/>
          <w:sz w:val="24"/>
          <w:szCs w:val="24"/>
          <w:highlight w:val="none"/>
          <w:lang w:val="en-US" w:eastAsia="zh-CN"/>
        </w:rPr>
        <w:t>研究</w:t>
      </w:r>
      <w:r>
        <w:rPr>
          <w:rFonts w:hint="eastAsia" w:asciiTheme="minorEastAsia" w:hAnsiTheme="minorEastAsia" w:eastAsiaTheme="minorEastAsia" w:cstheme="minorEastAsia"/>
          <w:bCs/>
          <w:color w:val="auto"/>
          <w:sz w:val="24"/>
          <w:szCs w:val="24"/>
          <w:highlight w:val="none"/>
        </w:rPr>
        <w:t>范围和原则</w:t>
      </w:r>
    </w:p>
    <w:p>
      <w:pPr>
        <w:tabs>
          <w:tab w:val="left" w:pos="540"/>
          <w:tab w:val="left" w:pos="574"/>
        </w:tabs>
        <w:snapToGrid w:val="0"/>
        <w:spacing w:line="360" w:lineRule="auto"/>
        <w:ind w:firstLine="480" w:firstLineChars="200"/>
        <w:outlineLvl w:val="1"/>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w:t>
      </w:r>
      <w:r>
        <w:rPr>
          <w:rFonts w:hint="eastAsia" w:asciiTheme="minorEastAsia" w:hAnsiTheme="minorEastAsia" w:eastAsiaTheme="minorEastAsia" w:cstheme="minorEastAsia"/>
          <w:bCs/>
          <w:color w:val="auto"/>
          <w:sz w:val="24"/>
          <w:szCs w:val="24"/>
          <w:highlight w:val="none"/>
          <w:lang w:val="en-US" w:eastAsia="zh-CN"/>
        </w:rPr>
        <w:t>研究</w:t>
      </w:r>
      <w:r>
        <w:rPr>
          <w:rFonts w:hint="eastAsia" w:asciiTheme="minorEastAsia" w:hAnsiTheme="minorEastAsia" w:eastAsiaTheme="minorEastAsia" w:cstheme="minorEastAsia"/>
          <w:bCs/>
          <w:color w:val="auto"/>
          <w:sz w:val="24"/>
          <w:szCs w:val="24"/>
          <w:highlight w:val="none"/>
        </w:rPr>
        <w:t>范围：</w:t>
      </w:r>
      <w:r>
        <w:rPr>
          <w:rFonts w:hint="eastAsia" w:asciiTheme="minorEastAsia" w:hAnsiTheme="minorEastAsia" w:eastAsiaTheme="minorEastAsia" w:cstheme="minorEastAsia"/>
          <w:bCs/>
          <w:color w:val="auto"/>
          <w:sz w:val="24"/>
          <w:szCs w:val="24"/>
          <w:highlight w:val="none"/>
          <w:lang w:val="en-US" w:eastAsia="zh-CN"/>
        </w:rPr>
        <w:t>广州市全市域，其中重点为中心五区</w:t>
      </w:r>
      <w:r>
        <w:rPr>
          <w:rFonts w:hint="eastAsia" w:asciiTheme="minorEastAsia" w:hAnsiTheme="minorEastAsia" w:eastAsiaTheme="minorEastAsia" w:cstheme="minorEastAsia"/>
          <w:bCs/>
          <w:color w:val="auto"/>
          <w:sz w:val="24"/>
          <w:szCs w:val="24"/>
          <w:highlight w:val="none"/>
        </w:rPr>
        <w:t>。</w:t>
      </w:r>
    </w:p>
    <w:p>
      <w:pPr>
        <w:tabs>
          <w:tab w:val="left" w:pos="540"/>
          <w:tab w:val="left" w:pos="574"/>
        </w:tabs>
        <w:snapToGrid w:val="0"/>
        <w:spacing w:line="360" w:lineRule="auto"/>
        <w:ind w:firstLine="480" w:firstLineChars="200"/>
        <w:outlineLvl w:val="1"/>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w:t>
      </w:r>
      <w:r>
        <w:rPr>
          <w:rFonts w:hint="eastAsia" w:asciiTheme="minorEastAsia" w:hAnsiTheme="minorEastAsia" w:eastAsiaTheme="minorEastAsia" w:cstheme="minorEastAsia"/>
          <w:bCs/>
          <w:color w:val="auto"/>
          <w:sz w:val="24"/>
          <w:szCs w:val="24"/>
          <w:highlight w:val="none"/>
          <w:lang w:val="en-US" w:eastAsia="zh-CN"/>
        </w:rPr>
        <w:t>研究</w:t>
      </w:r>
      <w:r>
        <w:rPr>
          <w:rFonts w:hint="eastAsia" w:asciiTheme="minorEastAsia" w:hAnsiTheme="minorEastAsia" w:eastAsiaTheme="minorEastAsia" w:cstheme="minorEastAsia"/>
          <w:bCs/>
          <w:color w:val="auto"/>
          <w:sz w:val="24"/>
          <w:szCs w:val="24"/>
          <w:highlight w:val="none"/>
        </w:rPr>
        <w:t>原则：</w:t>
      </w:r>
      <w:r>
        <w:rPr>
          <w:rFonts w:hint="eastAsia" w:asciiTheme="minorEastAsia" w:hAnsiTheme="minorEastAsia" w:eastAsiaTheme="minorEastAsia" w:cstheme="minorEastAsia"/>
          <w:bCs/>
          <w:color w:val="auto"/>
          <w:sz w:val="24"/>
          <w:szCs w:val="24"/>
          <w:highlight w:val="none"/>
          <w:lang w:val="en-US" w:eastAsia="zh-CN"/>
        </w:rPr>
        <w:t>系统性原则、针对性原则、可操作性原则</w:t>
      </w:r>
      <w:r>
        <w:rPr>
          <w:rFonts w:hint="eastAsia" w:asciiTheme="minorEastAsia" w:hAnsiTheme="minorEastAsia" w:eastAsiaTheme="minorEastAsia" w:cstheme="minorEastAsia"/>
          <w:bCs/>
          <w:color w:val="auto"/>
          <w:sz w:val="24"/>
          <w:szCs w:val="24"/>
          <w:highlight w:val="none"/>
        </w:rPr>
        <w:t>。</w:t>
      </w:r>
    </w:p>
    <w:p>
      <w:pPr>
        <w:tabs>
          <w:tab w:val="left" w:pos="540"/>
          <w:tab w:val="left" w:pos="574"/>
        </w:tabs>
        <w:snapToGrid w:val="0"/>
        <w:spacing w:line="360" w:lineRule="auto"/>
        <w:ind w:firstLine="480" w:firstLineChars="200"/>
        <w:outlineLvl w:val="1"/>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w:t>
      </w:r>
      <w:r>
        <w:rPr>
          <w:rFonts w:hint="eastAsia" w:asciiTheme="minorEastAsia" w:hAnsiTheme="minorEastAsia" w:eastAsiaTheme="minorEastAsia" w:cstheme="minorEastAsia"/>
          <w:bCs/>
          <w:color w:val="auto"/>
          <w:sz w:val="24"/>
          <w:szCs w:val="24"/>
          <w:highlight w:val="none"/>
          <w:lang w:val="en-US" w:eastAsia="zh-CN"/>
        </w:rPr>
        <w:t>研究</w:t>
      </w:r>
      <w:r>
        <w:rPr>
          <w:rFonts w:hint="eastAsia" w:asciiTheme="minorEastAsia" w:hAnsiTheme="minorEastAsia" w:eastAsiaTheme="minorEastAsia" w:cstheme="minorEastAsia"/>
          <w:bCs/>
          <w:color w:val="auto"/>
          <w:sz w:val="24"/>
          <w:szCs w:val="24"/>
          <w:highlight w:val="none"/>
        </w:rPr>
        <w:t>年限：</w:t>
      </w:r>
      <w:r>
        <w:rPr>
          <w:rFonts w:hint="eastAsia" w:asciiTheme="minorEastAsia" w:hAnsiTheme="minorEastAsia" w:eastAsiaTheme="minorEastAsia" w:cstheme="minorEastAsia"/>
          <w:bCs/>
          <w:color w:val="auto"/>
          <w:sz w:val="24"/>
          <w:szCs w:val="24"/>
          <w:highlight w:val="none"/>
          <w:lang w:val="en-US" w:eastAsia="zh-CN"/>
        </w:rPr>
        <w:t>2023年</w:t>
      </w:r>
      <w:r>
        <w:rPr>
          <w:rFonts w:hint="eastAsia" w:asciiTheme="minorEastAsia" w:hAnsiTheme="minorEastAsia" w:eastAsiaTheme="minorEastAsia" w:cstheme="minorEastAsia"/>
          <w:bCs/>
          <w:color w:val="auto"/>
          <w:sz w:val="24"/>
          <w:szCs w:val="24"/>
          <w:highlight w:val="none"/>
        </w:rPr>
        <w:t>。</w:t>
      </w:r>
    </w:p>
    <w:p>
      <w:pPr>
        <w:tabs>
          <w:tab w:val="left" w:pos="540"/>
          <w:tab w:val="left" w:pos="574"/>
        </w:tabs>
        <w:snapToGrid w:val="0"/>
        <w:spacing w:line="360" w:lineRule="auto"/>
        <w:ind w:firstLine="480" w:firstLineChars="200"/>
        <w:outlineLvl w:val="1"/>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w:t>
      </w:r>
      <w:r>
        <w:rPr>
          <w:rFonts w:hint="eastAsia" w:asciiTheme="minorEastAsia" w:hAnsiTheme="minorEastAsia" w:eastAsiaTheme="minorEastAsia" w:cstheme="minorEastAsia"/>
          <w:bCs/>
          <w:color w:val="auto"/>
          <w:sz w:val="24"/>
          <w:szCs w:val="24"/>
          <w:highlight w:val="none"/>
          <w:lang w:val="en-US" w:eastAsia="zh-CN"/>
        </w:rPr>
        <w:t>主要</w:t>
      </w:r>
      <w:r>
        <w:rPr>
          <w:rFonts w:hint="eastAsia" w:asciiTheme="minorEastAsia" w:hAnsiTheme="minorEastAsia" w:eastAsiaTheme="minorEastAsia" w:cstheme="minorEastAsia"/>
          <w:bCs/>
          <w:color w:val="auto"/>
          <w:sz w:val="24"/>
          <w:szCs w:val="24"/>
          <w:highlight w:val="none"/>
        </w:rPr>
        <w:t>研究内容</w:t>
      </w:r>
    </w:p>
    <w:p>
      <w:pPr>
        <w:tabs>
          <w:tab w:val="left" w:pos="540"/>
          <w:tab w:val="left" w:pos="574"/>
        </w:tabs>
        <w:snapToGrid w:val="0"/>
        <w:spacing w:line="360" w:lineRule="auto"/>
        <w:ind w:firstLine="480" w:firstLineChars="200"/>
        <w:outlineLvl w:val="1"/>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包括两个方面的内容：</w:t>
      </w:r>
    </w:p>
    <w:p>
      <w:pPr>
        <w:tabs>
          <w:tab w:val="left" w:pos="540"/>
          <w:tab w:val="left" w:pos="574"/>
        </w:tabs>
        <w:snapToGrid w:val="0"/>
        <w:spacing w:line="360" w:lineRule="auto"/>
        <w:ind w:firstLine="480" w:firstLineChars="200"/>
        <w:outlineLvl w:val="1"/>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w:t>
      </w:r>
      <w:r>
        <w:rPr>
          <w:rFonts w:hint="eastAsia" w:asciiTheme="minorEastAsia" w:hAnsiTheme="minorEastAsia" w:eastAsiaTheme="minorEastAsia" w:cstheme="minorEastAsia"/>
          <w:bCs/>
          <w:color w:val="auto"/>
          <w:sz w:val="24"/>
          <w:szCs w:val="24"/>
          <w:highlight w:val="none"/>
          <w:lang w:val="en-US" w:eastAsia="zh-CN"/>
        </w:rPr>
        <w:t>既有道路非机动车道改造提升措施方案研究</w:t>
      </w:r>
      <w:r>
        <w:rPr>
          <w:rFonts w:hint="eastAsia" w:asciiTheme="minorEastAsia" w:hAnsiTheme="minorEastAsia" w:eastAsiaTheme="minorEastAsia" w:cstheme="minorEastAsia"/>
          <w:bCs/>
          <w:color w:val="auto"/>
          <w:sz w:val="24"/>
          <w:szCs w:val="24"/>
          <w:highlight w:val="none"/>
        </w:rPr>
        <w:t>。主要</w:t>
      </w:r>
      <w:r>
        <w:rPr>
          <w:rFonts w:hint="eastAsia" w:asciiTheme="minorEastAsia" w:hAnsiTheme="minorEastAsia" w:eastAsiaTheme="minorEastAsia" w:cstheme="minorEastAsia"/>
          <w:bCs/>
          <w:color w:val="auto"/>
          <w:sz w:val="24"/>
          <w:szCs w:val="24"/>
          <w:highlight w:val="none"/>
          <w:lang w:val="en-US" w:eastAsia="zh-CN"/>
        </w:rPr>
        <w:t>包括以下方面</w:t>
      </w:r>
      <w:r>
        <w:rPr>
          <w:rFonts w:hint="eastAsia" w:asciiTheme="minorEastAsia" w:hAnsiTheme="minorEastAsia" w:eastAsiaTheme="minorEastAsia" w:cstheme="minorEastAsia"/>
          <w:bCs/>
          <w:color w:val="auto"/>
          <w:sz w:val="24"/>
          <w:szCs w:val="24"/>
          <w:highlight w:val="none"/>
        </w:rPr>
        <w:t>：</w:t>
      </w:r>
    </w:p>
    <w:p>
      <w:pPr>
        <w:numPr>
          <w:ilvl w:val="0"/>
          <w:numId w:val="2"/>
        </w:numPr>
        <w:tabs>
          <w:tab w:val="left" w:pos="540"/>
          <w:tab w:val="left" w:pos="574"/>
        </w:tabs>
        <w:snapToGrid w:val="0"/>
        <w:spacing w:line="360" w:lineRule="auto"/>
        <w:outlineLvl w:val="1"/>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val="en-US" w:eastAsia="zh-CN"/>
        </w:rPr>
        <w:t>非机动车交通出行特征分析，分析非机动车交通出行特征，总结目前所存在的问题</w:t>
      </w:r>
      <w:r>
        <w:rPr>
          <w:rFonts w:hint="eastAsia" w:asciiTheme="minorEastAsia" w:hAnsiTheme="minorEastAsia" w:eastAsiaTheme="minorEastAsia" w:cstheme="minorEastAsia"/>
          <w:bCs/>
          <w:color w:val="auto"/>
          <w:sz w:val="24"/>
          <w:szCs w:val="24"/>
          <w:highlight w:val="none"/>
        </w:rPr>
        <w:t>；</w:t>
      </w:r>
    </w:p>
    <w:p>
      <w:pPr>
        <w:numPr>
          <w:ilvl w:val="0"/>
          <w:numId w:val="2"/>
        </w:numPr>
        <w:tabs>
          <w:tab w:val="left" w:pos="540"/>
          <w:tab w:val="left" w:pos="574"/>
        </w:tabs>
        <w:snapToGrid w:val="0"/>
        <w:spacing w:line="360" w:lineRule="auto"/>
        <w:outlineLvl w:val="1"/>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val="en-US" w:eastAsia="zh-CN"/>
        </w:rPr>
        <w:t>国内外城市经验借鉴，借鉴其他城市经验，提出对于广州的启示</w:t>
      </w:r>
      <w:r>
        <w:rPr>
          <w:rFonts w:hint="eastAsia" w:asciiTheme="minorEastAsia" w:hAnsiTheme="minorEastAsia" w:eastAsiaTheme="minorEastAsia" w:cstheme="minorEastAsia"/>
          <w:bCs/>
          <w:color w:val="auto"/>
          <w:sz w:val="24"/>
          <w:szCs w:val="24"/>
          <w:highlight w:val="none"/>
        </w:rPr>
        <w:t>；</w:t>
      </w:r>
    </w:p>
    <w:p>
      <w:pPr>
        <w:numPr>
          <w:ilvl w:val="0"/>
          <w:numId w:val="2"/>
        </w:numPr>
        <w:tabs>
          <w:tab w:val="left" w:pos="540"/>
          <w:tab w:val="left" w:pos="574"/>
        </w:tabs>
        <w:snapToGrid w:val="0"/>
        <w:spacing w:line="360" w:lineRule="auto"/>
        <w:outlineLvl w:val="1"/>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val="en-US" w:eastAsia="zh-CN"/>
        </w:rPr>
        <w:t>既有道路非机动车道改造提升措施方案研究，结合近年来非机动车道改造提升情况，进一步提出需完善路段、瓶颈节点清单和建议方案</w:t>
      </w:r>
      <w:r>
        <w:rPr>
          <w:rFonts w:hint="eastAsia" w:asciiTheme="minorEastAsia" w:hAnsiTheme="minorEastAsia" w:eastAsiaTheme="minorEastAsia" w:cstheme="minorEastAsia"/>
          <w:bCs/>
          <w:color w:val="auto"/>
          <w:sz w:val="24"/>
          <w:szCs w:val="24"/>
          <w:highlight w:val="none"/>
        </w:rPr>
        <w:t>；</w:t>
      </w:r>
    </w:p>
    <w:p>
      <w:pPr>
        <w:numPr>
          <w:ilvl w:val="0"/>
          <w:numId w:val="2"/>
        </w:numPr>
        <w:tabs>
          <w:tab w:val="left" w:pos="540"/>
          <w:tab w:val="left" w:pos="574"/>
        </w:tabs>
        <w:snapToGrid w:val="0"/>
        <w:spacing w:line="360" w:lineRule="auto"/>
        <w:outlineLvl w:val="1"/>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val="en-US" w:eastAsia="zh-CN"/>
        </w:rPr>
        <w:t>典型示范区域方案研究</w:t>
      </w:r>
      <w:r>
        <w:rPr>
          <w:rFonts w:hint="eastAsia" w:asciiTheme="minorEastAsia" w:hAnsiTheme="minorEastAsia" w:eastAsiaTheme="minorEastAsia" w:cstheme="minorEastAsia"/>
          <w:bCs/>
          <w:color w:val="auto"/>
          <w:sz w:val="24"/>
          <w:szCs w:val="24"/>
          <w:highlight w:val="none"/>
          <w:lang w:eastAsia="zh-CN"/>
        </w:rPr>
        <w:t>，</w:t>
      </w:r>
      <w:r>
        <w:rPr>
          <w:rFonts w:hint="eastAsia" w:asciiTheme="minorEastAsia" w:hAnsiTheme="minorEastAsia" w:eastAsiaTheme="minorEastAsia" w:cstheme="minorEastAsia"/>
          <w:bCs/>
          <w:color w:val="auto"/>
          <w:sz w:val="24"/>
          <w:szCs w:val="24"/>
          <w:highlight w:val="none"/>
          <w:lang w:val="en-US" w:eastAsia="zh-CN"/>
        </w:rPr>
        <w:t>选取典型区域，提出示范区改造提升方案。</w:t>
      </w:r>
    </w:p>
    <w:p>
      <w:pPr>
        <w:tabs>
          <w:tab w:val="left" w:pos="540"/>
          <w:tab w:val="left" w:pos="574"/>
        </w:tabs>
        <w:snapToGrid w:val="0"/>
        <w:spacing w:line="360" w:lineRule="auto"/>
        <w:ind w:firstLine="480" w:firstLineChars="200"/>
        <w:outlineLvl w:val="1"/>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w:t>
      </w:r>
      <w:r>
        <w:rPr>
          <w:rFonts w:hint="eastAsia" w:asciiTheme="minorEastAsia" w:hAnsiTheme="minorEastAsia" w:eastAsiaTheme="minorEastAsia" w:cstheme="minorEastAsia"/>
          <w:bCs/>
          <w:color w:val="auto"/>
          <w:sz w:val="24"/>
          <w:szCs w:val="24"/>
          <w:highlight w:val="none"/>
          <w:lang w:val="en-US" w:eastAsia="zh-CN"/>
        </w:rPr>
        <w:t>城市道路机动车道宽度设置标准研究</w:t>
      </w:r>
      <w:r>
        <w:rPr>
          <w:rFonts w:hint="eastAsia" w:asciiTheme="minorEastAsia" w:hAnsiTheme="minorEastAsia" w:eastAsiaTheme="minorEastAsia" w:cstheme="minorEastAsia"/>
          <w:bCs/>
          <w:color w:val="auto"/>
          <w:sz w:val="24"/>
          <w:szCs w:val="24"/>
          <w:highlight w:val="none"/>
        </w:rPr>
        <w:t>。主要</w:t>
      </w:r>
      <w:r>
        <w:rPr>
          <w:rFonts w:hint="eastAsia" w:asciiTheme="minorEastAsia" w:hAnsiTheme="minorEastAsia" w:eastAsiaTheme="minorEastAsia" w:cstheme="minorEastAsia"/>
          <w:bCs/>
          <w:color w:val="auto"/>
          <w:sz w:val="24"/>
          <w:szCs w:val="24"/>
          <w:highlight w:val="none"/>
          <w:lang w:val="en-US" w:eastAsia="zh-CN"/>
        </w:rPr>
        <w:t>包括</w:t>
      </w:r>
      <w:r>
        <w:rPr>
          <w:rFonts w:hint="eastAsia" w:asciiTheme="minorEastAsia" w:hAnsiTheme="minorEastAsia" w:eastAsiaTheme="minorEastAsia" w:cstheme="minorEastAsia"/>
          <w:bCs/>
          <w:color w:val="auto"/>
          <w:sz w:val="24"/>
          <w:szCs w:val="24"/>
          <w:highlight w:val="none"/>
        </w:rPr>
        <w:t>以下方面：</w:t>
      </w:r>
    </w:p>
    <w:p>
      <w:pPr>
        <w:numPr>
          <w:ilvl w:val="0"/>
          <w:numId w:val="3"/>
        </w:numPr>
        <w:tabs>
          <w:tab w:val="left" w:pos="540"/>
          <w:tab w:val="left" w:pos="574"/>
        </w:tabs>
        <w:snapToGrid w:val="0"/>
        <w:spacing w:line="360" w:lineRule="auto"/>
        <w:outlineLvl w:val="1"/>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val="en-US" w:eastAsia="zh-CN"/>
        </w:rPr>
        <w:t>机动车道宽度设置理论分析，分析目前我国规范对于机动车道宽度设置的理论基础</w:t>
      </w:r>
      <w:r>
        <w:rPr>
          <w:rFonts w:hint="eastAsia" w:asciiTheme="minorEastAsia" w:hAnsiTheme="minorEastAsia" w:eastAsiaTheme="minorEastAsia" w:cstheme="minorEastAsia"/>
          <w:bCs/>
          <w:color w:val="auto"/>
          <w:sz w:val="24"/>
          <w:szCs w:val="24"/>
          <w:highlight w:val="none"/>
        </w:rPr>
        <w:t>；</w:t>
      </w:r>
    </w:p>
    <w:p>
      <w:pPr>
        <w:numPr>
          <w:ilvl w:val="0"/>
          <w:numId w:val="3"/>
        </w:numPr>
        <w:tabs>
          <w:tab w:val="left" w:pos="540"/>
          <w:tab w:val="left" w:pos="574"/>
        </w:tabs>
        <w:snapToGrid w:val="0"/>
        <w:spacing w:line="360" w:lineRule="auto"/>
        <w:outlineLvl w:val="1"/>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val="en-US" w:eastAsia="zh-CN"/>
        </w:rPr>
        <w:t>国内外城市机动车道宽度设置实践，了解其他城市实践</w:t>
      </w:r>
      <w:r>
        <w:rPr>
          <w:rFonts w:hint="eastAsia" w:asciiTheme="minorEastAsia" w:hAnsiTheme="minorEastAsia" w:eastAsiaTheme="minorEastAsia" w:cstheme="minorEastAsia"/>
          <w:bCs/>
          <w:color w:val="auto"/>
          <w:sz w:val="24"/>
          <w:szCs w:val="24"/>
          <w:highlight w:val="none"/>
        </w:rPr>
        <w:t>；</w:t>
      </w:r>
    </w:p>
    <w:p>
      <w:pPr>
        <w:numPr>
          <w:ilvl w:val="0"/>
          <w:numId w:val="3"/>
        </w:numPr>
        <w:tabs>
          <w:tab w:val="left" w:pos="540"/>
          <w:tab w:val="left" w:pos="574"/>
        </w:tabs>
        <w:snapToGrid w:val="0"/>
        <w:spacing w:line="360" w:lineRule="auto"/>
        <w:outlineLvl w:val="1"/>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val="en-US" w:eastAsia="zh-CN"/>
        </w:rPr>
        <w:t>车道宽度与安全性、交通流等关系分析，通过理论分析或模拟试验等多种方式，分析车道宽度与交通安全性、交通流之间的关系</w:t>
      </w:r>
      <w:r>
        <w:rPr>
          <w:rFonts w:hint="eastAsia" w:asciiTheme="minorEastAsia" w:hAnsiTheme="minorEastAsia" w:eastAsiaTheme="minorEastAsia" w:cstheme="minorEastAsia"/>
          <w:bCs/>
          <w:color w:val="auto"/>
          <w:sz w:val="24"/>
          <w:szCs w:val="24"/>
          <w:highlight w:val="none"/>
        </w:rPr>
        <w:t>；</w:t>
      </w:r>
    </w:p>
    <w:p>
      <w:pPr>
        <w:numPr>
          <w:ilvl w:val="0"/>
          <w:numId w:val="3"/>
        </w:numPr>
        <w:tabs>
          <w:tab w:val="left" w:pos="540"/>
          <w:tab w:val="left" w:pos="574"/>
        </w:tabs>
        <w:snapToGrid w:val="0"/>
        <w:spacing w:line="360" w:lineRule="auto"/>
        <w:outlineLvl w:val="1"/>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机动车道宽度标准标定，在前述理论分析和试验的基础上，标定相关参数，研究确定不同速度情况下城市道路车道宽度值。</w:t>
      </w:r>
    </w:p>
    <w:p>
      <w:pPr>
        <w:tabs>
          <w:tab w:val="left" w:pos="540"/>
          <w:tab w:val="left" w:pos="574"/>
        </w:tabs>
        <w:snapToGrid w:val="0"/>
        <w:spacing w:line="360" w:lineRule="auto"/>
        <w:ind w:firstLine="482" w:firstLineChars="200"/>
        <w:outlineLvl w:val="1"/>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三、成果要求</w:t>
      </w:r>
    </w:p>
    <w:p>
      <w:pPr>
        <w:tabs>
          <w:tab w:val="left" w:pos="540"/>
          <w:tab w:val="left" w:pos="574"/>
        </w:tabs>
        <w:snapToGrid w:val="0"/>
        <w:spacing w:line="360" w:lineRule="auto"/>
        <w:ind w:firstLine="480" w:firstLineChars="200"/>
        <w:outlineLvl w:val="1"/>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1.研究过程要求</w:t>
      </w:r>
    </w:p>
    <w:p>
      <w:pPr>
        <w:tabs>
          <w:tab w:val="left" w:pos="540"/>
          <w:tab w:val="left" w:pos="574"/>
        </w:tabs>
        <w:snapToGrid w:val="0"/>
        <w:spacing w:line="360" w:lineRule="auto"/>
        <w:ind w:firstLine="480" w:firstLineChars="200"/>
        <w:outlineLvl w:val="1"/>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成交供应商应有效、深入地开展规划研究，通过多种手段收集基础资料进行分析。充分与</w:t>
      </w:r>
      <w:r>
        <w:rPr>
          <w:rFonts w:hint="eastAsia" w:asciiTheme="minorEastAsia" w:hAnsiTheme="minorEastAsia" w:eastAsiaTheme="minorEastAsia" w:cstheme="minorEastAsia"/>
          <w:bCs/>
          <w:color w:val="auto"/>
          <w:sz w:val="24"/>
          <w:szCs w:val="24"/>
          <w:highlight w:val="none"/>
          <w:lang w:val="en-US" w:eastAsia="zh-CN"/>
        </w:rPr>
        <w:t>市交通运输局和各区相关单位</w:t>
      </w:r>
      <w:r>
        <w:rPr>
          <w:rFonts w:hint="eastAsia" w:asciiTheme="minorEastAsia" w:hAnsiTheme="minorEastAsia" w:eastAsiaTheme="minorEastAsia" w:cstheme="minorEastAsia"/>
          <w:bCs/>
          <w:color w:val="auto"/>
          <w:sz w:val="24"/>
          <w:szCs w:val="24"/>
          <w:highlight w:val="none"/>
        </w:rPr>
        <w:t>沟通。</w:t>
      </w:r>
    </w:p>
    <w:p>
      <w:pPr>
        <w:tabs>
          <w:tab w:val="left" w:pos="540"/>
          <w:tab w:val="left" w:pos="574"/>
        </w:tabs>
        <w:snapToGrid w:val="0"/>
        <w:spacing w:line="360" w:lineRule="auto"/>
        <w:ind w:firstLine="480" w:firstLineChars="200"/>
        <w:outlineLvl w:val="1"/>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2.成果要求</w:t>
      </w:r>
    </w:p>
    <w:p>
      <w:pPr>
        <w:spacing w:line="360" w:lineRule="auto"/>
        <w:ind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（1）成交供应商在研究工作完成后，应及时出具研究报告，并对研究报告负责，研究报告应包括</w:t>
      </w:r>
      <w:r>
        <w:rPr>
          <w:rFonts w:hint="eastAsia" w:asciiTheme="minorEastAsia" w:hAnsiTheme="minorEastAsia" w:eastAsiaTheme="minorEastAsia" w:cstheme="minorEastAsia"/>
          <w:color w:val="auto"/>
          <w:sz w:val="24"/>
          <w:szCs w:val="24"/>
          <w:highlight w:val="none"/>
          <w:lang w:val="en-US" w:eastAsia="zh-CN"/>
        </w:rPr>
        <w:t>项目概况、非机动车交通出行特征分析、国内外城市经验借鉴、既有道路非机动车道改造提升措施方案研究、典型示范区域方案研究、城市道路机动车道宽度设置标准研究等内容；</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（2）研究报告须符合前述规划依据、规划范围及原则、规划研究主要内容等要求；</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（3）研究报告成果包括文本文件、图纸及相应的计算机文件。</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（4）文本文件要求：文本文件包括报告文本、附表和附图，提供表达以上内容的文本文件3套。</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（5）图纸要求：图纸和文本必须做到清晰、完整、表达准确，同类图纸规格应尽量统一。</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（6）计算机文件要求：全部成果均制作计算机文件，采用PDF、DOC或PPT等格式，图形文件采用jpg等格式文件，提交以上计算机文件光盘 1 套。</w:t>
      </w:r>
    </w:p>
    <w:p>
      <w:pPr>
        <w:spacing w:line="360" w:lineRule="auto"/>
        <w:ind w:firstLine="482"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四、★附则</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1.采购人协助成交供应商收集成果编制所必须的基础资料，以及与其他政府部门的沟通协调。</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2.成交供应商在研究过程中应主动、积极接受采购人的定期检查。</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3.成果署名权归采购人、成交供应商共有，版权归采购人所有；采购人有权在成果制定后公开展示成果，并通过传播、媒介、专业杂志、书刊或其它形式介绍、展示。</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4.成果正式公布前，任何单位和个人无权以任何形式展示成果。</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5.采购人需求由广州市交通运输局负责解释。</w:t>
      </w:r>
    </w:p>
    <w:p>
      <w:pPr>
        <w:spacing w:line="360" w:lineRule="auto"/>
        <w:ind w:firstLine="482" w:firstLineChars="200"/>
        <w:rPr>
          <w:rFonts w:hint="eastAsia" w:asciiTheme="minorEastAsia" w:hAnsiTheme="minorEastAsia" w:eastAsiaTheme="minorEastAsia" w:cstheme="minorEastAsia"/>
          <w:b/>
          <w:bCs/>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lang w:eastAsia="zh-CN"/>
        </w:rPr>
        <w:t>五、★研究成果的报送和审查验收标准</w:t>
      </w:r>
    </w:p>
    <w:p>
      <w:pPr>
        <w:spacing w:line="360" w:lineRule="auto"/>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本项研究成果需通过专家评审。采购人负责对成果进行技术审查和审批工作；成交供应商负责提供专家评审所必需的汇报资料和进行规划报告介绍。</w:t>
      </w:r>
    </w:p>
    <w:p>
      <w:pPr>
        <w:spacing w:line="360" w:lineRule="auto"/>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lang w:eastAsia="zh-CN"/>
        </w:rPr>
        <w:t>成交供应商必须于审查前3天派专人送达采购人，经清点文件后签收登记；</w:t>
      </w:r>
    </w:p>
    <w:p>
      <w:pPr>
        <w:spacing w:line="360" w:lineRule="auto"/>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eastAsia="zh-CN"/>
        </w:rPr>
        <w:t>研究通过专家评审后，成交供应商应根据专家评审意见，修改并制定最终规划报告，各部分研究成果应按规定的时限报采购人；</w:t>
      </w:r>
    </w:p>
    <w:p>
      <w:pPr>
        <w:spacing w:line="360" w:lineRule="auto"/>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lang w:eastAsia="zh-CN"/>
        </w:rPr>
        <w:t>提交的最终规划报告必须加注采购人名称、成交供应商名称及法人代表、项目负责人和设计人员名单及加盖成交供应商公章。</w:t>
      </w:r>
    </w:p>
    <w:p>
      <w:pPr>
        <w:spacing w:line="360" w:lineRule="auto"/>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eastAsia="zh-CN"/>
        </w:rPr>
        <w:t>六</w:t>
      </w:r>
      <w:r>
        <w:rPr>
          <w:rFonts w:hint="eastAsia" w:asciiTheme="minorEastAsia" w:hAnsiTheme="minorEastAsia" w:eastAsiaTheme="minorEastAsia" w:cstheme="minorEastAsia"/>
          <w:b/>
          <w:bCs/>
          <w:color w:val="auto"/>
          <w:sz w:val="24"/>
          <w:szCs w:val="24"/>
          <w:highlight w:val="none"/>
        </w:rPr>
        <w:t>、成果所有权</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1.项目的所有成果，知识产权归采购人所有。 </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2.成交供应商非经采购人书面同意，不得以任何方式向第三方披露、转让和许可本项目的技术成果、技术资料和文件。如成交供应商违反本条规定的，除立即停止违约行为外，还应赔偿采购人的损失。 </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3.成交供应商应保证提供的成果不侵犯任何第三方的知识产权。</w:t>
      </w:r>
    </w:p>
    <w:p>
      <w:pPr>
        <w:spacing w:line="360" w:lineRule="auto"/>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eastAsia="zh-CN"/>
        </w:rPr>
        <w:t>七</w:t>
      </w:r>
      <w:r>
        <w:rPr>
          <w:rFonts w:hint="eastAsia" w:asciiTheme="minorEastAsia" w:hAnsiTheme="minorEastAsia" w:eastAsiaTheme="minorEastAsia" w:cstheme="minorEastAsia"/>
          <w:b/>
          <w:bCs/>
          <w:color w:val="auto"/>
          <w:sz w:val="24"/>
          <w:szCs w:val="24"/>
          <w:highlight w:val="none"/>
        </w:rPr>
        <w:t>、付款方式</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1.在财政资金到位的情况下，具体支付方式和时间如下：</w:t>
      </w:r>
    </w:p>
    <w:p>
      <w:pPr>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Theme="minorEastAsia" w:hAnsiTheme="minorEastAsia" w:eastAsiaTheme="minorEastAsia" w:cstheme="minorEastAsia"/>
          <w:bCs w:val="0"/>
          <w:color w:val="auto"/>
          <w:sz w:val="24"/>
          <w:szCs w:val="24"/>
          <w:highlight w:val="none"/>
        </w:rPr>
      </w:pPr>
      <w:r>
        <w:rPr>
          <w:rFonts w:hint="eastAsia" w:asciiTheme="minorEastAsia" w:hAnsiTheme="minorEastAsia" w:eastAsiaTheme="minorEastAsia" w:cstheme="minorEastAsia"/>
          <w:bCs w:val="0"/>
          <w:color w:val="auto"/>
          <w:sz w:val="24"/>
          <w:szCs w:val="24"/>
          <w:highlight w:val="none"/>
          <w:lang w:eastAsia="zh-CN"/>
        </w:rPr>
        <w:t>2.</w:t>
      </w:r>
      <w:r>
        <w:rPr>
          <w:rFonts w:hint="eastAsia" w:asciiTheme="minorEastAsia" w:hAnsiTheme="minorEastAsia" w:eastAsiaTheme="minorEastAsia" w:cstheme="minorEastAsia"/>
          <w:bCs w:val="0"/>
          <w:color w:val="auto"/>
          <w:sz w:val="24"/>
          <w:szCs w:val="24"/>
          <w:highlight w:val="none"/>
        </w:rPr>
        <w:t>合同签订后，采购人向成交供应商支付合同金额的</w:t>
      </w:r>
      <w:r>
        <w:rPr>
          <w:rFonts w:hint="eastAsia" w:asciiTheme="minorEastAsia" w:hAnsiTheme="minorEastAsia" w:eastAsiaTheme="minorEastAsia" w:cstheme="minorEastAsia"/>
          <w:bCs w:val="0"/>
          <w:color w:val="auto"/>
          <w:sz w:val="24"/>
          <w:szCs w:val="24"/>
          <w:highlight w:val="none"/>
          <w:lang w:val="en-US" w:eastAsia="zh-CN"/>
        </w:rPr>
        <w:t>4</w:t>
      </w:r>
      <w:r>
        <w:rPr>
          <w:rFonts w:hint="eastAsia" w:asciiTheme="minorEastAsia" w:hAnsiTheme="minorEastAsia" w:eastAsiaTheme="minorEastAsia" w:cstheme="minorEastAsia"/>
          <w:bCs w:val="0"/>
          <w:color w:val="auto"/>
          <w:sz w:val="24"/>
          <w:szCs w:val="24"/>
          <w:highlight w:val="none"/>
        </w:rPr>
        <w:t xml:space="preserve">0%，并在5个工作日完成办理支付手续； </w:t>
      </w:r>
    </w:p>
    <w:p>
      <w:pPr>
        <w:spacing w:line="360" w:lineRule="auto"/>
        <w:ind w:firstLine="480" w:firstLineChars="200"/>
        <w:rPr>
          <w:rFonts w:hint="eastAsia" w:asciiTheme="minorEastAsia" w:hAnsiTheme="minorEastAsia" w:eastAsiaTheme="minorEastAsia" w:cstheme="minorEastAsia"/>
          <w:bCs w:val="0"/>
          <w:color w:val="auto"/>
          <w:sz w:val="24"/>
          <w:szCs w:val="24"/>
          <w:highlight w:val="none"/>
        </w:rPr>
      </w:pPr>
      <w:r>
        <w:rPr>
          <w:rFonts w:hint="eastAsia" w:asciiTheme="minorEastAsia" w:hAnsiTheme="minorEastAsia" w:eastAsiaTheme="minorEastAsia" w:cstheme="minorEastAsia"/>
          <w:bCs w:val="0"/>
          <w:color w:val="auto"/>
          <w:sz w:val="24"/>
          <w:szCs w:val="24"/>
          <w:highlight w:val="none"/>
          <w:lang w:eastAsia="zh-CN"/>
        </w:rPr>
        <w:t>3.</w:t>
      </w:r>
      <w:r>
        <w:rPr>
          <w:rFonts w:hint="eastAsia" w:asciiTheme="minorEastAsia" w:hAnsiTheme="minorEastAsia" w:eastAsiaTheme="minorEastAsia" w:cstheme="minorEastAsia"/>
          <w:bCs w:val="0"/>
          <w:color w:val="auto"/>
          <w:sz w:val="24"/>
          <w:szCs w:val="24"/>
          <w:highlight w:val="none"/>
        </w:rPr>
        <w:t>成交供应商形成最终</w:t>
      </w:r>
      <w:r>
        <w:rPr>
          <w:rFonts w:hint="eastAsia" w:asciiTheme="minorEastAsia" w:hAnsiTheme="minorEastAsia" w:eastAsiaTheme="minorEastAsia" w:cstheme="minorEastAsia"/>
          <w:bCs w:val="0"/>
          <w:color w:val="auto"/>
          <w:sz w:val="24"/>
          <w:szCs w:val="24"/>
          <w:highlight w:val="none"/>
          <w:lang w:eastAsia="zh-CN"/>
        </w:rPr>
        <w:t>规划</w:t>
      </w:r>
      <w:r>
        <w:rPr>
          <w:rFonts w:hint="eastAsia" w:asciiTheme="minorEastAsia" w:hAnsiTheme="minorEastAsia" w:eastAsiaTheme="minorEastAsia" w:cstheme="minorEastAsia"/>
          <w:bCs w:val="0"/>
          <w:color w:val="auto"/>
          <w:sz w:val="24"/>
          <w:szCs w:val="24"/>
          <w:highlight w:val="none"/>
        </w:rPr>
        <w:t>报告提交采购人</w:t>
      </w:r>
      <w:r>
        <w:rPr>
          <w:rFonts w:hint="eastAsia" w:asciiTheme="minorEastAsia" w:hAnsiTheme="minorEastAsia" w:eastAsiaTheme="minorEastAsia" w:cstheme="minorEastAsia"/>
          <w:bCs w:val="0"/>
          <w:color w:val="auto"/>
          <w:sz w:val="24"/>
          <w:szCs w:val="24"/>
          <w:highlight w:val="none"/>
          <w:lang w:eastAsia="zh-CN"/>
        </w:rPr>
        <w:t>，</w:t>
      </w:r>
      <w:r>
        <w:rPr>
          <w:rFonts w:hint="eastAsia" w:asciiTheme="minorEastAsia" w:hAnsiTheme="minorEastAsia" w:eastAsiaTheme="minorEastAsia" w:cstheme="minorEastAsia"/>
          <w:bCs w:val="0"/>
          <w:color w:val="auto"/>
          <w:sz w:val="24"/>
          <w:szCs w:val="24"/>
          <w:highlight w:val="none"/>
        </w:rPr>
        <w:t>结题验收通过，</w:t>
      </w:r>
      <w:r>
        <w:rPr>
          <w:rFonts w:hint="eastAsia" w:asciiTheme="minorEastAsia" w:hAnsiTheme="minorEastAsia" w:eastAsiaTheme="minorEastAsia" w:cstheme="minorEastAsia"/>
          <w:bCs w:val="0"/>
          <w:color w:val="auto"/>
          <w:sz w:val="24"/>
          <w:szCs w:val="24"/>
          <w:highlight w:val="none"/>
          <w:lang w:eastAsia="zh-CN"/>
        </w:rPr>
        <w:t>采购人</w:t>
      </w:r>
      <w:r>
        <w:rPr>
          <w:rFonts w:hint="eastAsia" w:asciiTheme="minorEastAsia" w:hAnsiTheme="minorEastAsia" w:eastAsiaTheme="minorEastAsia" w:cstheme="minorEastAsia"/>
          <w:bCs w:val="0"/>
          <w:color w:val="auto"/>
          <w:sz w:val="24"/>
          <w:szCs w:val="24"/>
          <w:highlight w:val="none"/>
        </w:rPr>
        <w:t>收到发票后5个工作日内按国库集中支付相关规定办理支付手续，付款金额为合同金额的</w:t>
      </w:r>
      <w:r>
        <w:rPr>
          <w:rFonts w:hint="eastAsia" w:asciiTheme="minorEastAsia" w:hAnsiTheme="minorEastAsia" w:eastAsiaTheme="minorEastAsia" w:cstheme="minorEastAsia"/>
          <w:bCs w:val="0"/>
          <w:color w:val="auto"/>
          <w:sz w:val="24"/>
          <w:szCs w:val="24"/>
          <w:highlight w:val="none"/>
          <w:lang w:val="en-US" w:eastAsia="zh-CN"/>
        </w:rPr>
        <w:t>60</w:t>
      </w:r>
      <w:r>
        <w:rPr>
          <w:rFonts w:hint="eastAsia" w:asciiTheme="minorEastAsia" w:hAnsiTheme="minorEastAsia" w:eastAsiaTheme="minorEastAsia" w:cstheme="minorEastAsia"/>
          <w:bCs w:val="0"/>
          <w:color w:val="auto"/>
          <w:sz w:val="24"/>
          <w:szCs w:val="24"/>
          <w:highlight w:val="none"/>
        </w:rPr>
        <w:t>%。</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.成交供应商凭以下有效文件与采购人结算：</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（1）合同；</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（2）成交供应商开具的正式发票（须以采购人确认的名称及方式为准）；</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（3）成果报告（加盖采购人公章）；</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（4）成交通知书（首次支付时提供）。</w:t>
      </w:r>
      <w:r>
        <w:rPr>
          <w:rFonts w:hint="eastAsia" w:asciiTheme="minorEastAsia" w:hAnsiTheme="minorEastAsia" w:eastAsiaTheme="minorEastAsia" w:cstheme="minorEastAsia"/>
          <w:color w:val="auto"/>
          <w:sz w:val="24"/>
          <w:szCs w:val="24"/>
          <w:highlight w:val="none"/>
        </w:rPr>
        <w:tab/>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因采购人使用的是财政资金，以财政资金到位为支付前提，采购人在前款规定的付款时间为向政府采购支付部门提出办理财政支付申请手续的时间（不含政府财政支付部门审核的时间），在规定时间内提出支付申请手续后即视为采购人已经按期支付。</w:t>
      </w:r>
    </w:p>
    <w:p>
      <w:pPr>
        <w:pStyle w:val="2"/>
        <w:jc w:val="lef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 xml:space="preserve">   </w:t>
      </w:r>
      <w:r>
        <w:rPr>
          <w:rFonts w:hint="eastAsia" w:asciiTheme="minorEastAsia" w:hAnsiTheme="minorEastAsia" w:eastAsiaTheme="minorEastAsia" w:cstheme="minorEastAsia"/>
          <w:b/>
          <w:bCs/>
          <w:color w:val="auto"/>
          <w:sz w:val="24"/>
          <w:szCs w:val="24"/>
          <w:highlight w:val="none"/>
          <w:lang w:eastAsia="zh-CN"/>
        </w:rPr>
        <w:t>八</w:t>
      </w:r>
      <w:r>
        <w:rPr>
          <w:rFonts w:hint="eastAsia" w:asciiTheme="minorEastAsia" w:hAnsiTheme="minorEastAsia" w:eastAsiaTheme="minorEastAsia" w:cstheme="minorEastAsia"/>
          <w:b/>
          <w:bCs/>
          <w:color w:val="auto"/>
          <w:sz w:val="24"/>
          <w:szCs w:val="24"/>
          <w:highlight w:val="none"/>
        </w:rPr>
        <w:t>、专业技术服务人员要求</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项目负责人需具有</w:t>
      </w:r>
      <w:r>
        <w:rPr>
          <w:rFonts w:hint="eastAsia" w:asciiTheme="minorEastAsia" w:hAnsiTheme="minorEastAsia" w:eastAsiaTheme="minorEastAsia" w:cstheme="minorEastAsia"/>
          <w:color w:val="auto"/>
          <w:sz w:val="24"/>
          <w:szCs w:val="24"/>
          <w:highlight w:val="none"/>
          <w:lang w:val="en-US" w:eastAsia="zh-CN"/>
        </w:rPr>
        <w:t>交通工程</w:t>
      </w:r>
      <w:r>
        <w:rPr>
          <w:rFonts w:hint="eastAsia" w:asciiTheme="minorEastAsia" w:hAnsiTheme="minorEastAsia" w:eastAsiaTheme="minorEastAsia" w:cstheme="minorEastAsia"/>
          <w:color w:val="auto"/>
          <w:sz w:val="24"/>
          <w:szCs w:val="24"/>
          <w:highlight w:val="none"/>
        </w:rPr>
        <w:t>相关专业高级工程师或以上职称。</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项目组其他人员</w:t>
      </w:r>
      <w:r>
        <w:rPr>
          <w:rFonts w:hint="eastAsia" w:asciiTheme="minorEastAsia" w:hAnsiTheme="minorEastAsia" w:eastAsiaTheme="minorEastAsia" w:cstheme="minorEastAsia"/>
          <w:color w:val="auto"/>
          <w:sz w:val="24"/>
          <w:szCs w:val="24"/>
          <w:highlight w:val="none"/>
          <w:lang w:eastAsia="zh-CN"/>
        </w:rPr>
        <w:t>（不含项目负责人）</w:t>
      </w:r>
      <w:r>
        <w:rPr>
          <w:rFonts w:hint="eastAsia" w:asciiTheme="minorEastAsia" w:hAnsiTheme="minorEastAsia" w:eastAsiaTheme="minorEastAsia" w:cstheme="minorEastAsia"/>
          <w:color w:val="auto"/>
          <w:sz w:val="24"/>
          <w:szCs w:val="24"/>
          <w:highlight w:val="none"/>
        </w:rPr>
        <w:t>需具有</w:t>
      </w:r>
      <w:r>
        <w:rPr>
          <w:rFonts w:hint="eastAsia" w:asciiTheme="minorEastAsia" w:hAnsiTheme="minorEastAsia" w:eastAsiaTheme="minorEastAsia" w:cstheme="minorEastAsia"/>
          <w:color w:val="auto"/>
          <w:sz w:val="24"/>
          <w:szCs w:val="24"/>
          <w:highlight w:val="none"/>
          <w:lang w:val="en-US" w:eastAsia="zh-CN"/>
        </w:rPr>
        <w:t>交通工程</w:t>
      </w:r>
      <w:r>
        <w:rPr>
          <w:rFonts w:hint="eastAsia" w:asciiTheme="minorEastAsia" w:hAnsiTheme="minorEastAsia" w:eastAsiaTheme="minorEastAsia" w:cstheme="minorEastAsia"/>
          <w:color w:val="auto"/>
          <w:sz w:val="24"/>
          <w:szCs w:val="24"/>
          <w:highlight w:val="none"/>
        </w:rPr>
        <w:t>相关专业工程师或以上职称不少于2人。</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上述人员均不得兼任，均需为供应商的正式员工，社保证明以《响应供应商资格声明函》声明为准。</w:t>
      </w:r>
    </w:p>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78"/>
    <w:bookmarkEnd w:id="79"/>
    <w:bookmarkEnd w:id="80"/>
    <w:bookmarkEnd w:id="81"/>
    <w:bookmarkEnd w:id="82"/>
    <w:bookmarkEnd w:id="83"/>
    <w:bookmarkEnd w:id="84"/>
    <w:bookmarkEnd w:id="85"/>
    <w:bookmarkEnd w:id="86"/>
    <w:bookmarkEnd w:id="87"/>
    <w:bookmarkEnd w:id="88"/>
    <w:p>
      <w:pPr>
        <w:spacing w:line="360" w:lineRule="auto"/>
        <w:ind w:firstLine="480" w:firstLineChars="200"/>
        <w:rPr>
          <w:rFonts w:hint="eastAsia" w:asciiTheme="minorEastAsia" w:hAnsiTheme="minorEastAsia" w:eastAsiaTheme="minorEastAsia" w:cstheme="minorEastAsia"/>
          <w:color w:val="auto"/>
          <w:sz w:val="24"/>
          <w:szCs w:val="24"/>
          <w:highlight w:val="none"/>
        </w:rPr>
      </w:pPr>
      <w:bookmarkStart w:id="89" w:name="_Toc98035089"/>
      <w:bookmarkStart w:id="90" w:name="_Toc101775125"/>
      <w:bookmarkStart w:id="91" w:name="_Toc50276165"/>
      <w:bookmarkStart w:id="92" w:name="_Toc42394673"/>
      <w:bookmarkStart w:id="93" w:name="_Toc46308687"/>
      <w:bookmarkStart w:id="94" w:name="_Toc41723936"/>
      <w:bookmarkStart w:id="95" w:name="_Toc98579610"/>
      <w:bookmarkStart w:id="96" w:name="_Toc101843125"/>
      <w:bookmarkStart w:id="97" w:name="_Toc101951263"/>
      <w:bookmarkStart w:id="98" w:name="_Toc175644394"/>
      <w:bookmarkStart w:id="99" w:name="_Toc41884706"/>
      <w:bookmarkStart w:id="100" w:name="_Toc42394517"/>
      <w:bookmarkStart w:id="101" w:name="_Toc42313172"/>
      <w:bookmarkStart w:id="102" w:name="_Toc276547938"/>
      <w:bookmarkStart w:id="103" w:name="_Toc101771372"/>
      <w:bookmarkStart w:id="104" w:name="_Toc46308531"/>
      <w:bookmarkStart w:id="105" w:name="_Toc98579069"/>
      <w:bookmarkStart w:id="106" w:name="_Toc272497418"/>
      <w:bookmarkStart w:id="107" w:name="_Toc98580293"/>
      <w:bookmarkStart w:id="108" w:name="_Toc98579011"/>
      <w:bookmarkStart w:id="109" w:name="_Toc50276204"/>
    </w:p>
    <w:p>
      <w:pPr>
        <w:pStyle w:val="2"/>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Pr>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3"/>
        <w:pageBreakBefore w:val="0"/>
        <w:bidi w:val="0"/>
        <w:adjustRightInd w:val="0"/>
        <w:snapToGrid w:val="0"/>
        <w:spacing w:before="200" w:after="200" w:line="360" w:lineRule="auto"/>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第四部分 合同格式</w:t>
      </w:r>
    </w:p>
    <w:p>
      <w:pPr>
        <w:pageBreakBefore w:val="0"/>
        <w:bidi w:val="0"/>
        <w:adjustRightInd w:val="0"/>
        <w:snapToGrid w:val="0"/>
        <w:spacing w:line="360" w:lineRule="auto"/>
        <w:rPr>
          <w:rFonts w:hint="eastAsia" w:asciiTheme="minorEastAsia" w:hAnsiTheme="minorEastAsia" w:eastAsiaTheme="minorEastAsia" w:cstheme="minorEastAsia"/>
          <w:color w:val="auto"/>
          <w:highlight w:val="none"/>
        </w:rPr>
      </w:pPr>
    </w:p>
    <w:p>
      <w:pPr>
        <w:pageBreakBefore w:val="0"/>
        <w:tabs>
          <w:tab w:val="left" w:pos="540"/>
        </w:tabs>
        <w:topLinePunct/>
        <w:bidi w:val="0"/>
        <w:adjustRightInd w:val="0"/>
        <w:snapToGrid w:val="0"/>
        <w:spacing w:line="360" w:lineRule="auto"/>
        <w:jc w:val="center"/>
        <w:rPr>
          <w:rFonts w:hint="eastAsia" w:asciiTheme="minorEastAsia" w:hAnsiTheme="minorEastAsia" w:eastAsiaTheme="minorEastAsia" w:cstheme="minorEastAsia"/>
          <w:b/>
          <w:bCs/>
          <w:color w:val="auto"/>
          <w:sz w:val="36"/>
          <w:szCs w:val="36"/>
          <w:highlight w:val="none"/>
        </w:rPr>
      </w:pPr>
    </w:p>
    <w:p>
      <w:pPr>
        <w:pageBreakBefore w:val="0"/>
        <w:tabs>
          <w:tab w:val="left" w:pos="540"/>
        </w:tabs>
        <w:topLinePunct/>
        <w:bidi w:val="0"/>
        <w:adjustRightInd w:val="0"/>
        <w:snapToGrid w:val="0"/>
        <w:spacing w:line="360" w:lineRule="auto"/>
        <w:jc w:val="center"/>
        <w:rPr>
          <w:rFonts w:hint="eastAsia" w:asciiTheme="minorEastAsia" w:hAnsiTheme="minorEastAsia" w:eastAsiaTheme="minorEastAsia" w:cstheme="minorEastAsia"/>
          <w:b/>
          <w:bCs/>
          <w:color w:val="auto"/>
          <w:sz w:val="36"/>
          <w:szCs w:val="36"/>
          <w:highlight w:val="none"/>
        </w:rPr>
      </w:pPr>
    </w:p>
    <w:p>
      <w:pPr>
        <w:pStyle w:val="2"/>
        <w:pageBreakBefore w:val="0"/>
        <w:bidi w:val="0"/>
        <w:adjustRightInd w:val="0"/>
        <w:snapToGrid w:val="0"/>
        <w:spacing w:line="360" w:lineRule="auto"/>
        <w:rPr>
          <w:rFonts w:hint="eastAsia" w:asciiTheme="minorEastAsia" w:hAnsiTheme="minorEastAsia" w:eastAsiaTheme="minorEastAsia" w:cstheme="minorEastAsia"/>
          <w:b/>
          <w:bCs/>
          <w:color w:val="auto"/>
          <w:sz w:val="36"/>
          <w:szCs w:val="36"/>
          <w:highlight w:val="none"/>
        </w:rPr>
      </w:pPr>
    </w:p>
    <w:p>
      <w:pPr>
        <w:pageBreakBefore w:val="0"/>
        <w:bidi w:val="0"/>
        <w:adjustRightInd w:val="0"/>
        <w:snapToGrid w:val="0"/>
        <w:spacing w:line="360" w:lineRule="auto"/>
        <w:rPr>
          <w:rFonts w:hint="eastAsia" w:asciiTheme="minorEastAsia" w:hAnsiTheme="minorEastAsia" w:eastAsiaTheme="minorEastAsia" w:cstheme="minorEastAsia"/>
          <w:b/>
          <w:bCs/>
          <w:color w:val="auto"/>
          <w:sz w:val="36"/>
          <w:szCs w:val="36"/>
          <w:highlight w:val="none"/>
        </w:rPr>
      </w:pPr>
    </w:p>
    <w:p>
      <w:pPr>
        <w:pStyle w:val="2"/>
        <w:pageBreakBefore w:val="0"/>
        <w:bidi w:val="0"/>
        <w:adjustRightInd w:val="0"/>
        <w:snapToGrid w:val="0"/>
        <w:spacing w:line="360" w:lineRule="auto"/>
        <w:rPr>
          <w:rFonts w:hint="eastAsia" w:asciiTheme="minorEastAsia" w:hAnsiTheme="minorEastAsia" w:eastAsiaTheme="minorEastAsia" w:cstheme="minorEastAsia"/>
          <w:b/>
          <w:bCs/>
          <w:color w:val="auto"/>
          <w:sz w:val="36"/>
          <w:szCs w:val="36"/>
          <w:highlight w:val="none"/>
        </w:rPr>
      </w:pPr>
    </w:p>
    <w:p>
      <w:pPr>
        <w:pageBreakBefore w:val="0"/>
        <w:bidi w:val="0"/>
        <w:adjustRightInd w:val="0"/>
        <w:snapToGrid w:val="0"/>
        <w:spacing w:line="360" w:lineRule="auto"/>
        <w:rPr>
          <w:rFonts w:hint="eastAsia" w:asciiTheme="minorEastAsia" w:hAnsiTheme="minorEastAsia" w:eastAsiaTheme="minorEastAsia" w:cstheme="minorEastAsia"/>
          <w:b/>
          <w:bCs/>
          <w:color w:val="auto"/>
          <w:sz w:val="36"/>
          <w:szCs w:val="36"/>
          <w:highlight w:val="none"/>
        </w:rPr>
      </w:pPr>
    </w:p>
    <w:p>
      <w:pPr>
        <w:pStyle w:val="2"/>
        <w:rPr>
          <w:rFonts w:hint="eastAsia" w:asciiTheme="minorEastAsia" w:hAnsiTheme="minorEastAsia" w:eastAsiaTheme="minorEastAsia" w:cstheme="minorEastAsia"/>
          <w:b/>
          <w:bCs/>
          <w:color w:val="auto"/>
          <w:sz w:val="36"/>
          <w:szCs w:val="36"/>
          <w:highlight w:val="none"/>
        </w:rPr>
      </w:pPr>
    </w:p>
    <w:p>
      <w:pPr>
        <w:rPr>
          <w:rFonts w:hint="eastAsia" w:asciiTheme="minorEastAsia" w:hAnsiTheme="minorEastAsia" w:eastAsiaTheme="minorEastAsia" w:cstheme="minorEastAsia"/>
          <w:b/>
          <w:bCs/>
          <w:color w:val="auto"/>
          <w:sz w:val="36"/>
          <w:szCs w:val="36"/>
          <w:highlight w:val="none"/>
        </w:rPr>
      </w:pPr>
    </w:p>
    <w:p>
      <w:pPr>
        <w:pStyle w:val="2"/>
        <w:rPr>
          <w:rFonts w:hint="eastAsia"/>
        </w:rPr>
      </w:pPr>
    </w:p>
    <w:p>
      <w:pPr>
        <w:rPr>
          <w:rFonts w:hint="eastAsia" w:asciiTheme="minorEastAsia" w:hAnsiTheme="minorEastAsia" w:eastAsiaTheme="minorEastAsia" w:cstheme="minorEastAsia"/>
          <w:b/>
          <w:bCs/>
          <w:color w:val="auto"/>
          <w:sz w:val="36"/>
          <w:szCs w:val="36"/>
          <w:highlight w:val="none"/>
        </w:rPr>
      </w:pPr>
    </w:p>
    <w:p>
      <w:pPr>
        <w:pStyle w:val="2"/>
        <w:rPr>
          <w:rFonts w:hint="eastAsia" w:asciiTheme="minorEastAsia" w:hAnsiTheme="minorEastAsia" w:eastAsiaTheme="minorEastAsia" w:cstheme="minorEastAsia"/>
          <w:b/>
          <w:bCs/>
          <w:color w:val="auto"/>
          <w:sz w:val="36"/>
          <w:szCs w:val="36"/>
          <w:highlight w:val="none"/>
        </w:rPr>
      </w:pPr>
    </w:p>
    <w:p>
      <w:pPr>
        <w:rPr>
          <w:rFonts w:hint="eastAsia" w:asciiTheme="minorEastAsia" w:hAnsiTheme="minorEastAsia" w:eastAsiaTheme="minorEastAsia" w:cstheme="minorEastAsia"/>
          <w:b/>
          <w:bCs/>
          <w:color w:val="auto"/>
          <w:sz w:val="36"/>
          <w:szCs w:val="36"/>
          <w:highlight w:val="none"/>
        </w:rPr>
      </w:pPr>
    </w:p>
    <w:p>
      <w:pPr>
        <w:pStyle w:val="2"/>
        <w:rPr>
          <w:rFonts w:hint="eastAsia" w:asciiTheme="minorEastAsia" w:hAnsiTheme="minorEastAsia" w:eastAsiaTheme="minorEastAsia" w:cstheme="minorEastAsia"/>
          <w:color w:val="auto"/>
          <w:highlight w:val="none"/>
        </w:rPr>
      </w:pPr>
    </w:p>
    <w:p>
      <w:pPr>
        <w:tabs>
          <w:tab w:val="left" w:pos="540"/>
        </w:tabs>
        <w:topLinePunct/>
        <w:spacing w:line="560" w:lineRule="exact"/>
        <w:jc w:val="center"/>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合同（样本）</w:t>
      </w:r>
    </w:p>
    <w:p>
      <w:pPr>
        <w:spacing w:line="440" w:lineRule="exact"/>
        <w:rPr>
          <w:rFonts w:hint="eastAsia" w:asciiTheme="minorEastAsia" w:hAnsiTheme="minorEastAsia" w:eastAsiaTheme="minorEastAsia" w:cstheme="minorEastAsia"/>
          <w:color w:val="auto"/>
          <w:highlight w:val="none"/>
        </w:rPr>
      </w:pP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注：本合同条款仅供参考，最终以甲方提供的样本并经甲乙双方协商一致的合同为准。</w:t>
      </w:r>
    </w:p>
    <w:p>
      <w:pPr>
        <w:spacing w:line="440" w:lineRule="exact"/>
        <w:rPr>
          <w:rFonts w:hint="eastAsia" w:asciiTheme="minorEastAsia" w:hAnsiTheme="minorEastAsia" w:eastAsiaTheme="minorEastAsia" w:cstheme="minorEastAsia"/>
          <w:color w:val="auto"/>
          <w:highlight w:val="none"/>
        </w:rPr>
      </w:pP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合同编号：</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40"/>
        <w:gridCol w:w="540"/>
        <w:gridCol w:w="540"/>
        <w:gridCol w:w="786"/>
        <w:gridCol w:w="645"/>
        <w:gridCol w:w="585"/>
        <w:gridCol w:w="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Cs w:val="22"/>
                <w:highlight w:val="none"/>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Cs w:val="22"/>
                <w:highlight w:val="none"/>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Cs w:val="22"/>
                <w:highlight w:val="none"/>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Cs w:val="22"/>
                <w:highlight w:val="none"/>
              </w:rPr>
            </w:pPr>
          </w:p>
        </w:tc>
        <w:tc>
          <w:tcPr>
            <w:tcW w:w="7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Cs w:val="22"/>
                <w:highlight w:val="none"/>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Cs w:val="22"/>
                <w:highlight w:val="none"/>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Cs w:val="22"/>
                <w:highlight w:val="none"/>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Cs w:val="22"/>
                <w:highlight w:val="none"/>
              </w:rPr>
            </w:pPr>
          </w:p>
        </w:tc>
      </w:tr>
    </w:tbl>
    <w:p>
      <w:pPr>
        <w:spacing w:line="440" w:lineRule="exact"/>
        <w:rPr>
          <w:rFonts w:hint="eastAsia" w:asciiTheme="minorEastAsia" w:hAnsiTheme="minorEastAsia" w:eastAsiaTheme="minorEastAsia" w:cstheme="minorEastAsia"/>
          <w:color w:val="auto"/>
          <w:highlight w:val="none"/>
        </w:rPr>
      </w:pPr>
    </w:p>
    <w:p>
      <w:pPr>
        <w:spacing w:line="440" w:lineRule="exact"/>
        <w:rPr>
          <w:rFonts w:hint="eastAsia" w:asciiTheme="minorEastAsia" w:hAnsiTheme="minorEastAsia" w:eastAsiaTheme="minorEastAsia" w:cstheme="minorEastAsia"/>
          <w:color w:val="auto"/>
          <w:highlight w:val="none"/>
        </w:rPr>
      </w:pPr>
    </w:p>
    <w:p>
      <w:pPr>
        <w:spacing w:line="440" w:lineRule="exact"/>
        <w:rPr>
          <w:rFonts w:hint="eastAsia" w:asciiTheme="minorEastAsia" w:hAnsiTheme="minorEastAsia" w:eastAsiaTheme="minorEastAsia" w:cstheme="minorEastAsia"/>
          <w:color w:val="auto"/>
          <w:highlight w:val="none"/>
        </w:rPr>
      </w:pPr>
    </w:p>
    <w:p>
      <w:pPr>
        <w:spacing w:line="440" w:lineRule="exact"/>
        <w:rPr>
          <w:rFonts w:hint="eastAsia" w:asciiTheme="minorEastAsia" w:hAnsiTheme="minorEastAsia" w:eastAsiaTheme="minorEastAsia" w:cstheme="minorEastAsia"/>
          <w:color w:val="auto"/>
          <w:highlight w:val="none"/>
        </w:rPr>
      </w:pPr>
    </w:p>
    <w:p>
      <w:pPr>
        <w:spacing w:line="440" w:lineRule="exact"/>
        <w:jc w:val="center"/>
        <w:outlineLvl w:val="1"/>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政府采购合同</w:t>
      </w:r>
    </w:p>
    <w:p>
      <w:pPr>
        <w:spacing w:line="440" w:lineRule="exact"/>
        <w:rPr>
          <w:rFonts w:hint="eastAsia" w:asciiTheme="minorEastAsia" w:hAnsiTheme="minorEastAsia" w:eastAsiaTheme="minorEastAsia" w:cstheme="minorEastAsia"/>
          <w:color w:val="auto"/>
          <w:highlight w:val="none"/>
        </w:rPr>
      </w:pPr>
    </w:p>
    <w:p>
      <w:pPr>
        <w:spacing w:line="440" w:lineRule="exact"/>
        <w:rPr>
          <w:rFonts w:hint="eastAsia" w:asciiTheme="minorEastAsia" w:hAnsiTheme="minorEastAsia" w:eastAsiaTheme="minorEastAsia" w:cstheme="minorEastAsia"/>
          <w:b/>
          <w:color w:val="auto"/>
          <w:highlight w:val="none"/>
        </w:rPr>
      </w:pPr>
    </w:p>
    <w:p>
      <w:pPr>
        <w:spacing w:line="440" w:lineRule="exact"/>
        <w:rPr>
          <w:rFonts w:hint="eastAsia" w:asciiTheme="minorEastAsia" w:hAnsiTheme="minorEastAsia" w:eastAsiaTheme="minorEastAsia" w:cstheme="minorEastAsia"/>
          <w:b/>
          <w:color w:val="auto"/>
          <w:highlight w:val="none"/>
          <w:u w:val="single"/>
          <w:lang w:eastAsia="zh-CN"/>
        </w:rPr>
      </w:pPr>
      <w:r>
        <w:rPr>
          <w:rFonts w:hint="eastAsia" w:asciiTheme="minorEastAsia" w:hAnsiTheme="minorEastAsia" w:eastAsiaTheme="minorEastAsia" w:cstheme="minorEastAsia"/>
          <w:b/>
          <w:color w:val="auto"/>
          <w:highlight w:val="none"/>
        </w:rPr>
        <w:t xml:space="preserve">    项目名称：</w:t>
      </w:r>
      <w:r>
        <w:rPr>
          <w:rFonts w:hint="eastAsia" w:asciiTheme="minorEastAsia" w:hAnsiTheme="minorEastAsia" w:eastAsiaTheme="minorEastAsia" w:cstheme="minorEastAsia"/>
          <w:b/>
          <w:color w:val="auto"/>
          <w:highlight w:val="none"/>
          <w:lang w:eastAsia="zh-CN"/>
        </w:rPr>
        <w:t>广州市非机动车交通系统规划研究经费（广州市既有道路非机动车道改造措施方案研究）</w:t>
      </w:r>
    </w:p>
    <w:p>
      <w:pPr>
        <w:spacing w:line="440" w:lineRule="exact"/>
        <w:rPr>
          <w:rFonts w:hint="eastAsia" w:asciiTheme="minorEastAsia" w:hAnsiTheme="minorEastAsia" w:eastAsiaTheme="minorEastAsia" w:cstheme="minorEastAsia"/>
          <w:b/>
          <w:color w:val="auto"/>
          <w:highlight w:val="none"/>
          <w:u w:val="single"/>
        </w:rPr>
      </w:pPr>
    </w:p>
    <w:p>
      <w:pPr>
        <w:spacing w:line="440" w:lineRule="exact"/>
        <w:rPr>
          <w:rFonts w:hint="eastAsia" w:asciiTheme="minorEastAsia" w:hAnsiTheme="minorEastAsia" w:eastAsiaTheme="minorEastAsia" w:cstheme="minorEastAsia"/>
          <w:b/>
          <w:color w:val="auto"/>
          <w:highlight w:val="none"/>
          <w:u w:val="single"/>
        </w:rPr>
      </w:pPr>
      <w:r>
        <w:rPr>
          <w:rFonts w:hint="eastAsia" w:asciiTheme="minorEastAsia" w:hAnsiTheme="minorEastAsia" w:eastAsiaTheme="minorEastAsia" w:cstheme="minorEastAsia"/>
          <w:b/>
          <w:color w:val="auto"/>
          <w:highlight w:val="none"/>
        </w:rPr>
        <w:t xml:space="preserve">    委托方（甲方）：</w:t>
      </w:r>
      <w:r>
        <w:rPr>
          <w:rFonts w:hint="eastAsia" w:asciiTheme="minorEastAsia" w:hAnsiTheme="minorEastAsia" w:eastAsiaTheme="minorEastAsia" w:cstheme="minorEastAsia"/>
          <w:b/>
          <w:color w:val="auto"/>
          <w:highlight w:val="none"/>
          <w:u w:val="single"/>
        </w:rPr>
        <w:t xml:space="preserve">        </w:t>
      </w:r>
      <w:r>
        <w:rPr>
          <w:rFonts w:hint="eastAsia" w:asciiTheme="minorEastAsia" w:hAnsiTheme="minorEastAsia" w:eastAsiaTheme="minorEastAsia" w:cstheme="minorEastAsia"/>
          <w:b/>
          <w:color w:val="auto"/>
          <w:highlight w:val="none"/>
          <w:u w:val="single"/>
          <w:lang w:eastAsia="zh-CN"/>
        </w:rPr>
        <w:t>广州市交通运输局</w:t>
      </w:r>
      <w:r>
        <w:rPr>
          <w:rFonts w:hint="eastAsia" w:asciiTheme="minorEastAsia" w:hAnsiTheme="minorEastAsia" w:eastAsiaTheme="minorEastAsia" w:cstheme="minorEastAsia"/>
          <w:b/>
          <w:color w:val="auto"/>
          <w:highlight w:val="none"/>
          <w:u w:val="single"/>
        </w:rPr>
        <w:t xml:space="preserve">                  </w:t>
      </w:r>
    </w:p>
    <w:p>
      <w:pPr>
        <w:spacing w:line="440" w:lineRule="exact"/>
        <w:rPr>
          <w:rFonts w:hint="eastAsia" w:asciiTheme="minorEastAsia" w:hAnsiTheme="minorEastAsia" w:eastAsiaTheme="minorEastAsia" w:cstheme="minorEastAsia"/>
          <w:b/>
          <w:color w:val="auto"/>
          <w:highlight w:val="none"/>
          <w:u w:val="single"/>
        </w:rPr>
      </w:pPr>
      <w:r>
        <w:rPr>
          <w:rFonts w:hint="eastAsia" w:asciiTheme="minorEastAsia" w:hAnsiTheme="minorEastAsia" w:eastAsiaTheme="minorEastAsia" w:cstheme="minorEastAsia"/>
          <w:b/>
          <w:color w:val="auto"/>
          <w:highlight w:val="none"/>
        </w:rPr>
        <w:t xml:space="preserve">    </w:t>
      </w:r>
    </w:p>
    <w:p>
      <w:pPr>
        <w:spacing w:line="440" w:lineRule="exact"/>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 xml:space="preserve">    受托方（乙方）：</w:t>
      </w:r>
      <w:r>
        <w:rPr>
          <w:rFonts w:hint="eastAsia" w:asciiTheme="minorEastAsia" w:hAnsiTheme="minorEastAsia" w:eastAsiaTheme="minorEastAsia" w:cstheme="minorEastAsia"/>
          <w:b/>
          <w:color w:val="auto"/>
          <w:highlight w:val="none"/>
          <w:u w:val="single"/>
        </w:rPr>
        <w:t xml:space="preserve">                                           </w:t>
      </w:r>
    </w:p>
    <w:p>
      <w:pPr>
        <w:spacing w:line="440" w:lineRule="exact"/>
        <w:rPr>
          <w:rFonts w:hint="eastAsia" w:asciiTheme="minorEastAsia" w:hAnsiTheme="minorEastAsia" w:eastAsiaTheme="minorEastAsia" w:cstheme="minorEastAsia"/>
          <w:b/>
          <w:color w:val="auto"/>
          <w:highlight w:val="none"/>
          <w:u w:val="single"/>
        </w:rPr>
      </w:pPr>
      <w:r>
        <w:rPr>
          <w:rFonts w:hint="eastAsia" w:asciiTheme="minorEastAsia" w:hAnsiTheme="minorEastAsia" w:eastAsiaTheme="minorEastAsia" w:cstheme="minorEastAsia"/>
          <w:b/>
          <w:color w:val="auto"/>
          <w:highlight w:val="none"/>
        </w:rPr>
        <w:t xml:space="preserve">     </w:t>
      </w:r>
    </w:p>
    <w:p>
      <w:pPr>
        <w:spacing w:line="440" w:lineRule="exact"/>
        <w:rPr>
          <w:rFonts w:hint="eastAsia" w:asciiTheme="minorEastAsia" w:hAnsiTheme="minorEastAsia" w:eastAsiaTheme="minorEastAsia" w:cstheme="minorEastAsia"/>
          <w:b/>
          <w:color w:val="auto"/>
          <w:highlight w:val="none"/>
          <w:u w:val="single"/>
        </w:rPr>
      </w:pPr>
    </w:p>
    <w:p>
      <w:pPr>
        <w:spacing w:line="440" w:lineRule="exact"/>
        <w:rPr>
          <w:rFonts w:hint="eastAsia" w:asciiTheme="minorEastAsia" w:hAnsiTheme="minorEastAsia" w:eastAsiaTheme="minorEastAsia" w:cstheme="minorEastAsia"/>
          <w:b/>
          <w:color w:val="auto"/>
          <w:highlight w:val="none"/>
          <w:u w:val="single"/>
        </w:rPr>
      </w:pPr>
      <w:r>
        <w:rPr>
          <w:rFonts w:hint="eastAsia" w:asciiTheme="minorEastAsia" w:hAnsiTheme="minorEastAsia" w:eastAsiaTheme="minorEastAsia" w:cstheme="minorEastAsia"/>
          <w:b/>
          <w:color w:val="auto"/>
          <w:highlight w:val="none"/>
        </w:rPr>
        <w:t xml:space="preserve">    签订时间：</w:t>
      </w:r>
      <w:r>
        <w:rPr>
          <w:rFonts w:hint="eastAsia" w:asciiTheme="minorEastAsia" w:hAnsiTheme="minorEastAsia" w:eastAsiaTheme="minorEastAsia" w:cstheme="minorEastAsia"/>
          <w:b/>
          <w:color w:val="auto"/>
          <w:highlight w:val="none"/>
          <w:u w:val="single"/>
        </w:rPr>
        <w:t xml:space="preserve">              </w:t>
      </w:r>
      <w:r>
        <w:rPr>
          <w:rFonts w:hint="eastAsia" w:asciiTheme="minorEastAsia" w:hAnsiTheme="minorEastAsia" w:eastAsiaTheme="minorEastAsia" w:cstheme="minorEastAsia"/>
          <w:b/>
          <w:color w:val="auto"/>
          <w:highlight w:val="none"/>
          <w:u w:val="single"/>
          <w:lang w:eastAsia="zh-CN"/>
        </w:rPr>
        <w:t>2023</w:t>
      </w:r>
      <w:r>
        <w:rPr>
          <w:rFonts w:hint="eastAsia" w:asciiTheme="minorEastAsia" w:hAnsiTheme="minorEastAsia" w:eastAsiaTheme="minorEastAsia" w:cstheme="minorEastAsia"/>
          <w:b/>
          <w:color w:val="auto"/>
          <w:highlight w:val="none"/>
          <w:u w:val="single"/>
        </w:rPr>
        <w:t xml:space="preserve"> 年  月  日                   </w:t>
      </w:r>
    </w:p>
    <w:p>
      <w:pPr>
        <w:spacing w:line="440" w:lineRule="exact"/>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 xml:space="preserve">    签订地点：</w:t>
      </w:r>
      <w:r>
        <w:rPr>
          <w:rFonts w:hint="eastAsia" w:asciiTheme="minorEastAsia" w:hAnsiTheme="minorEastAsia" w:eastAsiaTheme="minorEastAsia" w:cstheme="minorEastAsia"/>
          <w:b/>
          <w:color w:val="auto"/>
          <w:highlight w:val="none"/>
          <w:u w:val="single"/>
        </w:rPr>
        <w:t xml:space="preserve">               广东省广州市                     </w:t>
      </w:r>
    </w:p>
    <w:p>
      <w:pPr>
        <w:spacing w:line="440" w:lineRule="exact"/>
        <w:rPr>
          <w:rFonts w:hint="eastAsia" w:asciiTheme="minorEastAsia" w:hAnsiTheme="minorEastAsia" w:eastAsiaTheme="minorEastAsia" w:cstheme="minorEastAsia"/>
          <w:b/>
          <w:color w:val="auto"/>
          <w:highlight w:val="none"/>
          <w:u w:val="single"/>
        </w:rPr>
      </w:pPr>
      <w:r>
        <w:rPr>
          <w:rFonts w:hint="eastAsia" w:asciiTheme="minorEastAsia" w:hAnsiTheme="minorEastAsia" w:eastAsiaTheme="minorEastAsia" w:cstheme="minorEastAsia"/>
          <w:b/>
          <w:color w:val="auto"/>
          <w:highlight w:val="none"/>
        </w:rPr>
        <w:t xml:space="preserve">    有效期限：</w:t>
      </w:r>
      <w:r>
        <w:rPr>
          <w:rFonts w:hint="eastAsia" w:asciiTheme="minorEastAsia" w:hAnsiTheme="minorEastAsia" w:eastAsiaTheme="minorEastAsia" w:cstheme="minorEastAsia"/>
          <w:b/>
          <w:color w:val="auto"/>
          <w:highlight w:val="none"/>
          <w:u w:val="single"/>
        </w:rPr>
        <w:t xml:space="preserve">                                                </w:t>
      </w:r>
    </w:p>
    <w:p>
      <w:pPr>
        <w:spacing w:line="440" w:lineRule="exact"/>
        <w:rPr>
          <w:rFonts w:hint="eastAsia" w:asciiTheme="minorEastAsia" w:hAnsiTheme="minorEastAsia" w:eastAsiaTheme="minorEastAsia" w:cstheme="minorEastAsia"/>
          <w:color w:val="auto"/>
          <w:highlight w:val="none"/>
        </w:rPr>
      </w:pPr>
    </w:p>
    <w:p>
      <w:pPr>
        <w:spacing w:line="440" w:lineRule="exact"/>
        <w:rPr>
          <w:rFonts w:hint="eastAsia" w:asciiTheme="minorEastAsia" w:hAnsiTheme="minorEastAsia" w:eastAsiaTheme="minorEastAsia" w:cstheme="minorEastAsia"/>
          <w:color w:val="auto"/>
          <w:highlight w:val="none"/>
        </w:rPr>
      </w:pPr>
    </w:p>
    <w:p>
      <w:pPr>
        <w:spacing w:line="440" w:lineRule="exact"/>
        <w:rPr>
          <w:rFonts w:hint="eastAsia" w:asciiTheme="minorEastAsia" w:hAnsiTheme="minorEastAsia" w:eastAsiaTheme="minorEastAsia" w:cstheme="minorEastAsia"/>
          <w:color w:val="auto"/>
          <w:highlight w:val="none"/>
        </w:rPr>
      </w:pPr>
    </w:p>
    <w:p>
      <w:pPr>
        <w:spacing w:line="440" w:lineRule="exact"/>
        <w:rPr>
          <w:rFonts w:hint="eastAsia" w:asciiTheme="minorEastAsia" w:hAnsiTheme="minorEastAsia" w:eastAsiaTheme="minorEastAsia" w:cstheme="minorEastAsia"/>
          <w:color w:val="auto"/>
          <w:highlight w:val="none"/>
        </w:rPr>
      </w:pPr>
    </w:p>
    <w:p>
      <w:pPr>
        <w:spacing w:line="440" w:lineRule="exact"/>
        <w:jc w:val="center"/>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color w:val="auto"/>
          <w:highlight w:val="none"/>
        </w:rPr>
        <w:t>中华人民共和国科学技术部印制</w:t>
      </w:r>
    </w:p>
    <w:p>
      <w:pPr>
        <w:rPr>
          <w:rFonts w:hint="eastAsia" w:asciiTheme="minorEastAsia" w:hAnsiTheme="minorEastAsia" w:eastAsiaTheme="minorEastAsia" w:cstheme="minorEastAsia"/>
          <w:b/>
          <w:color w:val="auto"/>
          <w:highlight w:val="none"/>
        </w:rPr>
        <w:sectPr>
          <w:headerReference r:id="rId13" w:type="default"/>
          <w:footerReference r:id="rId14" w:type="default"/>
          <w:pgSz w:w="11906" w:h="16838"/>
          <w:pgMar w:top="1361" w:right="1134" w:bottom="1361" w:left="1304" w:header="567" w:footer="737" w:gutter="0"/>
          <w:cols w:space="720" w:num="1"/>
          <w:docGrid w:linePitch="286" w:charSpace="0"/>
        </w:sectPr>
      </w:pPr>
    </w:p>
    <w:p>
      <w:pPr>
        <w:spacing w:line="440" w:lineRule="exact"/>
        <w:jc w:val="center"/>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填 写 说 明</w:t>
      </w: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w:t>
      </w: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一、本合同为中华人民共和国科学技术部印制的技术咨询合同示范文本，各技术合同认定登记机构可推介技术合同当事人参照使用。</w:t>
      </w: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二、本合同书适用于一方当事人（受托方）为另一方（委托方）就特定技术项目提供可行性论证、技术预测、专题技术调查、分析评价报告所订立的合同。</w:t>
      </w: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三、签约一方为多个当事人的，可按各自在合同关系中的作用等，在“委托方”、“受托方”项下（增页）分别排列为共同委托人或共同受托人。</w:t>
      </w: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四、本合同书未尽事项，可由当事人附页另行约定，并作为本合同的组成部分。</w:t>
      </w: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五、当事人使用本合同书时约定无需填写的条款，应在该条款处注明“无”等字样。</w:t>
      </w:r>
    </w:p>
    <w:p>
      <w:pPr>
        <w:spacing w:line="440" w:lineRule="exact"/>
        <w:rPr>
          <w:rFonts w:hint="eastAsia" w:asciiTheme="minorEastAsia" w:hAnsiTheme="minorEastAsia" w:eastAsiaTheme="minorEastAsia" w:cstheme="minorEastAsia"/>
          <w:color w:val="auto"/>
          <w:highlight w:val="none"/>
        </w:rPr>
      </w:pPr>
    </w:p>
    <w:p>
      <w:pPr>
        <w:spacing w:line="440" w:lineRule="exact"/>
        <w:rPr>
          <w:rFonts w:hint="eastAsia" w:asciiTheme="minorEastAsia" w:hAnsiTheme="minorEastAsia" w:eastAsiaTheme="minorEastAsia" w:cstheme="minorEastAsia"/>
          <w:color w:val="auto"/>
          <w:highlight w:val="none"/>
        </w:rPr>
      </w:pPr>
    </w:p>
    <w:p>
      <w:pPr>
        <w:spacing w:line="440" w:lineRule="exact"/>
        <w:rPr>
          <w:rFonts w:hint="eastAsia" w:asciiTheme="minorEastAsia" w:hAnsiTheme="minorEastAsia" w:eastAsiaTheme="minorEastAsia" w:cstheme="minorEastAsia"/>
          <w:color w:val="auto"/>
          <w:highlight w:val="none"/>
        </w:rPr>
      </w:pPr>
    </w:p>
    <w:p>
      <w:pPr>
        <w:spacing w:line="440" w:lineRule="exact"/>
        <w:rPr>
          <w:rFonts w:hint="eastAsia" w:asciiTheme="minorEastAsia" w:hAnsiTheme="minorEastAsia" w:eastAsiaTheme="minorEastAsia" w:cstheme="minorEastAsia"/>
          <w:color w:val="auto"/>
          <w:highlight w:val="none"/>
        </w:rPr>
      </w:pPr>
    </w:p>
    <w:p>
      <w:pPr>
        <w:spacing w:line="440" w:lineRule="exact"/>
        <w:rPr>
          <w:rFonts w:hint="eastAsia" w:asciiTheme="minorEastAsia" w:hAnsiTheme="minorEastAsia" w:eastAsiaTheme="minorEastAsia" w:cstheme="minorEastAsia"/>
          <w:color w:val="auto"/>
          <w:highlight w:val="none"/>
        </w:rPr>
      </w:pPr>
    </w:p>
    <w:p>
      <w:pPr>
        <w:spacing w:line="440" w:lineRule="exact"/>
        <w:rPr>
          <w:rFonts w:hint="eastAsia" w:asciiTheme="minorEastAsia" w:hAnsiTheme="minorEastAsia" w:eastAsiaTheme="minorEastAsia" w:cstheme="minorEastAsia"/>
          <w:color w:val="auto"/>
          <w:highlight w:val="none"/>
        </w:rPr>
      </w:pPr>
    </w:p>
    <w:p>
      <w:pPr>
        <w:spacing w:line="440" w:lineRule="exact"/>
        <w:rPr>
          <w:rFonts w:hint="eastAsia" w:asciiTheme="minorEastAsia" w:hAnsiTheme="minorEastAsia" w:eastAsiaTheme="minorEastAsia" w:cstheme="minorEastAsia"/>
          <w:color w:val="auto"/>
          <w:highlight w:val="none"/>
        </w:rPr>
      </w:pPr>
    </w:p>
    <w:p>
      <w:pPr>
        <w:spacing w:line="440" w:lineRule="exact"/>
        <w:rPr>
          <w:rFonts w:hint="eastAsia" w:asciiTheme="minorEastAsia" w:hAnsiTheme="minorEastAsia" w:eastAsiaTheme="minorEastAsia" w:cstheme="minorEastAsia"/>
          <w:color w:val="auto"/>
          <w:highlight w:val="none"/>
        </w:rPr>
      </w:pPr>
    </w:p>
    <w:p>
      <w:pPr>
        <w:spacing w:line="440" w:lineRule="exact"/>
        <w:rPr>
          <w:rFonts w:hint="eastAsia" w:asciiTheme="minorEastAsia" w:hAnsiTheme="minorEastAsia" w:eastAsiaTheme="minorEastAsia" w:cstheme="minorEastAsia"/>
          <w:color w:val="auto"/>
          <w:highlight w:val="none"/>
        </w:rPr>
      </w:pPr>
    </w:p>
    <w:p>
      <w:pPr>
        <w:spacing w:line="440" w:lineRule="exact"/>
        <w:rPr>
          <w:rFonts w:hint="eastAsia" w:asciiTheme="minorEastAsia" w:hAnsiTheme="minorEastAsia" w:eastAsiaTheme="minorEastAsia" w:cstheme="minorEastAsia"/>
          <w:color w:val="auto"/>
          <w:highlight w:val="none"/>
        </w:rPr>
      </w:pPr>
    </w:p>
    <w:p>
      <w:pPr>
        <w:spacing w:line="440" w:lineRule="exact"/>
        <w:rPr>
          <w:rFonts w:hint="eastAsia" w:asciiTheme="minorEastAsia" w:hAnsiTheme="minorEastAsia" w:eastAsiaTheme="minorEastAsia" w:cstheme="minorEastAsia"/>
          <w:color w:val="auto"/>
          <w:highlight w:val="none"/>
        </w:rPr>
      </w:pPr>
    </w:p>
    <w:p>
      <w:pPr>
        <w:spacing w:line="440" w:lineRule="exact"/>
        <w:rPr>
          <w:rFonts w:hint="eastAsia" w:asciiTheme="minorEastAsia" w:hAnsiTheme="minorEastAsia" w:eastAsiaTheme="minorEastAsia" w:cstheme="minorEastAsia"/>
          <w:color w:val="auto"/>
          <w:highlight w:val="none"/>
        </w:rPr>
      </w:pPr>
    </w:p>
    <w:p>
      <w:pPr>
        <w:spacing w:line="440" w:lineRule="exact"/>
        <w:rPr>
          <w:rFonts w:hint="eastAsia" w:asciiTheme="minorEastAsia" w:hAnsiTheme="minorEastAsia" w:eastAsiaTheme="minorEastAsia" w:cstheme="minorEastAsia"/>
          <w:color w:val="auto"/>
          <w:highlight w:val="none"/>
        </w:rPr>
      </w:pPr>
    </w:p>
    <w:p>
      <w:pPr>
        <w:spacing w:line="440" w:lineRule="exact"/>
        <w:rPr>
          <w:rFonts w:hint="eastAsia" w:asciiTheme="minorEastAsia" w:hAnsiTheme="minorEastAsia" w:eastAsiaTheme="minorEastAsia" w:cstheme="minorEastAsia"/>
          <w:color w:val="auto"/>
          <w:highlight w:val="none"/>
        </w:rPr>
      </w:pPr>
    </w:p>
    <w:p>
      <w:pPr>
        <w:spacing w:line="440" w:lineRule="exact"/>
        <w:rPr>
          <w:rFonts w:hint="eastAsia" w:asciiTheme="minorEastAsia" w:hAnsiTheme="minorEastAsia" w:eastAsiaTheme="minorEastAsia" w:cstheme="minorEastAsia"/>
          <w:color w:val="auto"/>
          <w:highlight w:val="none"/>
        </w:rPr>
      </w:pPr>
    </w:p>
    <w:p>
      <w:pPr>
        <w:spacing w:line="440" w:lineRule="exact"/>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b/>
          <w:color w:val="auto"/>
          <w:highlight w:val="none"/>
        </w:rPr>
        <w:sectPr>
          <w:pgSz w:w="11906" w:h="16838"/>
          <w:pgMar w:top="1843" w:right="1134" w:bottom="1418" w:left="1134" w:header="851" w:footer="992" w:gutter="0"/>
          <w:cols w:space="720" w:num="1"/>
        </w:sectPr>
      </w:pPr>
    </w:p>
    <w:p>
      <w:pPr>
        <w:spacing w:line="440" w:lineRule="exact"/>
        <w:jc w:val="center"/>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政府采购合同</w:t>
      </w:r>
    </w:p>
    <w:p>
      <w:pPr>
        <w:spacing w:line="440" w:lineRule="exact"/>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 xml:space="preserve">    委托方（甲方）：</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eastAsia="zh-CN"/>
        </w:rPr>
        <w:t>广州市交通运输局</w:t>
      </w:r>
      <w:r>
        <w:rPr>
          <w:rFonts w:hint="eastAsia" w:asciiTheme="minorEastAsia" w:hAnsiTheme="minorEastAsia" w:eastAsiaTheme="minorEastAsia" w:cstheme="minorEastAsia"/>
          <w:color w:val="auto"/>
          <w:highlight w:val="none"/>
          <w:u w:val="single"/>
        </w:rPr>
        <w:t xml:space="preserve">                         </w:t>
      </w:r>
    </w:p>
    <w:p>
      <w:pPr>
        <w:spacing w:line="440" w:lineRule="exact"/>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 xml:space="preserve">    住  所  地：</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eastAsia="zh-CN"/>
        </w:rPr>
        <w:t>广州市天河区天河南二路1号</w:t>
      </w:r>
      <w:r>
        <w:rPr>
          <w:rFonts w:hint="eastAsia" w:asciiTheme="minorEastAsia" w:hAnsiTheme="minorEastAsia" w:eastAsiaTheme="minorEastAsia" w:cstheme="minorEastAsia"/>
          <w:color w:val="auto"/>
          <w:highlight w:val="none"/>
          <w:u w:val="single"/>
        </w:rPr>
        <w:t xml:space="preserve">                   </w:t>
      </w:r>
    </w:p>
    <w:p>
      <w:pPr>
        <w:spacing w:line="440" w:lineRule="exact"/>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 xml:space="preserve">    法定代表人：</w:t>
      </w:r>
      <w:r>
        <w:rPr>
          <w:rFonts w:hint="eastAsia" w:asciiTheme="minorEastAsia" w:hAnsiTheme="minorEastAsia" w:eastAsiaTheme="minorEastAsia" w:cstheme="minorEastAsia"/>
          <w:color w:val="auto"/>
          <w:highlight w:val="none"/>
          <w:u w:val="single"/>
        </w:rPr>
        <w:t xml:space="preserve">                                                              </w:t>
      </w:r>
    </w:p>
    <w:p>
      <w:pPr>
        <w:spacing w:line="440" w:lineRule="exact"/>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 xml:space="preserve">    项目联系人：</w:t>
      </w:r>
      <w:r>
        <w:rPr>
          <w:rFonts w:hint="eastAsia" w:asciiTheme="minorEastAsia" w:hAnsiTheme="minorEastAsia" w:eastAsiaTheme="minorEastAsia" w:cstheme="minorEastAsia"/>
          <w:color w:val="auto"/>
          <w:highlight w:val="none"/>
          <w:u w:val="single"/>
        </w:rPr>
        <w:t xml:space="preserve">                                                              </w:t>
      </w: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联系方式 ：</w:t>
      </w:r>
    </w:p>
    <w:p>
      <w:pPr>
        <w:spacing w:line="440" w:lineRule="exact"/>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 xml:space="preserve">    通讯地址：</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eastAsia="zh-CN"/>
        </w:rPr>
        <w:t>广州市天河区天河南二路1号</w:t>
      </w:r>
      <w:r>
        <w:rPr>
          <w:rFonts w:hint="eastAsia" w:asciiTheme="minorEastAsia" w:hAnsiTheme="minorEastAsia" w:eastAsiaTheme="minorEastAsia" w:cstheme="minorEastAsia"/>
          <w:color w:val="auto"/>
          <w:highlight w:val="none"/>
          <w:u w:val="single"/>
        </w:rPr>
        <w:t xml:space="preserve">                         </w:t>
      </w:r>
    </w:p>
    <w:p>
      <w:pPr>
        <w:spacing w:line="440" w:lineRule="exact"/>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 xml:space="preserve">    电话：</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 xml:space="preserve"> 传真：</w:t>
      </w:r>
      <w:r>
        <w:rPr>
          <w:rFonts w:hint="eastAsia" w:asciiTheme="minorEastAsia" w:hAnsiTheme="minorEastAsia" w:eastAsiaTheme="minorEastAsia" w:cstheme="minorEastAsia"/>
          <w:color w:val="auto"/>
          <w:highlight w:val="none"/>
          <w:u w:val="single"/>
        </w:rPr>
        <w:t xml:space="preserve">                                 </w:t>
      </w: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电子信箱：</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 xml:space="preserve"> </w:t>
      </w:r>
    </w:p>
    <w:p>
      <w:pPr>
        <w:spacing w:line="440" w:lineRule="exact"/>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 xml:space="preserve">    受托方（乙方）：</w:t>
      </w:r>
      <w:r>
        <w:rPr>
          <w:rFonts w:hint="eastAsia" w:asciiTheme="minorEastAsia" w:hAnsiTheme="minorEastAsia" w:eastAsiaTheme="minorEastAsia" w:cstheme="minorEastAsia"/>
          <w:color w:val="auto"/>
          <w:highlight w:val="none"/>
          <w:u w:val="single"/>
        </w:rPr>
        <w:t xml:space="preserve">                                                           </w:t>
      </w:r>
    </w:p>
    <w:p>
      <w:pPr>
        <w:spacing w:line="440" w:lineRule="exact"/>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 xml:space="preserve">    住  所  地：</w:t>
      </w:r>
      <w:r>
        <w:rPr>
          <w:rFonts w:hint="eastAsia" w:asciiTheme="minorEastAsia" w:hAnsiTheme="minorEastAsia" w:eastAsiaTheme="minorEastAsia" w:cstheme="minorEastAsia"/>
          <w:color w:val="auto"/>
          <w:highlight w:val="none"/>
          <w:u w:val="single"/>
        </w:rPr>
        <w:t xml:space="preserve">                                                              </w:t>
      </w:r>
    </w:p>
    <w:p>
      <w:pPr>
        <w:spacing w:line="440" w:lineRule="exact"/>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 xml:space="preserve">    法定代表人：</w:t>
      </w:r>
      <w:r>
        <w:rPr>
          <w:rFonts w:hint="eastAsia" w:asciiTheme="minorEastAsia" w:hAnsiTheme="minorEastAsia" w:eastAsiaTheme="minorEastAsia" w:cstheme="minorEastAsia"/>
          <w:color w:val="auto"/>
          <w:highlight w:val="none"/>
          <w:u w:val="single"/>
        </w:rPr>
        <w:t xml:space="preserve">                                                              </w:t>
      </w:r>
    </w:p>
    <w:p>
      <w:pPr>
        <w:spacing w:line="440" w:lineRule="exact"/>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 xml:space="preserve">    项目联系人：</w:t>
      </w:r>
      <w:r>
        <w:rPr>
          <w:rFonts w:hint="eastAsia" w:asciiTheme="minorEastAsia" w:hAnsiTheme="minorEastAsia" w:eastAsiaTheme="minorEastAsia" w:cstheme="minorEastAsia"/>
          <w:color w:val="auto"/>
          <w:highlight w:val="none"/>
          <w:u w:val="single"/>
        </w:rPr>
        <w:t xml:space="preserve">                                                              </w:t>
      </w: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联系方式 ：</w:t>
      </w:r>
    </w:p>
    <w:p>
      <w:pPr>
        <w:spacing w:line="440" w:lineRule="exact"/>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 xml:space="preserve">    通讯地址：</w:t>
      </w:r>
      <w:r>
        <w:rPr>
          <w:rFonts w:hint="eastAsia" w:asciiTheme="minorEastAsia" w:hAnsiTheme="minorEastAsia" w:eastAsiaTheme="minorEastAsia" w:cstheme="minorEastAsia"/>
          <w:color w:val="auto"/>
          <w:highlight w:val="none"/>
          <w:u w:val="single"/>
        </w:rPr>
        <w:t xml:space="preserve">                                                                </w:t>
      </w:r>
    </w:p>
    <w:p>
      <w:pPr>
        <w:spacing w:line="440" w:lineRule="exact"/>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highlight w:val="none"/>
        </w:rPr>
        <w:t xml:space="preserve">    电话：</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 xml:space="preserve"> 传真：</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szCs w:val="21"/>
          <w:highlight w:val="none"/>
          <w:u w:val="single"/>
        </w:rPr>
        <w:t xml:space="preserve">                   </w:t>
      </w:r>
    </w:p>
    <w:p>
      <w:pPr>
        <w:spacing w:line="440" w:lineRule="exact"/>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 xml:space="preserve">    电子信箱：</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w:t>
      </w:r>
    </w:p>
    <w:p>
      <w:pPr>
        <w:spacing w:line="44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本合同甲方委托乙方就</w:t>
      </w:r>
      <w:r>
        <w:rPr>
          <w:rFonts w:hint="eastAsia" w:asciiTheme="minorEastAsia" w:hAnsiTheme="minorEastAsia" w:eastAsiaTheme="minorEastAsia" w:cstheme="minorEastAsia"/>
          <w:color w:val="auto"/>
          <w:szCs w:val="21"/>
          <w:highlight w:val="none"/>
          <w:lang w:eastAsia="zh-CN"/>
        </w:rPr>
        <w:t>广州市非机动车交通系统规划研究经费（广州市既有道路非机动车道改造措施方案研究）</w:t>
      </w:r>
      <w:r>
        <w:rPr>
          <w:rFonts w:hint="eastAsia" w:asciiTheme="minorEastAsia" w:hAnsiTheme="minorEastAsia" w:eastAsiaTheme="minorEastAsia" w:cstheme="minorEastAsia"/>
          <w:color w:val="auto"/>
          <w:szCs w:val="21"/>
          <w:highlight w:val="none"/>
        </w:rPr>
        <w:t>进行技术咨询，并支付咨询报酬。双方经过平等协商，在真实、充分地表达各自意愿的基础上，根据《中华人民共和国民法典》的规定，达成如下协议，并由双方共同恪守。</w:t>
      </w:r>
    </w:p>
    <w:p>
      <w:pPr>
        <w:spacing w:line="44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w:t>
      </w:r>
      <w:r>
        <w:rPr>
          <w:rFonts w:hint="eastAsia" w:asciiTheme="minorEastAsia" w:hAnsiTheme="minorEastAsia" w:eastAsiaTheme="minorEastAsia" w:cstheme="minorEastAsia"/>
          <w:b/>
          <w:color w:val="auto"/>
          <w:szCs w:val="21"/>
          <w:highlight w:val="none"/>
        </w:rPr>
        <w:t>第一条：</w:t>
      </w:r>
      <w:r>
        <w:rPr>
          <w:rFonts w:hint="eastAsia" w:asciiTheme="minorEastAsia" w:hAnsiTheme="minorEastAsia" w:eastAsiaTheme="minorEastAsia" w:cstheme="minorEastAsia"/>
          <w:color w:val="auto"/>
          <w:szCs w:val="21"/>
          <w:highlight w:val="none"/>
        </w:rPr>
        <w:t>乙方进行技术咨询的内容、要求、方式</w:t>
      </w:r>
      <w:r>
        <w:rPr>
          <w:rFonts w:hint="eastAsia" w:asciiTheme="minorEastAsia" w:hAnsiTheme="minorEastAsia" w:eastAsiaTheme="minorEastAsia" w:cstheme="minorEastAsia"/>
          <w:color w:val="auto"/>
          <w:sz w:val="21"/>
          <w:szCs w:val="21"/>
          <w:highlight w:val="none"/>
        </w:rPr>
        <w:t>、数量等</w:t>
      </w:r>
      <w:r>
        <w:rPr>
          <w:rFonts w:hint="eastAsia" w:asciiTheme="minorEastAsia" w:hAnsiTheme="minorEastAsia" w:eastAsiaTheme="minorEastAsia" w:cstheme="minorEastAsia"/>
          <w:color w:val="auto"/>
          <w:szCs w:val="21"/>
          <w:highlight w:val="none"/>
        </w:rPr>
        <w:t>：</w:t>
      </w:r>
    </w:p>
    <w:p>
      <w:pPr>
        <w:spacing w:line="44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1．咨询内容：</w:t>
      </w:r>
      <w:r>
        <w:rPr>
          <w:rFonts w:hint="eastAsia" w:asciiTheme="minorEastAsia" w:hAnsiTheme="minorEastAsia" w:eastAsiaTheme="minorEastAsia" w:cstheme="minorEastAsia"/>
          <w:color w:val="auto"/>
          <w:szCs w:val="21"/>
          <w:highlight w:val="none"/>
          <w:u w:val="single"/>
        </w:rPr>
        <w:t xml:space="preserve">                                                             </w:t>
      </w:r>
    </w:p>
    <w:p>
      <w:pPr>
        <w:spacing w:line="44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2．咨询要求：</w:t>
      </w:r>
      <w:r>
        <w:rPr>
          <w:rFonts w:hint="eastAsia" w:asciiTheme="minorEastAsia" w:hAnsiTheme="minorEastAsia" w:eastAsiaTheme="minorEastAsia" w:cstheme="minorEastAsia"/>
          <w:color w:val="auto"/>
          <w:szCs w:val="21"/>
          <w:highlight w:val="none"/>
          <w:u w:val="single"/>
        </w:rPr>
        <w:t xml:space="preserve">                                                             </w:t>
      </w:r>
    </w:p>
    <w:p>
      <w:pPr>
        <w:spacing w:line="440" w:lineRule="exact"/>
        <w:ind w:firstLine="420"/>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szCs w:val="21"/>
          <w:highlight w:val="none"/>
        </w:rPr>
        <w:t>3．咨询方式：</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highlight w:val="none"/>
          <w:u w:val="single"/>
        </w:rPr>
        <w:t xml:space="preserve">   </w:t>
      </w:r>
    </w:p>
    <w:p>
      <w:pPr>
        <w:spacing w:line="44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4. 采购标的数量：1项 </w:t>
      </w:r>
    </w:p>
    <w:p>
      <w:pPr>
        <w:spacing w:line="44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5. 采购标的质量：无                                                </w:t>
      </w:r>
    </w:p>
    <w:p>
      <w:pPr>
        <w:spacing w:line="44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6. 包装方式：无                                                </w:t>
      </w:r>
    </w:p>
    <w:p>
      <w:pPr>
        <w:spacing w:line="44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7. 质量保修范围和保修期：无</w:t>
      </w:r>
    </w:p>
    <w:p>
      <w:pPr>
        <w:spacing w:line="440" w:lineRule="exact"/>
        <w:ind w:left="105" w:hanging="105" w:hangingChars="5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w:t>
      </w:r>
      <w:r>
        <w:rPr>
          <w:rFonts w:hint="eastAsia" w:asciiTheme="minorEastAsia" w:hAnsiTheme="minorEastAsia" w:eastAsiaTheme="minorEastAsia" w:cstheme="minorEastAsia"/>
          <w:b/>
          <w:color w:val="auto"/>
          <w:highlight w:val="none"/>
        </w:rPr>
        <w:t>第二条：</w:t>
      </w:r>
      <w:r>
        <w:rPr>
          <w:rFonts w:hint="eastAsia" w:asciiTheme="minorEastAsia" w:hAnsiTheme="minorEastAsia" w:eastAsiaTheme="minorEastAsia" w:cstheme="minorEastAsia"/>
          <w:color w:val="auto"/>
          <w:highlight w:val="none"/>
        </w:rPr>
        <w:t>乙方应当按照下列进度要求进行本合同项目的技术咨询工作：</w:t>
      </w:r>
      <w:r>
        <w:rPr>
          <w:rFonts w:hint="eastAsia" w:asciiTheme="minorEastAsia" w:hAnsiTheme="minorEastAsia" w:eastAsiaTheme="minorEastAsia" w:cstheme="minorEastAsia"/>
          <w:color w:val="auto"/>
          <w:highlight w:val="none"/>
          <w:lang w:eastAsia="zh-CN"/>
        </w:rPr>
        <w:t>乙方</w:t>
      </w:r>
      <w:r>
        <w:rPr>
          <w:rFonts w:hint="eastAsia" w:asciiTheme="minorEastAsia" w:hAnsiTheme="minorEastAsia" w:eastAsiaTheme="minorEastAsia" w:cstheme="minorEastAsia"/>
          <w:color w:val="auto"/>
          <w:highlight w:val="none"/>
        </w:rPr>
        <w:t>需在2023年</w:t>
      </w:r>
      <w:r>
        <w:rPr>
          <w:rFonts w:hint="eastAsia" w:asciiTheme="minorEastAsia" w:hAnsiTheme="minorEastAsia" w:eastAsiaTheme="minorEastAsia" w:cstheme="minorEastAsia"/>
          <w:color w:val="auto"/>
          <w:highlight w:val="none"/>
          <w:lang w:val="en-US" w:eastAsia="zh-CN"/>
        </w:rPr>
        <w:t>9</w:t>
      </w:r>
      <w:r>
        <w:rPr>
          <w:rFonts w:hint="eastAsia" w:asciiTheme="minorEastAsia" w:hAnsiTheme="minorEastAsia" w:eastAsiaTheme="minorEastAsia" w:cstheme="minorEastAsia"/>
          <w:color w:val="auto"/>
          <w:highlight w:val="none"/>
        </w:rPr>
        <w:t>月</w:t>
      </w:r>
      <w:r>
        <w:rPr>
          <w:rFonts w:hint="eastAsia" w:asciiTheme="minorEastAsia" w:hAnsiTheme="minorEastAsia" w:eastAsiaTheme="minorEastAsia" w:cstheme="minorEastAsia"/>
          <w:color w:val="auto"/>
          <w:highlight w:val="none"/>
          <w:lang w:val="en-US" w:eastAsia="zh-CN"/>
        </w:rPr>
        <w:t>28</w:t>
      </w:r>
      <w:r>
        <w:rPr>
          <w:rFonts w:hint="eastAsia" w:asciiTheme="minorEastAsia" w:hAnsiTheme="minorEastAsia" w:eastAsiaTheme="minorEastAsia" w:cstheme="minorEastAsia"/>
          <w:color w:val="auto"/>
          <w:highlight w:val="none"/>
        </w:rPr>
        <w:t>日前完成提交第一批服务成果（即规划方案初稿）并报送</w:t>
      </w:r>
      <w:r>
        <w:rPr>
          <w:rFonts w:hint="eastAsia" w:asciiTheme="minorEastAsia" w:hAnsiTheme="minorEastAsia" w:eastAsiaTheme="minorEastAsia" w:cstheme="minorEastAsia"/>
          <w:color w:val="auto"/>
          <w:highlight w:val="none"/>
          <w:lang w:eastAsia="zh-CN"/>
        </w:rPr>
        <w:t>甲方</w:t>
      </w:r>
      <w:r>
        <w:rPr>
          <w:rFonts w:hint="eastAsia" w:asciiTheme="minorEastAsia" w:hAnsiTheme="minorEastAsia" w:eastAsiaTheme="minorEastAsia" w:cstheme="minorEastAsia"/>
          <w:color w:val="auto"/>
          <w:highlight w:val="none"/>
        </w:rPr>
        <w:t>审查，2023年1</w:t>
      </w:r>
      <w:r>
        <w:rPr>
          <w:rFonts w:hint="eastAsia" w:asciiTheme="minorEastAsia" w:hAnsiTheme="minorEastAsia" w:eastAsiaTheme="minorEastAsia" w:cstheme="minorEastAsia"/>
          <w:color w:val="auto"/>
          <w:highlight w:val="none"/>
          <w:lang w:val="en-US" w:eastAsia="zh-CN"/>
        </w:rPr>
        <w:t>0</w:t>
      </w:r>
      <w:r>
        <w:rPr>
          <w:rFonts w:hint="eastAsia" w:asciiTheme="minorEastAsia" w:hAnsiTheme="minorEastAsia" w:eastAsiaTheme="minorEastAsia" w:cstheme="minorEastAsia"/>
          <w:color w:val="auto"/>
          <w:highlight w:val="none"/>
        </w:rPr>
        <w:t>月</w:t>
      </w:r>
      <w:r>
        <w:rPr>
          <w:rFonts w:hint="eastAsia" w:asciiTheme="minorEastAsia" w:hAnsiTheme="minorEastAsia" w:eastAsiaTheme="minorEastAsia" w:cstheme="minorEastAsia"/>
          <w:color w:val="auto"/>
          <w:highlight w:val="none"/>
          <w:lang w:val="en-US" w:eastAsia="zh-CN"/>
        </w:rPr>
        <w:t>31</w:t>
      </w:r>
      <w:r>
        <w:rPr>
          <w:rFonts w:hint="eastAsia" w:asciiTheme="minorEastAsia" w:hAnsiTheme="minorEastAsia" w:eastAsiaTheme="minorEastAsia" w:cstheme="minorEastAsia"/>
          <w:color w:val="auto"/>
          <w:highlight w:val="none"/>
        </w:rPr>
        <w:t>日前完成第二批服务成果（即最终规划报告）并将最终成果送达</w:t>
      </w:r>
      <w:r>
        <w:rPr>
          <w:rFonts w:hint="eastAsia" w:asciiTheme="minorEastAsia" w:hAnsiTheme="minorEastAsia" w:eastAsiaTheme="minorEastAsia" w:cstheme="minorEastAsia"/>
          <w:color w:val="auto"/>
          <w:highlight w:val="none"/>
          <w:lang w:eastAsia="zh-CN"/>
        </w:rPr>
        <w:t>甲方</w:t>
      </w:r>
      <w:r>
        <w:rPr>
          <w:rFonts w:hint="eastAsia" w:asciiTheme="minorEastAsia" w:hAnsiTheme="minorEastAsia" w:eastAsiaTheme="minorEastAsia" w:cstheme="minorEastAsia"/>
          <w:color w:val="auto"/>
          <w:highlight w:val="none"/>
        </w:rPr>
        <w:t>。</w:t>
      </w: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w:t>
      </w:r>
      <w:r>
        <w:rPr>
          <w:rFonts w:hint="eastAsia" w:asciiTheme="minorEastAsia" w:hAnsiTheme="minorEastAsia" w:eastAsiaTheme="minorEastAsia" w:cstheme="minorEastAsia"/>
          <w:b/>
          <w:color w:val="auto"/>
          <w:highlight w:val="none"/>
        </w:rPr>
        <w:t xml:space="preserve"> 第三条：</w:t>
      </w:r>
      <w:r>
        <w:rPr>
          <w:rFonts w:hint="eastAsia" w:asciiTheme="minorEastAsia" w:hAnsiTheme="minorEastAsia" w:eastAsiaTheme="minorEastAsia" w:cstheme="minorEastAsia"/>
          <w:color w:val="auto"/>
          <w:highlight w:val="none"/>
        </w:rPr>
        <w:t>为保证乙方有效进行技术咨询工作，甲方应当向乙方提供下列协作事项：</w:t>
      </w: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1．提供技术资料：</w:t>
      </w:r>
    </w:p>
    <w:p>
      <w:pPr>
        <w:spacing w:line="440" w:lineRule="exact"/>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 xml:space="preserve">    项目背景资料及相关研究报告资料，包括</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w:t>
      </w: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2．提供工作条件：</w:t>
      </w: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（1） 协助有关的现状基础资料调查工作和其他部门调研工作； </w:t>
      </w: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（2） 协助与相关部门进行成果沟通和协调工作；             </w:t>
      </w: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（3） 负责组织成果的审查、验收结题工作。                </w:t>
      </w:r>
    </w:p>
    <w:p>
      <w:pPr>
        <w:spacing w:line="440" w:lineRule="exact"/>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 xml:space="preserve">    甲方提供上述协作事项的时间及方式： 按照项目进度要求开展，由甲乙双方协商确定。</w:t>
      </w:r>
      <w:r>
        <w:rPr>
          <w:rFonts w:hint="eastAsia" w:asciiTheme="minorEastAsia" w:hAnsiTheme="minorEastAsia" w:eastAsiaTheme="minorEastAsia" w:cstheme="minorEastAsia"/>
          <w:color w:val="auto"/>
          <w:highlight w:val="none"/>
          <w:u w:val="single"/>
        </w:rPr>
        <w:t xml:space="preserve">                                         </w:t>
      </w: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w:t>
      </w:r>
      <w:r>
        <w:rPr>
          <w:rFonts w:hint="eastAsia" w:asciiTheme="minorEastAsia" w:hAnsiTheme="minorEastAsia" w:eastAsiaTheme="minorEastAsia" w:cstheme="minorEastAsia"/>
          <w:b/>
          <w:color w:val="auto"/>
          <w:highlight w:val="none"/>
        </w:rPr>
        <w:t>第四条：</w:t>
      </w:r>
      <w:r>
        <w:rPr>
          <w:rFonts w:hint="eastAsia" w:asciiTheme="minorEastAsia" w:hAnsiTheme="minorEastAsia" w:eastAsiaTheme="minorEastAsia" w:cstheme="minorEastAsia"/>
          <w:color w:val="auto"/>
          <w:highlight w:val="none"/>
        </w:rPr>
        <w:t>甲方向乙方支付技术咨询报酬及支付方式为：</w:t>
      </w:r>
    </w:p>
    <w:p>
      <w:pPr>
        <w:spacing w:line="440" w:lineRule="exact"/>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 xml:space="preserve">    1．技术咨询报酬总额为：（人民币）大写：</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；小写：￥</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w:t>
      </w:r>
    </w:p>
    <w:p>
      <w:pPr>
        <w:spacing w:line="440" w:lineRule="exact"/>
        <w:ind w:firstLine="4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2．技术咨询报酬由甲方</w:t>
      </w:r>
      <w:r>
        <w:rPr>
          <w:rFonts w:hint="eastAsia" w:asciiTheme="minorEastAsia" w:hAnsiTheme="minorEastAsia" w:eastAsiaTheme="minorEastAsia" w:cstheme="minorEastAsia"/>
          <w:color w:val="auto"/>
          <w:highlight w:val="none"/>
          <w:u w:val="single"/>
        </w:rPr>
        <w:t xml:space="preserve">  分二期  </w:t>
      </w:r>
      <w:r>
        <w:rPr>
          <w:rFonts w:hint="eastAsia" w:asciiTheme="minorEastAsia" w:hAnsiTheme="minorEastAsia" w:eastAsiaTheme="minorEastAsia" w:cstheme="minorEastAsia"/>
          <w:color w:val="auto"/>
          <w:highlight w:val="none"/>
        </w:rPr>
        <w:t>支付乙方。</w:t>
      </w:r>
    </w:p>
    <w:p>
      <w:pPr>
        <w:spacing w:line="440" w:lineRule="exact"/>
        <w:ind w:firstLine="4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在财政资金到位的情况下，具体支付方式和时间如下：</w:t>
      </w:r>
    </w:p>
    <w:p>
      <w:pPr>
        <w:spacing w:line="44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1）合同签订后，</w:t>
      </w:r>
      <w:r>
        <w:rPr>
          <w:rFonts w:hint="eastAsia" w:asciiTheme="minorEastAsia" w:hAnsiTheme="minorEastAsia" w:eastAsiaTheme="minorEastAsia" w:cstheme="minorEastAsia"/>
          <w:color w:val="auto"/>
          <w:highlight w:val="none"/>
          <w:lang w:eastAsia="zh-CN"/>
        </w:rPr>
        <w:t>甲方</w:t>
      </w:r>
      <w:r>
        <w:rPr>
          <w:rFonts w:hint="eastAsia" w:asciiTheme="minorEastAsia" w:hAnsiTheme="minorEastAsia" w:eastAsiaTheme="minorEastAsia" w:cstheme="minorEastAsia"/>
          <w:color w:val="auto"/>
          <w:highlight w:val="none"/>
        </w:rPr>
        <w:t>向</w:t>
      </w:r>
      <w:r>
        <w:rPr>
          <w:rFonts w:hint="eastAsia" w:asciiTheme="minorEastAsia" w:hAnsiTheme="minorEastAsia" w:eastAsiaTheme="minorEastAsia" w:cstheme="minorEastAsia"/>
          <w:color w:val="auto"/>
          <w:highlight w:val="none"/>
          <w:lang w:eastAsia="zh-CN"/>
        </w:rPr>
        <w:t>乙方</w:t>
      </w:r>
      <w:r>
        <w:rPr>
          <w:rFonts w:hint="eastAsia" w:asciiTheme="minorEastAsia" w:hAnsiTheme="minorEastAsia" w:eastAsiaTheme="minorEastAsia" w:cstheme="minorEastAsia"/>
          <w:color w:val="auto"/>
          <w:highlight w:val="none"/>
        </w:rPr>
        <w:t>支付合同金额的</w:t>
      </w:r>
      <w:r>
        <w:rPr>
          <w:rFonts w:hint="eastAsia" w:asciiTheme="minorEastAsia" w:hAnsiTheme="minorEastAsia" w:eastAsiaTheme="minorEastAsia" w:cstheme="minorEastAsia"/>
          <w:color w:val="auto"/>
          <w:highlight w:val="none"/>
          <w:lang w:val="en-US" w:eastAsia="zh-CN"/>
        </w:rPr>
        <w:t>4</w:t>
      </w:r>
      <w:r>
        <w:rPr>
          <w:rFonts w:hint="eastAsia" w:asciiTheme="minorEastAsia" w:hAnsiTheme="minorEastAsia" w:eastAsiaTheme="minorEastAsia" w:cstheme="minorEastAsia"/>
          <w:color w:val="auto"/>
          <w:highlight w:val="none"/>
        </w:rPr>
        <w:t>0%，并</w:t>
      </w:r>
      <w:r>
        <w:rPr>
          <w:rFonts w:hint="eastAsia" w:asciiTheme="minorEastAsia" w:hAnsiTheme="minorEastAsia" w:eastAsiaTheme="minorEastAsia" w:cstheme="minorEastAsia"/>
          <w:color w:val="auto"/>
          <w:highlight w:val="none"/>
          <w:lang w:eastAsia="zh-CN"/>
        </w:rPr>
        <w:t>在</w:t>
      </w:r>
      <w:r>
        <w:rPr>
          <w:rFonts w:hint="eastAsia" w:asciiTheme="minorEastAsia" w:hAnsiTheme="minorEastAsia" w:eastAsiaTheme="minorEastAsia" w:cstheme="minorEastAsia"/>
          <w:color w:val="auto"/>
          <w:highlight w:val="none"/>
        </w:rPr>
        <w:t xml:space="preserve">5个工作日完成办理支付手续，即        元整（￥           ）； </w:t>
      </w:r>
    </w:p>
    <w:p>
      <w:pPr>
        <w:spacing w:line="44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2）</w:t>
      </w:r>
      <w:r>
        <w:rPr>
          <w:rFonts w:hint="eastAsia" w:asciiTheme="minorEastAsia" w:hAnsiTheme="minorEastAsia" w:eastAsiaTheme="minorEastAsia" w:cstheme="minorEastAsia"/>
          <w:color w:val="auto"/>
          <w:highlight w:val="none"/>
          <w:lang w:eastAsia="zh-CN"/>
        </w:rPr>
        <w:t>乙方形成最终规划报告提交甲方，</w:t>
      </w:r>
      <w:r>
        <w:rPr>
          <w:rFonts w:hint="eastAsia" w:asciiTheme="minorEastAsia" w:hAnsiTheme="minorEastAsia" w:eastAsiaTheme="minorEastAsia" w:cstheme="minorEastAsia"/>
          <w:color w:val="auto"/>
          <w:highlight w:val="none"/>
        </w:rPr>
        <w:t>结题验收通过，</w:t>
      </w:r>
      <w:r>
        <w:rPr>
          <w:rFonts w:hint="eastAsia" w:asciiTheme="minorEastAsia" w:hAnsiTheme="minorEastAsia" w:eastAsiaTheme="minorEastAsia" w:cstheme="minorEastAsia"/>
          <w:color w:val="auto"/>
          <w:highlight w:val="none"/>
          <w:lang w:eastAsia="zh-CN"/>
        </w:rPr>
        <w:t>甲方</w:t>
      </w:r>
      <w:r>
        <w:rPr>
          <w:rFonts w:hint="eastAsia" w:asciiTheme="minorEastAsia" w:hAnsiTheme="minorEastAsia" w:eastAsiaTheme="minorEastAsia" w:cstheme="minorEastAsia"/>
          <w:color w:val="auto"/>
          <w:highlight w:val="none"/>
        </w:rPr>
        <w:t>收到发票后5个工作日内按国库集中支付相关规定办理支付手续，付款金额为合同金额的</w:t>
      </w:r>
      <w:r>
        <w:rPr>
          <w:rFonts w:hint="eastAsia" w:asciiTheme="minorEastAsia" w:hAnsiTheme="minorEastAsia" w:eastAsiaTheme="minorEastAsia" w:cstheme="minorEastAsia"/>
          <w:color w:val="auto"/>
          <w:highlight w:val="none"/>
          <w:lang w:val="en-US" w:eastAsia="zh-CN"/>
        </w:rPr>
        <w:t>6</w:t>
      </w:r>
      <w:r>
        <w:rPr>
          <w:rFonts w:hint="eastAsia" w:asciiTheme="minorEastAsia" w:hAnsiTheme="minorEastAsia" w:eastAsiaTheme="minorEastAsia" w:cstheme="minorEastAsia"/>
          <w:color w:val="auto"/>
          <w:highlight w:val="none"/>
        </w:rPr>
        <w:t xml:space="preserve">0%，即         元整（￥         ）。    </w:t>
      </w: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乙方开户银行名称、地址和账号为：</w:t>
      </w:r>
    </w:p>
    <w:p>
      <w:pPr>
        <w:spacing w:line="440" w:lineRule="exact"/>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 xml:space="preserve">    开户银行：</w:t>
      </w:r>
      <w:r>
        <w:rPr>
          <w:rFonts w:hint="eastAsia" w:asciiTheme="minorEastAsia" w:hAnsiTheme="minorEastAsia" w:eastAsiaTheme="minorEastAsia" w:cstheme="minorEastAsia"/>
          <w:color w:val="auto"/>
          <w:highlight w:val="none"/>
          <w:u w:val="single"/>
        </w:rPr>
        <w:t xml:space="preserve">                                                                </w:t>
      </w:r>
    </w:p>
    <w:p>
      <w:pPr>
        <w:spacing w:line="440" w:lineRule="exact"/>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 xml:space="preserve">    账号：</w:t>
      </w:r>
      <w:r>
        <w:rPr>
          <w:rFonts w:hint="eastAsia" w:asciiTheme="minorEastAsia" w:hAnsiTheme="minorEastAsia" w:eastAsiaTheme="minorEastAsia" w:cstheme="minorEastAsia"/>
          <w:color w:val="auto"/>
          <w:highlight w:val="none"/>
          <w:u w:val="single"/>
        </w:rPr>
        <w:t xml:space="preserve">                                                                    </w:t>
      </w: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w:t>
      </w:r>
      <w:r>
        <w:rPr>
          <w:rFonts w:hint="eastAsia" w:asciiTheme="minorEastAsia" w:hAnsiTheme="minorEastAsia" w:eastAsiaTheme="minorEastAsia" w:cstheme="minorEastAsia"/>
          <w:b/>
          <w:color w:val="auto"/>
          <w:highlight w:val="none"/>
        </w:rPr>
        <w:t xml:space="preserve">  第五条：</w:t>
      </w:r>
      <w:r>
        <w:rPr>
          <w:rFonts w:hint="eastAsia" w:asciiTheme="minorEastAsia" w:hAnsiTheme="minorEastAsia" w:eastAsiaTheme="minorEastAsia" w:cstheme="minorEastAsia"/>
          <w:color w:val="auto"/>
          <w:highlight w:val="none"/>
        </w:rPr>
        <w:t>乙方因履行本合同应遵守的保密义务如下：</w:t>
      </w:r>
    </w:p>
    <w:p>
      <w:pPr>
        <w:spacing w:line="440" w:lineRule="exact"/>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1.保密内容（包括技术信息和经营信息）： 由甲方提供的有关基础资料、数据等相关材料和本合同研究成果，未经甲方同意不得擅自对外公布或提供给第三方，不得用于非本合同的其他用途；</w:t>
      </w:r>
    </w:p>
    <w:p>
      <w:pPr>
        <w:spacing w:line="440" w:lineRule="exact"/>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2．涉密人员范围：参与项目的全体人员；</w:t>
      </w:r>
    </w:p>
    <w:p>
      <w:pPr>
        <w:spacing w:line="440" w:lineRule="exact"/>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3．保密期限：合同签订起2年内；</w:t>
      </w:r>
    </w:p>
    <w:p>
      <w:pPr>
        <w:spacing w:line="440" w:lineRule="exact"/>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4．泄密责任：违反上述保密义务的，应向甲方支付本合同金额10%的违约金，给甲方造成的损失的应当赔偿。</w:t>
      </w:r>
    </w:p>
    <w:p>
      <w:pPr>
        <w:spacing w:line="440" w:lineRule="exact"/>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highlight w:val="none"/>
        </w:rPr>
        <w:t>第六条：</w:t>
      </w:r>
      <w:r>
        <w:rPr>
          <w:rFonts w:hint="eastAsia" w:asciiTheme="minorEastAsia" w:hAnsiTheme="minorEastAsia" w:eastAsiaTheme="minorEastAsia" w:cstheme="minorEastAsia"/>
          <w:color w:val="auto"/>
          <w:highlight w:val="none"/>
        </w:rPr>
        <w:t>本合同的变更必须由双方协商一致，并以书面形式确定。但有下列情形之一的，一方可以向另一方提出变更合同权利与义务的请求，另一方应当在</w:t>
      </w:r>
      <w:r>
        <w:rPr>
          <w:rFonts w:hint="eastAsia" w:asciiTheme="minorEastAsia" w:hAnsiTheme="minorEastAsia" w:eastAsiaTheme="minorEastAsia" w:cstheme="minorEastAsia"/>
          <w:color w:val="auto"/>
          <w:highlight w:val="none"/>
          <w:u w:val="single"/>
        </w:rPr>
        <w:t xml:space="preserve">  15  </w:t>
      </w:r>
      <w:r>
        <w:rPr>
          <w:rFonts w:hint="eastAsia" w:asciiTheme="minorEastAsia" w:hAnsiTheme="minorEastAsia" w:eastAsiaTheme="minorEastAsia" w:cstheme="minorEastAsia"/>
          <w:color w:val="auto"/>
          <w:highlight w:val="none"/>
        </w:rPr>
        <w:t>日内予以答复；逾期未予答复的，视为同意：研究内容、深度及范围的变化。</w:t>
      </w:r>
    </w:p>
    <w:p>
      <w:pPr>
        <w:spacing w:line="440" w:lineRule="exact"/>
        <w:ind w:firstLine="422"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highlight w:val="none"/>
        </w:rPr>
        <w:t>第七条：</w:t>
      </w:r>
      <w:r>
        <w:rPr>
          <w:rFonts w:hint="eastAsia" w:asciiTheme="minorEastAsia" w:hAnsiTheme="minorEastAsia" w:eastAsiaTheme="minorEastAsia" w:cstheme="minorEastAsia"/>
          <w:color w:val="auto"/>
          <w:highlight w:val="none"/>
        </w:rPr>
        <w:t>双方确定，按以下标准和方式对乙方提交的技术咨询工作成果进行验收：</w:t>
      </w: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1．乙方提交技术咨询工作成果的形式：</w:t>
      </w:r>
      <w:r>
        <w:rPr>
          <w:rFonts w:hint="eastAsia" w:asciiTheme="minorEastAsia" w:hAnsiTheme="minorEastAsia" w:eastAsiaTheme="minorEastAsia" w:cstheme="minorEastAsia"/>
          <w:color w:val="auto"/>
          <w:highlight w:val="none"/>
          <w:u w:val="single"/>
        </w:rPr>
        <w:t xml:space="preserve">                                                 </w:t>
      </w:r>
    </w:p>
    <w:p>
      <w:pPr>
        <w:spacing w:line="440" w:lineRule="exact"/>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 xml:space="preserve">    2．技术咨询工作成果的验收标准：</w:t>
      </w:r>
      <w:r>
        <w:rPr>
          <w:rFonts w:hint="eastAsia" w:asciiTheme="minorEastAsia" w:hAnsiTheme="minorEastAsia" w:eastAsiaTheme="minorEastAsia" w:cstheme="minorEastAsia"/>
          <w:color w:val="auto"/>
          <w:highlight w:val="none"/>
          <w:u w:val="single"/>
        </w:rPr>
        <w:t xml:space="preserve">                                            </w:t>
      </w:r>
    </w:p>
    <w:p>
      <w:pPr>
        <w:spacing w:line="440" w:lineRule="exact"/>
        <w:ind w:firstLine="465"/>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3．技术咨询工作成果的验收方法：</w:t>
      </w:r>
    </w:p>
    <w:p>
      <w:pPr>
        <w:spacing w:line="440" w:lineRule="exact"/>
        <w:ind w:firstLine="465"/>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（1）本项目审查分为初审和终审，甲方负责对成果进行技术审查和结题工作，乙方负责提供初审和终审所必需的研究成果材料；</w:t>
      </w:r>
    </w:p>
    <w:p>
      <w:pPr>
        <w:spacing w:line="440" w:lineRule="exact"/>
        <w:ind w:firstLine="465"/>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（2）乙方应根据甲方的审查意见进行修改，完成最终成果，成果应按前款规定的时限报予甲方；</w:t>
      </w:r>
    </w:p>
    <w:p>
      <w:pPr>
        <w:spacing w:line="440" w:lineRule="exact"/>
        <w:ind w:firstLine="465"/>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（3）甲方应在乙方提交最终成果后，经审查后在15个工作日内予以书面回复，达到要求的予以结题批复；未达到要求的提出修改意见；</w:t>
      </w:r>
    </w:p>
    <w:p>
      <w:pPr>
        <w:spacing w:line="440" w:lineRule="exact"/>
        <w:ind w:firstLine="465"/>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 xml:space="preserve">（4）提交的最终成果必须在扉页上说明采购人名称、成交供应商名称、项目负责人、编制人员名单及加盖成交供应商技术专用章。             </w:t>
      </w: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4．验收的时间和地点：按照本合同第二条约定的时限，具体地点可由甲乙双方协商确定。</w:t>
      </w: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w:t>
      </w:r>
      <w:r>
        <w:rPr>
          <w:rFonts w:hint="eastAsia" w:asciiTheme="minorEastAsia" w:hAnsiTheme="minorEastAsia" w:eastAsiaTheme="minorEastAsia" w:cstheme="minorEastAsia"/>
          <w:b/>
          <w:color w:val="auto"/>
          <w:highlight w:val="none"/>
        </w:rPr>
        <w:t>第八条：</w:t>
      </w:r>
      <w:r>
        <w:rPr>
          <w:rFonts w:hint="eastAsia" w:asciiTheme="minorEastAsia" w:hAnsiTheme="minorEastAsia" w:eastAsiaTheme="minorEastAsia" w:cstheme="minorEastAsia"/>
          <w:color w:val="auto"/>
          <w:highlight w:val="none"/>
        </w:rPr>
        <w:t>双方确定，按以下约定承担各自的违约责任：</w:t>
      </w:r>
    </w:p>
    <w:p>
      <w:pPr>
        <w:spacing w:line="440" w:lineRule="exact"/>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 xml:space="preserve">    1．甲方违反本合同第四条约定，没有按期限向乙方支付项目经费，甲方应当向乙方说明原因，乙方有权中止合同或提出工期顺延；如甲方按期限超过2个月仍未向乙方支付项目经费，乙方可解除合同，并追究甲方的违约责任，甲方承担不超过项目总金额的10%的违约金。</w:t>
      </w: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2．乙方违反本合同第二条约定， 没有按期限向乙方提交研究成果，乙方应当向甲方说明原因，甲方有权中止合同。乙方按期限超过2个月后仍未向甲方提交研究成果，甲方可解除合同，乙方承担违约责任，返还甲方已支付的项目经费，并承担项目总金额的10%的违约金。</w:t>
      </w: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3．乙方违反本合同第七条约定，甲方经组织专家审查最终研究成果未达到咨询要求的，甲方向乙方出具书面意见，乙方按照甲方的意见，继续按照本项目要求修订最终研究结果直至通过甲方验收。如乙方收到甲方书面意见后2个月内最终研究成果仍未通过甲方审查的，甲方可解除合同，乙方承担违约责任，返还甲方已支付的项目经费，并承担项目总金额的10%的违约金。    </w:t>
      </w:r>
    </w:p>
    <w:p>
      <w:pPr>
        <w:spacing w:line="440" w:lineRule="exact"/>
        <w:ind w:firstLine="422"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highlight w:val="none"/>
        </w:rPr>
        <w:t>第九条：</w:t>
      </w:r>
      <w:r>
        <w:rPr>
          <w:rFonts w:hint="eastAsia" w:asciiTheme="minorEastAsia" w:hAnsiTheme="minorEastAsia" w:eastAsiaTheme="minorEastAsia" w:cstheme="minorEastAsia"/>
          <w:color w:val="auto"/>
          <w:highlight w:val="none"/>
        </w:rPr>
        <w:t>双方确定：</w:t>
      </w: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1．在本合同有效期内，甲方利用乙方提交的技术咨询工作成果所完成的新的技术成果，归</w:t>
      </w:r>
      <w:r>
        <w:rPr>
          <w:rFonts w:hint="eastAsia" w:asciiTheme="minorEastAsia" w:hAnsiTheme="minorEastAsia" w:eastAsiaTheme="minorEastAsia" w:cstheme="minorEastAsia"/>
          <w:color w:val="auto"/>
          <w:highlight w:val="none"/>
          <w:u w:val="single"/>
        </w:rPr>
        <w:t xml:space="preserve"> 甲 </w:t>
      </w:r>
      <w:r>
        <w:rPr>
          <w:rFonts w:hint="eastAsia" w:asciiTheme="minorEastAsia" w:hAnsiTheme="minorEastAsia" w:eastAsiaTheme="minorEastAsia" w:cstheme="minorEastAsia"/>
          <w:color w:val="auto"/>
          <w:highlight w:val="none"/>
        </w:rPr>
        <w:t>（甲、双）方所有。</w:t>
      </w: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2．在本合同有效期内，乙方利用甲方提供的技术资料和工作条件所完成的新的技术成果，归</w:t>
      </w:r>
      <w:r>
        <w:rPr>
          <w:rFonts w:hint="eastAsia" w:asciiTheme="minorEastAsia" w:hAnsiTheme="minorEastAsia" w:eastAsiaTheme="minorEastAsia" w:cstheme="minorEastAsia"/>
          <w:color w:val="auto"/>
          <w:highlight w:val="none"/>
          <w:u w:val="single"/>
        </w:rPr>
        <w:t xml:space="preserve"> 双 </w:t>
      </w:r>
      <w:r>
        <w:rPr>
          <w:rFonts w:hint="eastAsia" w:asciiTheme="minorEastAsia" w:hAnsiTheme="minorEastAsia" w:eastAsiaTheme="minorEastAsia" w:cstheme="minorEastAsia"/>
          <w:color w:val="auto"/>
          <w:highlight w:val="none"/>
        </w:rPr>
        <w:t>（乙、双）方所有。</w:t>
      </w:r>
    </w:p>
    <w:p>
      <w:pPr>
        <w:spacing w:line="440" w:lineRule="exact"/>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highlight w:val="none"/>
        </w:rPr>
        <w:t>第十条：</w:t>
      </w:r>
      <w:r>
        <w:rPr>
          <w:rFonts w:hint="eastAsia" w:asciiTheme="minorEastAsia" w:hAnsiTheme="minorEastAsia" w:eastAsiaTheme="minorEastAsia" w:cstheme="minorEastAsia"/>
          <w:color w:val="auto"/>
          <w:highlight w:val="none"/>
        </w:rPr>
        <w:t>双方确定，在本合同有效期内，甲方指定</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为甲方项目联系人，乙方指定</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为乙方项目联系人。项目联系人承担以下责任：负责联系与本项目有关事宜。</w:t>
      </w: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一方变更项目联系人的，应当及时以书面形式通知另一方。未及时通知并影响本合同履行或造成损失的，应承担相应的责任。</w:t>
      </w:r>
    </w:p>
    <w:p>
      <w:pPr>
        <w:spacing w:line="440" w:lineRule="exact"/>
        <w:ind w:firstLine="422"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highlight w:val="none"/>
        </w:rPr>
        <w:t>第十一条：</w:t>
      </w:r>
      <w:r>
        <w:rPr>
          <w:rFonts w:hint="eastAsia" w:asciiTheme="minorEastAsia" w:hAnsiTheme="minorEastAsia" w:eastAsiaTheme="minorEastAsia" w:cstheme="minorEastAsia"/>
          <w:color w:val="auto"/>
          <w:highlight w:val="none"/>
        </w:rPr>
        <w:t>双方确定，出现下列情形，致使本合同的履行成为不必要或不可能的，可以解除本合同：</w:t>
      </w: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1． 发生不可抗力；</w:t>
      </w: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2． 履行期限届满前，一方书面明确表示或以自己的行为表明无法履行合同的；</w:t>
      </w: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3． 一方迟延履行合同，按期限超过2个月后仍未履行合同的；    </w:t>
      </w:r>
    </w:p>
    <w:p>
      <w:pPr>
        <w:spacing w:line="440" w:lineRule="exact"/>
        <w:ind w:firstLine="422"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highlight w:val="none"/>
        </w:rPr>
        <w:t>第十二条：</w:t>
      </w:r>
      <w:r>
        <w:rPr>
          <w:rFonts w:hint="eastAsia" w:asciiTheme="minorEastAsia" w:hAnsiTheme="minorEastAsia" w:eastAsiaTheme="minorEastAsia" w:cstheme="minorEastAsia"/>
          <w:color w:val="auto"/>
          <w:highlight w:val="none"/>
        </w:rPr>
        <w:t>双方因履行本合同而发生的争议，应协商、调解解决。协商、调解不成的，确定按以下第</w:t>
      </w:r>
      <w:r>
        <w:rPr>
          <w:rFonts w:hint="eastAsia" w:asciiTheme="minorEastAsia" w:hAnsiTheme="minorEastAsia" w:eastAsiaTheme="minorEastAsia" w:cstheme="minorEastAsia"/>
          <w:color w:val="auto"/>
          <w:highlight w:val="none"/>
          <w:u w:val="single"/>
        </w:rPr>
        <w:t xml:space="preserve">  1  </w:t>
      </w:r>
      <w:r>
        <w:rPr>
          <w:rFonts w:hint="eastAsia" w:asciiTheme="minorEastAsia" w:hAnsiTheme="minorEastAsia" w:eastAsiaTheme="minorEastAsia" w:cstheme="minorEastAsia"/>
          <w:color w:val="auto"/>
          <w:highlight w:val="none"/>
        </w:rPr>
        <w:t>种方式处理。</w:t>
      </w:r>
    </w:p>
    <w:p>
      <w:pPr>
        <w:numPr>
          <w:ilvl w:val="0"/>
          <w:numId w:val="4"/>
        </w:num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提交</w:t>
      </w:r>
      <w:r>
        <w:rPr>
          <w:rFonts w:hint="eastAsia" w:asciiTheme="minorEastAsia" w:hAnsiTheme="minorEastAsia" w:eastAsiaTheme="minorEastAsia" w:cstheme="minorEastAsia"/>
          <w:color w:val="auto"/>
          <w:highlight w:val="none"/>
          <w:u w:val="single"/>
        </w:rPr>
        <w:t xml:space="preserve"> 广州 </w:t>
      </w:r>
      <w:r>
        <w:rPr>
          <w:rFonts w:hint="eastAsia" w:asciiTheme="minorEastAsia" w:hAnsiTheme="minorEastAsia" w:eastAsiaTheme="minorEastAsia" w:cstheme="minorEastAsia"/>
          <w:color w:val="auto"/>
          <w:highlight w:val="none"/>
        </w:rPr>
        <w:t>仲裁委员会仲裁；</w:t>
      </w:r>
    </w:p>
    <w:p>
      <w:pPr>
        <w:numPr>
          <w:ilvl w:val="0"/>
          <w:numId w:val="4"/>
        </w:num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依法向项目所在地人民法院起诉。</w:t>
      </w: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w:t>
      </w:r>
      <w:r>
        <w:rPr>
          <w:rFonts w:hint="eastAsia" w:asciiTheme="minorEastAsia" w:hAnsiTheme="minorEastAsia" w:eastAsiaTheme="minorEastAsia" w:cstheme="minorEastAsia"/>
          <w:b/>
          <w:color w:val="auto"/>
          <w:highlight w:val="none"/>
        </w:rPr>
        <w:t xml:space="preserve"> 第十三条：</w:t>
      </w:r>
      <w:r>
        <w:rPr>
          <w:rFonts w:hint="eastAsia" w:asciiTheme="minorEastAsia" w:hAnsiTheme="minorEastAsia" w:eastAsiaTheme="minorEastAsia" w:cstheme="minorEastAsia"/>
          <w:color w:val="auto"/>
          <w:highlight w:val="none"/>
        </w:rPr>
        <w:t>双方确定：本合同及相关附件中所涉及的有关名词和技术术语，其定义和解释如下：</w:t>
      </w:r>
    </w:p>
    <w:p>
      <w:pPr>
        <w:spacing w:line="440" w:lineRule="exact"/>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 xml:space="preserve">    1．</w:t>
      </w:r>
      <w:r>
        <w:rPr>
          <w:rFonts w:hint="eastAsia" w:asciiTheme="minorEastAsia" w:hAnsiTheme="minorEastAsia" w:eastAsiaTheme="minorEastAsia" w:cstheme="minorEastAsia"/>
          <w:color w:val="auto"/>
          <w:highlight w:val="none"/>
          <w:u w:val="single"/>
        </w:rPr>
        <w:t xml:space="preserve">   无 。 </w:t>
      </w:r>
    </w:p>
    <w:p>
      <w:pPr>
        <w:spacing w:line="440" w:lineRule="exact"/>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 xml:space="preserve">    </w:t>
      </w:r>
      <w:r>
        <w:rPr>
          <w:rFonts w:hint="eastAsia" w:asciiTheme="minorEastAsia" w:hAnsiTheme="minorEastAsia" w:eastAsiaTheme="minorEastAsia" w:cstheme="minorEastAsia"/>
          <w:b/>
          <w:color w:val="auto"/>
          <w:highlight w:val="none"/>
        </w:rPr>
        <w:t>第十四条：</w:t>
      </w:r>
      <w:r>
        <w:rPr>
          <w:rFonts w:hint="eastAsia" w:asciiTheme="minorEastAsia" w:hAnsiTheme="minorEastAsia" w:eastAsiaTheme="minorEastAsia" w:cstheme="minorEastAsia"/>
          <w:color w:val="auto"/>
          <w:highlight w:val="none"/>
        </w:rPr>
        <w:t>双方约定本合同其他相关事项为：</w:t>
      </w:r>
    </w:p>
    <w:p>
      <w:pPr>
        <w:spacing w:line="44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本合同如有未尽事宜，双方应本着友好合作的原则，另行商议并写入补充条款。所有修改或补充条款都视为本合同的组成部分，具有与其它条款同等的法律效力。 </w:t>
      </w:r>
    </w:p>
    <w:p>
      <w:pPr>
        <w:spacing w:line="440" w:lineRule="exact"/>
        <w:ind w:firstLine="422"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highlight w:val="none"/>
        </w:rPr>
        <w:t>第十五条：</w:t>
      </w:r>
      <w:r>
        <w:rPr>
          <w:rFonts w:hint="eastAsia" w:asciiTheme="minorEastAsia" w:hAnsiTheme="minorEastAsia" w:eastAsiaTheme="minorEastAsia" w:cstheme="minorEastAsia"/>
          <w:color w:val="auto"/>
          <w:highlight w:val="none"/>
        </w:rPr>
        <w:t>本合同一式</w:t>
      </w:r>
      <w:r>
        <w:rPr>
          <w:rFonts w:hint="eastAsia" w:asciiTheme="minorEastAsia" w:hAnsiTheme="minorEastAsia" w:eastAsiaTheme="minorEastAsia" w:cstheme="minorEastAsia"/>
          <w:color w:val="auto"/>
          <w:highlight w:val="none"/>
          <w:u w:val="single"/>
        </w:rPr>
        <w:t xml:space="preserve"> 柒 </w:t>
      </w:r>
      <w:r>
        <w:rPr>
          <w:rFonts w:hint="eastAsia" w:asciiTheme="minorEastAsia" w:hAnsiTheme="minorEastAsia" w:eastAsiaTheme="minorEastAsia" w:cstheme="minorEastAsia"/>
          <w:color w:val="auto"/>
          <w:highlight w:val="none"/>
        </w:rPr>
        <w:t>份，甲方执</w:t>
      </w:r>
      <w:r>
        <w:rPr>
          <w:rFonts w:hint="eastAsia" w:asciiTheme="minorEastAsia" w:hAnsiTheme="minorEastAsia" w:eastAsiaTheme="minorEastAsia" w:cstheme="minorEastAsia"/>
          <w:color w:val="auto"/>
          <w:highlight w:val="none"/>
          <w:u w:val="single"/>
        </w:rPr>
        <w:t xml:space="preserve"> 肆 </w:t>
      </w:r>
      <w:r>
        <w:rPr>
          <w:rFonts w:hint="eastAsia" w:asciiTheme="minorEastAsia" w:hAnsiTheme="minorEastAsia" w:eastAsiaTheme="minorEastAsia" w:cstheme="minorEastAsia"/>
          <w:color w:val="auto"/>
          <w:highlight w:val="none"/>
        </w:rPr>
        <w:t>份，乙方执</w:t>
      </w:r>
      <w:r>
        <w:rPr>
          <w:rFonts w:hint="eastAsia" w:asciiTheme="minorEastAsia" w:hAnsiTheme="minorEastAsia" w:eastAsiaTheme="minorEastAsia" w:cstheme="minorEastAsia"/>
          <w:color w:val="auto"/>
          <w:highlight w:val="none"/>
          <w:u w:val="single"/>
        </w:rPr>
        <w:t xml:space="preserve"> 叁 </w:t>
      </w:r>
      <w:r>
        <w:rPr>
          <w:rFonts w:hint="eastAsia" w:asciiTheme="minorEastAsia" w:hAnsiTheme="minorEastAsia" w:eastAsiaTheme="minorEastAsia" w:cstheme="minorEastAsia"/>
          <w:color w:val="auto"/>
          <w:highlight w:val="none"/>
        </w:rPr>
        <w:t>份，具有同等法律效力。</w:t>
      </w:r>
    </w:p>
    <w:p>
      <w:pPr>
        <w:spacing w:line="440" w:lineRule="exact"/>
        <w:ind w:firstLine="422"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highlight w:val="none"/>
        </w:rPr>
        <w:t>第十六条：</w:t>
      </w:r>
      <w:r>
        <w:rPr>
          <w:rFonts w:hint="eastAsia" w:asciiTheme="minorEastAsia" w:hAnsiTheme="minorEastAsia" w:eastAsiaTheme="minorEastAsia" w:cstheme="minorEastAsia"/>
          <w:color w:val="auto"/>
          <w:highlight w:val="none"/>
        </w:rPr>
        <w:t>本合同经双方签字盖章后生效。</w:t>
      </w:r>
    </w:p>
    <w:p>
      <w:pPr>
        <w:spacing w:line="440" w:lineRule="exact"/>
        <w:rPr>
          <w:rFonts w:hint="eastAsia" w:asciiTheme="minorEastAsia" w:hAnsiTheme="minorEastAsia" w:eastAsiaTheme="minorEastAsia" w:cstheme="minorEastAsia"/>
          <w:color w:val="auto"/>
          <w:highlight w:val="none"/>
        </w:rPr>
      </w:pPr>
    </w:p>
    <w:p>
      <w:pPr>
        <w:spacing w:line="440" w:lineRule="exact"/>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甲方：</w:t>
      </w:r>
      <w:r>
        <w:rPr>
          <w:rFonts w:hint="eastAsia" w:asciiTheme="minorEastAsia" w:hAnsiTheme="minorEastAsia" w:eastAsiaTheme="minorEastAsia" w:cstheme="minorEastAsia"/>
          <w:color w:val="auto"/>
          <w:highlight w:val="none"/>
          <w:u w:val="single"/>
        </w:rPr>
        <w:t xml:space="preserve">                                                         （盖章） </w:t>
      </w: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w:t>
      </w: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法定代表人／委托代理人：</w:t>
      </w:r>
      <w:r>
        <w:rPr>
          <w:rFonts w:hint="eastAsia" w:asciiTheme="minorEastAsia" w:hAnsiTheme="minorEastAsia" w:eastAsiaTheme="minorEastAsia" w:cstheme="minorEastAsia"/>
          <w:color w:val="auto"/>
          <w:highlight w:val="none"/>
          <w:u w:val="single"/>
        </w:rPr>
        <w:t xml:space="preserve">　　　　                  　　  　　   （签名） </w:t>
      </w: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年     月     日</w:t>
      </w:r>
    </w:p>
    <w:p>
      <w:pPr>
        <w:spacing w:line="440" w:lineRule="exact"/>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乙方：</w:t>
      </w:r>
      <w:r>
        <w:rPr>
          <w:rFonts w:hint="eastAsia" w:asciiTheme="minorEastAsia" w:hAnsiTheme="minorEastAsia" w:eastAsiaTheme="minorEastAsia" w:cstheme="minorEastAsia"/>
          <w:color w:val="auto"/>
          <w:highlight w:val="none"/>
          <w:u w:val="single"/>
        </w:rPr>
        <w:t xml:space="preserve">                                                         （盖章） </w:t>
      </w:r>
      <w:r>
        <w:rPr>
          <w:rFonts w:hint="eastAsia" w:asciiTheme="minorEastAsia" w:hAnsiTheme="minorEastAsia" w:eastAsiaTheme="minorEastAsia" w:cstheme="minorEastAsia"/>
          <w:color w:val="auto"/>
          <w:highlight w:val="none"/>
        </w:rPr>
        <w:t xml:space="preserve">                </w:t>
      </w: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w:t>
      </w:r>
    </w:p>
    <w:p>
      <w:pPr>
        <w:spacing w:line="440" w:lineRule="exact"/>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法定代表人／委托代理人：</w:t>
      </w:r>
      <w:r>
        <w:rPr>
          <w:rFonts w:hint="eastAsia" w:asciiTheme="minorEastAsia" w:hAnsiTheme="minorEastAsia" w:eastAsiaTheme="minorEastAsia" w:cstheme="minorEastAsia"/>
          <w:color w:val="auto"/>
          <w:highlight w:val="none"/>
          <w:u w:val="single"/>
        </w:rPr>
        <w:t xml:space="preserve">　　　　  　                　       　（签名） </w:t>
      </w: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年     月     日</w:t>
      </w:r>
    </w:p>
    <w:p>
      <w:pPr>
        <w:spacing w:line="440" w:lineRule="exact"/>
        <w:rPr>
          <w:rFonts w:hint="eastAsia" w:asciiTheme="minorEastAsia" w:hAnsiTheme="minorEastAsia" w:eastAsiaTheme="minorEastAsia" w:cstheme="minorEastAsia"/>
          <w:color w:val="auto"/>
          <w:highlight w:val="none"/>
        </w:rPr>
      </w:pP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印花税票粘贴处：</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br w:type="page"/>
      </w:r>
      <w:r>
        <w:rPr>
          <w:rFonts w:hint="eastAsia" w:asciiTheme="minorEastAsia" w:hAnsiTheme="minorEastAsia" w:eastAsiaTheme="minorEastAsia" w:cstheme="minorEastAsia"/>
          <w:color w:val="auto"/>
          <w:highlight w:val="none"/>
        </w:rPr>
        <w:t>（此页由采购合同登记机构填写）</w:t>
      </w: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合同登记编号：</w:t>
      </w:r>
    </w:p>
    <w:tbl>
      <w:tblPr>
        <w:tblStyle w:val="45"/>
        <w:tblW w:w="0" w:type="auto"/>
        <w:tblInd w:w="13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435"/>
        <w:gridCol w:w="435"/>
        <w:gridCol w:w="420"/>
        <w:gridCol w:w="420"/>
        <w:gridCol w:w="420"/>
        <w:gridCol w:w="405"/>
        <w:gridCol w:w="450"/>
        <w:gridCol w:w="450"/>
        <w:gridCol w:w="420"/>
        <w:gridCol w:w="420"/>
        <w:gridCol w:w="420"/>
        <w:gridCol w:w="405"/>
        <w:gridCol w:w="435"/>
        <w:gridCol w:w="435"/>
        <w:gridCol w:w="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440" w:lineRule="exact"/>
              <w:ind w:left="0" w:right="0"/>
              <w:rPr>
                <w:rFonts w:hint="eastAsia" w:asciiTheme="minorEastAsia" w:hAnsiTheme="minorEastAsia" w:eastAsiaTheme="minorEastAsia" w:cstheme="minorEastAsia"/>
                <w:color w:val="auto"/>
                <w:kern w:val="2"/>
                <w:szCs w:val="22"/>
                <w:highlight w:val="none"/>
              </w:rPr>
            </w:pPr>
          </w:p>
        </w:tc>
        <w:tc>
          <w:tcPr>
            <w:tcW w:w="43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440" w:lineRule="exact"/>
              <w:ind w:left="0" w:right="0"/>
              <w:rPr>
                <w:rFonts w:hint="eastAsia" w:asciiTheme="minorEastAsia" w:hAnsiTheme="minorEastAsia" w:eastAsiaTheme="minorEastAsia" w:cstheme="minorEastAsia"/>
                <w:color w:val="auto"/>
                <w:kern w:val="2"/>
                <w:szCs w:val="22"/>
                <w:highlight w:val="none"/>
              </w:rPr>
            </w:pPr>
          </w:p>
        </w:tc>
        <w:tc>
          <w:tcPr>
            <w:tcW w:w="43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440" w:lineRule="exact"/>
              <w:ind w:left="0" w:right="0"/>
              <w:rPr>
                <w:rFonts w:hint="eastAsia" w:asciiTheme="minorEastAsia" w:hAnsiTheme="minorEastAsia" w:eastAsiaTheme="minorEastAsia" w:cstheme="minorEastAsia"/>
                <w:color w:val="auto"/>
                <w:kern w:val="2"/>
                <w:szCs w:val="22"/>
                <w:highlight w:val="none"/>
              </w:rPr>
            </w:pPr>
          </w:p>
        </w:tc>
        <w:tc>
          <w:tcPr>
            <w:tcW w:w="4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440" w:lineRule="exact"/>
              <w:ind w:left="0" w:right="0"/>
              <w:rPr>
                <w:rFonts w:hint="eastAsia" w:asciiTheme="minorEastAsia" w:hAnsiTheme="minorEastAsia" w:eastAsiaTheme="minorEastAsia" w:cstheme="minorEastAsia"/>
                <w:color w:val="auto"/>
                <w:kern w:val="2"/>
                <w:szCs w:val="22"/>
                <w:highlight w:val="none"/>
              </w:rPr>
            </w:pPr>
          </w:p>
        </w:tc>
        <w:tc>
          <w:tcPr>
            <w:tcW w:w="4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440" w:lineRule="exact"/>
              <w:ind w:left="0" w:right="0"/>
              <w:rPr>
                <w:rFonts w:hint="eastAsia" w:asciiTheme="minorEastAsia" w:hAnsiTheme="minorEastAsia" w:eastAsiaTheme="minorEastAsia" w:cstheme="minorEastAsia"/>
                <w:color w:val="auto"/>
                <w:kern w:val="2"/>
                <w:szCs w:val="22"/>
                <w:highlight w:val="none"/>
              </w:rPr>
            </w:pPr>
          </w:p>
        </w:tc>
        <w:tc>
          <w:tcPr>
            <w:tcW w:w="4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440" w:lineRule="exact"/>
              <w:ind w:left="0" w:right="0"/>
              <w:rPr>
                <w:rFonts w:hint="eastAsia" w:asciiTheme="minorEastAsia" w:hAnsiTheme="minorEastAsia" w:eastAsiaTheme="minorEastAsia" w:cstheme="minorEastAsia"/>
                <w:color w:val="auto"/>
                <w:kern w:val="2"/>
                <w:szCs w:val="22"/>
                <w:highlight w:val="none"/>
              </w:rPr>
            </w:pPr>
          </w:p>
        </w:tc>
        <w:tc>
          <w:tcPr>
            <w:tcW w:w="40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440" w:lineRule="exact"/>
              <w:ind w:left="0" w:right="0"/>
              <w:rPr>
                <w:rFonts w:hint="eastAsia" w:asciiTheme="minorEastAsia" w:hAnsiTheme="minorEastAsia" w:eastAsiaTheme="minorEastAsia" w:cstheme="minorEastAsia"/>
                <w:color w:val="auto"/>
                <w:kern w:val="2"/>
                <w:szCs w:val="22"/>
                <w:highlight w:val="none"/>
              </w:rPr>
            </w:pPr>
          </w:p>
        </w:tc>
        <w:tc>
          <w:tcPr>
            <w:tcW w:w="45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440" w:lineRule="exact"/>
              <w:ind w:left="0" w:right="0"/>
              <w:rPr>
                <w:rFonts w:hint="eastAsia" w:asciiTheme="minorEastAsia" w:hAnsiTheme="minorEastAsia" w:eastAsiaTheme="minorEastAsia" w:cstheme="minorEastAsia"/>
                <w:color w:val="auto"/>
                <w:kern w:val="2"/>
                <w:szCs w:val="22"/>
                <w:highlight w:val="none"/>
              </w:rPr>
            </w:pPr>
          </w:p>
        </w:tc>
        <w:tc>
          <w:tcPr>
            <w:tcW w:w="45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440" w:lineRule="exact"/>
              <w:ind w:left="0" w:right="0"/>
              <w:rPr>
                <w:rFonts w:hint="eastAsia" w:asciiTheme="minorEastAsia" w:hAnsiTheme="minorEastAsia" w:eastAsiaTheme="minorEastAsia" w:cstheme="minorEastAsia"/>
                <w:color w:val="auto"/>
                <w:kern w:val="2"/>
                <w:szCs w:val="22"/>
                <w:highlight w:val="none"/>
              </w:rPr>
            </w:pPr>
          </w:p>
        </w:tc>
        <w:tc>
          <w:tcPr>
            <w:tcW w:w="4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440" w:lineRule="exact"/>
              <w:ind w:left="0" w:right="0"/>
              <w:rPr>
                <w:rFonts w:hint="eastAsia" w:asciiTheme="minorEastAsia" w:hAnsiTheme="minorEastAsia" w:eastAsiaTheme="minorEastAsia" w:cstheme="minorEastAsia"/>
                <w:color w:val="auto"/>
                <w:kern w:val="2"/>
                <w:szCs w:val="22"/>
                <w:highlight w:val="none"/>
              </w:rPr>
            </w:pPr>
          </w:p>
        </w:tc>
        <w:tc>
          <w:tcPr>
            <w:tcW w:w="4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440" w:lineRule="exact"/>
              <w:ind w:left="0" w:right="0"/>
              <w:rPr>
                <w:rFonts w:hint="eastAsia" w:asciiTheme="minorEastAsia" w:hAnsiTheme="minorEastAsia" w:eastAsiaTheme="minorEastAsia" w:cstheme="minorEastAsia"/>
                <w:color w:val="auto"/>
                <w:kern w:val="2"/>
                <w:szCs w:val="22"/>
                <w:highlight w:val="none"/>
              </w:rPr>
            </w:pPr>
          </w:p>
        </w:tc>
        <w:tc>
          <w:tcPr>
            <w:tcW w:w="4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440" w:lineRule="exact"/>
              <w:ind w:left="0" w:right="0"/>
              <w:rPr>
                <w:rFonts w:hint="eastAsia" w:asciiTheme="minorEastAsia" w:hAnsiTheme="minorEastAsia" w:eastAsiaTheme="minorEastAsia" w:cstheme="minorEastAsia"/>
                <w:color w:val="auto"/>
                <w:kern w:val="2"/>
                <w:szCs w:val="22"/>
                <w:highlight w:val="none"/>
              </w:rPr>
            </w:pPr>
          </w:p>
        </w:tc>
        <w:tc>
          <w:tcPr>
            <w:tcW w:w="40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440" w:lineRule="exact"/>
              <w:ind w:left="0" w:right="0"/>
              <w:rPr>
                <w:rFonts w:hint="eastAsia" w:asciiTheme="minorEastAsia" w:hAnsiTheme="minorEastAsia" w:eastAsiaTheme="minorEastAsia" w:cstheme="minorEastAsia"/>
                <w:color w:val="auto"/>
                <w:kern w:val="2"/>
                <w:szCs w:val="22"/>
                <w:highlight w:val="none"/>
              </w:rPr>
            </w:pPr>
          </w:p>
        </w:tc>
        <w:tc>
          <w:tcPr>
            <w:tcW w:w="43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440" w:lineRule="exact"/>
              <w:ind w:left="0" w:right="0"/>
              <w:rPr>
                <w:rFonts w:hint="eastAsia" w:asciiTheme="minorEastAsia" w:hAnsiTheme="minorEastAsia" w:eastAsiaTheme="minorEastAsia" w:cstheme="minorEastAsia"/>
                <w:color w:val="auto"/>
                <w:kern w:val="2"/>
                <w:szCs w:val="22"/>
                <w:highlight w:val="none"/>
              </w:rPr>
            </w:pPr>
          </w:p>
        </w:tc>
        <w:tc>
          <w:tcPr>
            <w:tcW w:w="43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440" w:lineRule="exact"/>
              <w:ind w:left="0" w:right="0"/>
              <w:rPr>
                <w:rFonts w:hint="eastAsia" w:asciiTheme="minorEastAsia" w:hAnsiTheme="minorEastAsia" w:eastAsiaTheme="minorEastAsia" w:cstheme="minorEastAsia"/>
                <w:color w:val="auto"/>
                <w:kern w:val="2"/>
                <w:szCs w:val="22"/>
                <w:highlight w:val="none"/>
              </w:rPr>
            </w:pPr>
          </w:p>
        </w:tc>
        <w:tc>
          <w:tcPr>
            <w:tcW w:w="43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440" w:lineRule="exact"/>
              <w:ind w:left="0" w:right="0"/>
              <w:rPr>
                <w:rFonts w:hint="eastAsia" w:asciiTheme="minorEastAsia" w:hAnsiTheme="minorEastAsia" w:eastAsiaTheme="minorEastAsia" w:cstheme="minorEastAsia"/>
                <w:color w:val="auto"/>
                <w:kern w:val="2"/>
                <w:szCs w:val="22"/>
                <w:highlight w:val="none"/>
              </w:rPr>
            </w:pPr>
          </w:p>
        </w:tc>
      </w:tr>
    </w:tbl>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w:t>
      </w:r>
    </w:p>
    <w:p>
      <w:pPr>
        <w:spacing w:line="440" w:lineRule="exact"/>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 xml:space="preserve">    1．申请登记人：</w:t>
      </w:r>
      <w:r>
        <w:rPr>
          <w:rFonts w:hint="eastAsia" w:asciiTheme="minorEastAsia" w:hAnsiTheme="minorEastAsia" w:eastAsiaTheme="minorEastAsia" w:cstheme="minorEastAsia"/>
          <w:color w:val="auto"/>
          <w:highlight w:val="none"/>
          <w:u w:val="single"/>
        </w:rPr>
        <w:t xml:space="preserve">                                                                </w:t>
      </w:r>
    </w:p>
    <w:p>
      <w:pPr>
        <w:spacing w:line="440" w:lineRule="exact"/>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 xml:space="preserve">    2．登记材料：（1）</w:t>
      </w:r>
      <w:r>
        <w:rPr>
          <w:rFonts w:hint="eastAsia" w:asciiTheme="minorEastAsia" w:hAnsiTheme="minorEastAsia" w:eastAsiaTheme="minorEastAsia" w:cstheme="minorEastAsia"/>
          <w:color w:val="auto"/>
          <w:highlight w:val="none"/>
          <w:u w:val="single"/>
        </w:rPr>
        <w:t xml:space="preserve">                                                             </w:t>
      </w:r>
    </w:p>
    <w:p>
      <w:pPr>
        <w:spacing w:line="440" w:lineRule="exact"/>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 xml:space="preserve">                （2）</w:t>
      </w:r>
      <w:r>
        <w:rPr>
          <w:rFonts w:hint="eastAsia" w:asciiTheme="minorEastAsia" w:hAnsiTheme="minorEastAsia" w:eastAsiaTheme="minorEastAsia" w:cstheme="minorEastAsia"/>
          <w:color w:val="auto"/>
          <w:highlight w:val="none"/>
          <w:u w:val="single"/>
        </w:rPr>
        <w:t xml:space="preserve">                                                           </w:t>
      </w:r>
    </w:p>
    <w:p>
      <w:pPr>
        <w:spacing w:line="440" w:lineRule="exact"/>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 xml:space="preserve">                （3）</w:t>
      </w:r>
      <w:r>
        <w:rPr>
          <w:rFonts w:hint="eastAsia" w:asciiTheme="minorEastAsia" w:hAnsiTheme="minorEastAsia" w:eastAsiaTheme="minorEastAsia" w:cstheme="minorEastAsia"/>
          <w:color w:val="auto"/>
          <w:highlight w:val="none"/>
          <w:u w:val="single"/>
        </w:rPr>
        <w:t xml:space="preserve">                                                             </w:t>
      </w:r>
    </w:p>
    <w:p>
      <w:pPr>
        <w:spacing w:line="440" w:lineRule="exact"/>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 xml:space="preserve">    3．合同类型：</w:t>
      </w:r>
      <w:r>
        <w:rPr>
          <w:rFonts w:hint="eastAsia" w:asciiTheme="minorEastAsia" w:hAnsiTheme="minorEastAsia" w:eastAsiaTheme="minorEastAsia" w:cstheme="minorEastAsia"/>
          <w:color w:val="auto"/>
          <w:highlight w:val="none"/>
          <w:u w:val="single"/>
        </w:rPr>
        <w:t xml:space="preserve">                                                               </w:t>
      </w:r>
    </w:p>
    <w:p>
      <w:pPr>
        <w:spacing w:line="440" w:lineRule="exact"/>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 xml:space="preserve">    4．合同交易额：</w:t>
      </w:r>
      <w:r>
        <w:rPr>
          <w:rFonts w:hint="eastAsia" w:asciiTheme="minorEastAsia" w:hAnsiTheme="minorEastAsia" w:eastAsiaTheme="minorEastAsia" w:cstheme="minorEastAsia"/>
          <w:color w:val="auto"/>
          <w:highlight w:val="none"/>
          <w:u w:val="single"/>
        </w:rPr>
        <w:t xml:space="preserve">                                                             </w:t>
      </w:r>
    </w:p>
    <w:p>
      <w:pPr>
        <w:spacing w:line="440" w:lineRule="exact"/>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 xml:space="preserve">    5．技术交易额：</w:t>
      </w:r>
      <w:r>
        <w:rPr>
          <w:rFonts w:hint="eastAsia" w:asciiTheme="minorEastAsia" w:hAnsiTheme="minorEastAsia" w:eastAsiaTheme="minorEastAsia" w:cstheme="minorEastAsia"/>
          <w:color w:val="auto"/>
          <w:highlight w:val="none"/>
          <w:u w:val="single"/>
        </w:rPr>
        <w:t xml:space="preserve">                                                             </w:t>
      </w:r>
    </w:p>
    <w:p>
      <w:pPr>
        <w:spacing w:line="440" w:lineRule="exact"/>
        <w:rPr>
          <w:rFonts w:hint="eastAsia" w:asciiTheme="minorEastAsia" w:hAnsiTheme="minorEastAsia" w:eastAsiaTheme="minorEastAsia" w:cstheme="minorEastAsia"/>
          <w:color w:val="auto"/>
          <w:highlight w:val="none"/>
          <w:u w:val="single"/>
        </w:rPr>
      </w:pP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采购合同登记机构（印章）</w:t>
      </w: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经办人：</w:t>
      </w:r>
    </w:p>
    <w:p>
      <w:pPr>
        <w:spacing w:line="4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年    月    日</w:t>
      </w:r>
    </w:p>
    <w:p>
      <w:pPr>
        <w:spacing w:line="440" w:lineRule="exact"/>
        <w:jc w:val="center"/>
        <w:rPr>
          <w:rFonts w:hint="eastAsia" w:asciiTheme="minorEastAsia" w:hAnsiTheme="minorEastAsia" w:eastAsiaTheme="minorEastAsia" w:cstheme="minorEastAsia"/>
          <w:color w:val="auto"/>
          <w:highlight w:val="none"/>
        </w:rPr>
      </w:pPr>
    </w:p>
    <w:p>
      <w:pPr>
        <w:spacing w:line="440" w:lineRule="exact"/>
        <w:jc w:val="center"/>
        <w:outlineLvl w:val="1"/>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br w:type="page"/>
      </w:r>
      <w:bookmarkStart w:id="110" w:name="_Toc2778"/>
      <w:bookmarkStart w:id="111" w:name="_Toc1999257"/>
      <w:r>
        <w:rPr>
          <w:rFonts w:hint="eastAsia" w:asciiTheme="minorEastAsia" w:hAnsiTheme="minorEastAsia" w:eastAsiaTheme="minorEastAsia" w:cstheme="minorEastAsia"/>
          <w:b/>
          <w:bCs/>
          <w:color w:val="auto"/>
          <w:highlight w:val="none"/>
        </w:rPr>
        <w:t>反商业贿赂协议</w:t>
      </w:r>
      <w:bookmarkEnd w:id="110"/>
      <w:bookmarkEnd w:id="111"/>
    </w:p>
    <w:p>
      <w:pPr>
        <w:spacing w:line="440" w:lineRule="exact"/>
        <w:rPr>
          <w:rFonts w:hint="eastAsia" w:asciiTheme="minorEastAsia" w:hAnsiTheme="minorEastAsia" w:eastAsiaTheme="minorEastAsia" w:cstheme="minorEastAsia"/>
          <w:color w:val="auto"/>
          <w:highlight w:val="none"/>
        </w:rPr>
      </w:pP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甲方：</w:t>
      </w:r>
      <w:r>
        <w:rPr>
          <w:rFonts w:hint="eastAsia" w:asciiTheme="minorEastAsia" w:hAnsiTheme="minorEastAsia" w:eastAsiaTheme="minorEastAsia" w:cstheme="minorEastAsia"/>
          <w:color w:val="auto"/>
          <w:highlight w:val="none"/>
          <w:lang w:eastAsia="zh-CN"/>
        </w:rPr>
        <w:t>广州市交通运输局</w:t>
      </w:r>
      <w:r>
        <w:rPr>
          <w:rFonts w:hint="eastAsia" w:asciiTheme="minorEastAsia" w:hAnsiTheme="minorEastAsia" w:eastAsiaTheme="minorEastAsia" w:cstheme="minorEastAsia"/>
          <w:color w:val="auto"/>
          <w:highlight w:val="none"/>
        </w:rPr>
        <w:t>（以下简称“甲方”）</w:t>
      </w: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负责人：</w:t>
      </w:r>
      <w:r>
        <w:rPr>
          <w:rFonts w:hint="eastAsia" w:asciiTheme="minorEastAsia" w:hAnsiTheme="minorEastAsia" w:eastAsiaTheme="minorEastAsia" w:cstheme="minorEastAsia"/>
          <w:color w:val="auto"/>
          <w:highlight w:val="none"/>
          <w:u w:val="single"/>
        </w:rPr>
        <w:t xml:space="preserve">            </w:t>
      </w: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乙方：</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（以下简称“乙方”）</w:t>
      </w: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法定代表人：</w:t>
      </w:r>
      <w:r>
        <w:rPr>
          <w:rFonts w:hint="eastAsia" w:asciiTheme="minorEastAsia" w:hAnsiTheme="minorEastAsia" w:eastAsiaTheme="minorEastAsia" w:cstheme="minorEastAsia"/>
          <w:color w:val="auto"/>
          <w:highlight w:val="none"/>
          <w:u w:val="single"/>
        </w:rPr>
        <w:t xml:space="preserve">           </w:t>
      </w: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项目名称：</w:t>
      </w:r>
      <w:r>
        <w:rPr>
          <w:rFonts w:hint="eastAsia" w:asciiTheme="minorEastAsia" w:hAnsiTheme="minorEastAsia" w:eastAsiaTheme="minorEastAsia" w:cstheme="minorEastAsia"/>
          <w:color w:val="auto"/>
          <w:highlight w:val="none"/>
          <w:u w:val="single"/>
          <w:lang w:eastAsia="zh-CN"/>
        </w:rPr>
        <w:t>广州市非机动车交通系统规划研究经费（广州市既有道路非机动车道改造措施方案研究）</w:t>
      </w:r>
      <w:r>
        <w:rPr>
          <w:rFonts w:hint="eastAsia" w:asciiTheme="minorEastAsia" w:hAnsiTheme="minorEastAsia" w:eastAsiaTheme="minorEastAsia" w:cstheme="minorEastAsia"/>
          <w:color w:val="auto"/>
          <w:highlight w:val="none"/>
          <w:u w:val="single"/>
        </w:rPr>
        <w:t xml:space="preserve">         </w:t>
      </w: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项目金额：￥</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元</w:t>
      </w:r>
      <w:r>
        <w:rPr>
          <w:rFonts w:hint="eastAsia" w:asciiTheme="minorEastAsia" w:hAnsiTheme="minorEastAsia" w:eastAsiaTheme="minorEastAsia" w:cstheme="minorEastAsia"/>
          <w:color w:val="auto"/>
          <w:highlight w:val="none"/>
          <w:u w:val="single"/>
        </w:rPr>
        <w:t>（人民币大写：                 ）</w:t>
      </w:r>
    </w:p>
    <w:p>
      <w:pPr>
        <w:spacing w:line="440" w:lineRule="exact"/>
        <w:ind w:firstLine="640"/>
        <w:rPr>
          <w:rFonts w:hint="eastAsia" w:asciiTheme="minorEastAsia" w:hAnsiTheme="minorEastAsia" w:eastAsiaTheme="minorEastAsia" w:cstheme="minorEastAsia"/>
          <w:color w:val="auto"/>
          <w:highlight w:val="none"/>
        </w:rPr>
      </w:pPr>
    </w:p>
    <w:p>
      <w:pPr>
        <w:spacing w:line="440" w:lineRule="exact"/>
        <w:ind w:firstLine="64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为共同制止商业贿赂行为，维护各自及双方共同的合法权益，保证甲乙双方商业合作关系健康发展，根据《中华人民共和国反不正当竞争法》（以下简称反不正当竞争法）、国家工商行政管理局《关于禁止商业贿赂行为的暂行规定》（国家工商行政管理局令第60号）等有关法律、法规，经甲乙双方友好协商，达成如下反商业贿赂协议，以资双方信守履行： </w:t>
      </w:r>
    </w:p>
    <w:p>
      <w:pPr>
        <w:spacing w:line="44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一、本协议所称的商业贿赂是指甲方与乙方在合作过程中，乙方或其单位工作人员给予甲方人员的贿赂，具体由检察机关或纪检监察部门界定。</w:t>
      </w:r>
    </w:p>
    <w:p>
      <w:pPr>
        <w:spacing w:line="440" w:lineRule="exact"/>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二、甲方人员不得以任何名义向乙方索取贿赂；收受贿赂的人员，甲方给予解雇，没收违法所得，情节严重构成犯罪的，移交司法机关追究刑事责任。</w:t>
      </w:r>
    </w:p>
    <w:p>
      <w:pPr>
        <w:spacing w:line="440" w:lineRule="exact"/>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三、属甲方人员主动索贿，乙方不配合甲方或其上级机关调查其人员受贿行为，将视为乙方违反协议，经核实后，甲方有权终止与乙方的合同。</w:t>
      </w:r>
    </w:p>
    <w:p>
      <w:pPr>
        <w:spacing w:line="440" w:lineRule="exact"/>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四、乙方违反协议，单位或工作人员贿赂甲方人员，以图获取不正当商业利益，经核实后，乙方需向甲方按合同标的额支付相应违约金。其中：</w:t>
      </w:r>
    </w:p>
    <w:p>
      <w:pPr>
        <w:spacing w:line="440" w:lineRule="exact"/>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1.100万元以下的合同，支付标的额20%的违约金；</w:t>
      </w:r>
    </w:p>
    <w:p>
      <w:pPr>
        <w:spacing w:line="440" w:lineRule="exact"/>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2.100万-1000万元（含）的合同，100万元按20%、超出100万元部分按15%，累计支付违约金；</w:t>
      </w:r>
    </w:p>
    <w:p>
      <w:pPr>
        <w:spacing w:line="440" w:lineRule="exact"/>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3.1000万元以上的合同，100万元按20%、100万元以上-1000万元（含）按15%、超出1000万元部分按10%，累计支付违约金。</w:t>
      </w:r>
    </w:p>
    <w:p>
      <w:pPr>
        <w:spacing w:line="440" w:lineRule="exact"/>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五、乙方违反协议，单位或工作人员（含关联企业或关联人士）贿赂甲方人员，被人民法院认定或检察机关、纪检监察机关、工商行政管理机关立案查处的，甲方有权立即中止合同，由此导致甲方的损失以及发生的一切费用均由乙方承担。</w:t>
      </w:r>
    </w:p>
    <w:p>
      <w:pPr>
        <w:spacing w:line="440" w:lineRule="exact"/>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六、若甲方人员要求乙方给予任何形式的不正当利益，乙方必须及时反映给甲方，并提供相关证据给甲方，经甲方查实后作出处理，并为乙方保密。对于乙方的协助，甲方将根据情况给予乙方更多的商业合作机会。</w:t>
      </w:r>
    </w:p>
    <w:p>
      <w:pPr>
        <w:spacing w:line="44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七、甲方设定专人专线接受乙方反映情况，</w:t>
      </w:r>
    </w:p>
    <w:p>
      <w:pPr>
        <w:spacing w:line="44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电话：</w:t>
      </w:r>
      <w:r>
        <w:rPr>
          <w:rFonts w:hint="eastAsia" w:asciiTheme="minorEastAsia" w:hAnsiTheme="minorEastAsia" w:eastAsiaTheme="minorEastAsia" w:cstheme="minorEastAsia"/>
          <w:color w:val="auto"/>
          <w:highlight w:val="none"/>
          <w:lang w:eastAsia="zh-CN"/>
        </w:rPr>
        <w:t>020-</w:t>
      </w:r>
      <w:r>
        <w:rPr>
          <w:rFonts w:hint="eastAsia" w:asciiTheme="minorEastAsia" w:hAnsiTheme="minorEastAsia" w:eastAsiaTheme="minorEastAsia" w:cstheme="minorEastAsia"/>
          <w:color w:val="auto"/>
          <w:highlight w:val="none"/>
          <w:lang w:val="en-US" w:eastAsia="zh-CN"/>
        </w:rPr>
        <w:t>38180451</w:t>
      </w:r>
    </w:p>
    <w:p>
      <w:pPr>
        <w:spacing w:line="440" w:lineRule="exact"/>
        <w:ind w:firstLine="54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八、甲乙双方解除合同关系时，本协议自动失效。</w:t>
      </w:r>
    </w:p>
    <w:p>
      <w:pPr>
        <w:spacing w:line="440" w:lineRule="exact"/>
        <w:ind w:firstLine="54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九、本协议作为主合同（编号：</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）的补充，与主合同具有同等效力，其他事宜按主合同约定执行。</w:t>
      </w:r>
    </w:p>
    <w:p>
      <w:pPr>
        <w:spacing w:line="440" w:lineRule="exact"/>
        <w:ind w:firstLine="54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十、本协议壹式贰份，甲乙双方各执一份，自签字盖章后生效。</w:t>
      </w:r>
    </w:p>
    <w:p>
      <w:pPr>
        <w:spacing w:line="440" w:lineRule="exact"/>
        <w:ind w:firstLine="540"/>
        <w:rPr>
          <w:rFonts w:hint="eastAsia" w:asciiTheme="minorEastAsia" w:hAnsiTheme="minorEastAsia" w:eastAsiaTheme="minorEastAsia" w:cstheme="minorEastAsia"/>
          <w:color w:val="auto"/>
          <w:highlight w:val="none"/>
        </w:rPr>
      </w:pPr>
    </w:p>
    <w:p>
      <w:pPr>
        <w:spacing w:line="440" w:lineRule="exact"/>
        <w:ind w:firstLine="540"/>
        <w:rPr>
          <w:rFonts w:hint="eastAsia" w:asciiTheme="minorEastAsia" w:hAnsiTheme="minorEastAsia" w:eastAsiaTheme="minorEastAsia" w:cstheme="minorEastAsia"/>
          <w:color w:val="auto"/>
          <w:highlight w:val="none"/>
        </w:rPr>
      </w:pPr>
    </w:p>
    <w:p>
      <w:pPr>
        <w:spacing w:line="440" w:lineRule="exact"/>
        <w:rPr>
          <w:rFonts w:hint="eastAsia" w:asciiTheme="minorEastAsia" w:hAnsiTheme="minorEastAsia" w:eastAsiaTheme="minorEastAsia" w:cstheme="minorEastAsia"/>
          <w:color w:val="auto"/>
          <w:spacing w:val="-20"/>
          <w:highlight w:val="none"/>
        </w:rPr>
      </w:pPr>
      <w:r>
        <w:rPr>
          <w:rFonts w:hint="eastAsia" w:asciiTheme="minorEastAsia" w:hAnsiTheme="minorEastAsia" w:eastAsiaTheme="minorEastAsia" w:cstheme="minorEastAsia"/>
          <w:color w:val="auto"/>
          <w:highlight w:val="none"/>
        </w:rPr>
        <w:t>甲方（盖章）：</w:t>
      </w:r>
      <w:r>
        <w:rPr>
          <w:rFonts w:hint="eastAsia" w:asciiTheme="minorEastAsia" w:hAnsiTheme="minorEastAsia" w:eastAsiaTheme="minorEastAsia" w:cstheme="minorEastAsia"/>
          <w:color w:val="auto"/>
          <w:highlight w:val="none"/>
          <w:lang w:eastAsia="zh-CN"/>
        </w:rPr>
        <w:t>广州市交通运输局</w:t>
      </w:r>
      <w:r>
        <w:rPr>
          <w:rFonts w:hint="eastAsia" w:asciiTheme="minorEastAsia" w:hAnsiTheme="minorEastAsia" w:eastAsiaTheme="minorEastAsia" w:cstheme="minorEastAsia"/>
          <w:color w:val="auto"/>
          <w:highlight w:val="none"/>
        </w:rPr>
        <w:t xml:space="preserve">        </w:t>
      </w:r>
      <w:r>
        <w:rPr>
          <w:rFonts w:hint="eastAsia" w:asciiTheme="minorEastAsia" w:hAnsiTheme="minorEastAsia" w:eastAsiaTheme="minorEastAsia" w:cstheme="minorEastAsia"/>
          <w:color w:val="auto"/>
          <w:spacing w:val="-20"/>
          <w:highlight w:val="none"/>
        </w:rPr>
        <w:t>乙方（盖章）：</w:t>
      </w: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甲方代表签字：                              乙方代表签字：</w:t>
      </w:r>
    </w:p>
    <w:p>
      <w:pPr>
        <w:spacing w:line="440" w:lineRule="exact"/>
        <w:rPr>
          <w:rFonts w:hint="eastAsia" w:asciiTheme="minorEastAsia" w:hAnsiTheme="minorEastAsia" w:eastAsiaTheme="minorEastAsia" w:cstheme="minorEastAsia"/>
          <w:color w:val="auto"/>
          <w:highlight w:val="none"/>
        </w:rPr>
      </w:pPr>
    </w:p>
    <w:p>
      <w:pPr>
        <w:spacing w:line="440" w:lineRule="exac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签约日期：                                  签约日期：</w:t>
      </w:r>
    </w:p>
    <w:p>
      <w:pPr>
        <w:spacing w:line="275" w:lineRule="auto"/>
        <w:rPr>
          <w:rFonts w:hint="eastAsia" w:asciiTheme="minorEastAsia" w:hAnsiTheme="minorEastAsia" w:eastAsiaTheme="minorEastAsia" w:cstheme="minorEastAsia"/>
          <w:color w:val="auto"/>
          <w:highlight w:val="none"/>
        </w:rPr>
      </w:pPr>
    </w:p>
    <w:p>
      <w:pPr>
        <w:spacing w:line="275" w:lineRule="auto"/>
        <w:jc w:val="center"/>
        <w:rPr>
          <w:rFonts w:hint="eastAsia" w:asciiTheme="minorEastAsia" w:hAnsiTheme="minorEastAsia" w:eastAsiaTheme="minorEastAsia" w:cstheme="minorEastAsia"/>
          <w:color w:val="auto"/>
          <w:highlight w:val="none"/>
        </w:rPr>
      </w:pPr>
    </w:p>
    <w:p>
      <w:pPr>
        <w:overflowPunct w:val="0"/>
        <w:spacing w:line="360" w:lineRule="auto"/>
        <w:ind w:left="6" w:right="25" w:firstLine="385"/>
        <w:rPr>
          <w:rFonts w:hint="eastAsia" w:asciiTheme="minorEastAsia" w:hAnsiTheme="minorEastAsia" w:eastAsiaTheme="minorEastAsia" w:cstheme="minorEastAsia"/>
          <w:color w:val="auto"/>
          <w:sz w:val="20"/>
          <w:szCs w:val="20"/>
          <w:highlight w:val="none"/>
        </w:rPr>
        <w:sectPr>
          <w:footerReference r:id="rId15" w:type="default"/>
          <w:pgSz w:w="11900" w:h="16840"/>
          <w:pgMar w:top="1440" w:right="1080" w:bottom="1440" w:left="1080" w:header="0" w:footer="567" w:gutter="0"/>
          <w:cols w:space="720" w:num="1"/>
        </w:sectPr>
      </w:pPr>
    </w:p>
    <w:p>
      <w:pPr>
        <w:pStyle w:val="3"/>
        <w:pageBreakBefore w:val="0"/>
        <w:bidi w:val="0"/>
        <w:adjustRightInd w:val="0"/>
        <w:snapToGrid w:val="0"/>
        <w:spacing w:before="200" w:after="200" w:line="360" w:lineRule="auto"/>
        <w:jc w:val="center"/>
        <w:rPr>
          <w:rFonts w:hint="eastAsia" w:asciiTheme="minorEastAsia" w:hAnsiTheme="minorEastAsia" w:eastAsiaTheme="minorEastAsia" w:cstheme="minorEastAsia"/>
          <w:color w:val="auto"/>
          <w:highlight w:val="none"/>
        </w:rPr>
      </w:pPr>
      <w:bookmarkStart w:id="112" w:name="_Toc273520770"/>
      <w:bookmarkStart w:id="113" w:name="_Toc276547939"/>
      <w:r>
        <w:rPr>
          <w:rFonts w:hint="eastAsia" w:asciiTheme="minorEastAsia" w:hAnsiTheme="minorEastAsia" w:eastAsiaTheme="minorEastAsia" w:cstheme="minorEastAsia"/>
          <w:color w:val="auto"/>
          <w:highlight w:val="none"/>
        </w:rPr>
        <w:t>第五部分  评审方法和评审标准</w:t>
      </w:r>
    </w:p>
    <w:p>
      <w:pPr>
        <w:pageBreakBefore w:val="0"/>
        <w:tabs>
          <w:tab w:val="left" w:pos="567"/>
        </w:tabs>
        <w:bidi w:val="0"/>
        <w:adjustRightInd w:val="0"/>
        <w:snapToGrid w:val="0"/>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一、评审方法</w:t>
      </w:r>
    </w:p>
    <w:p>
      <w:pPr>
        <w:pageBreakBefore w:val="0"/>
        <w:widowControl w:val="0"/>
        <w:numPr>
          <w:ilvl w:val="0"/>
          <w:numId w:val="5"/>
        </w:numPr>
        <w:tabs>
          <w:tab w:val="left" w:pos="426"/>
        </w:tabs>
        <w:bidi w:val="0"/>
        <w:adjustRightInd w:val="0"/>
        <w:snapToGrid w:val="0"/>
        <w:spacing w:line="360" w:lineRule="auto"/>
        <w:ind w:left="0" w:firstLine="567"/>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本次竞争性磋商的评审方法采用</w:t>
      </w:r>
      <w:r>
        <w:rPr>
          <w:rFonts w:hint="eastAsia" w:asciiTheme="minorEastAsia" w:hAnsiTheme="minorEastAsia" w:eastAsiaTheme="minorEastAsia" w:cstheme="minorEastAsia"/>
          <w:b/>
          <w:color w:val="auto"/>
          <w:sz w:val="24"/>
          <w:szCs w:val="24"/>
          <w:highlight w:val="none"/>
          <w:u w:val="single"/>
        </w:rPr>
        <w:t>综合评分法</w:t>
      </w:r>
      <w:r>
        <w:rPr>
          <w:rFonts w:hint="eastAsia" w:asciiTheme="minorEastAsia" w:hAnsiTheme="minorEastAsia" w:eastAsiaTheme="minorEastAsia" w:cstheme="minorEastAsia"/>
          <w:color w:val="auto"/>
          <w:sz w:val="24"/>
          <w:szCs w:val="24"/>
          <w:highlight w:val="none"/>
        </w:rPr>
        <w:t>。经磋商确定最终采购需求和提交最后报价的供应商后，由磋商小组采用综合评分法对提交最后报价的供应商的响应文件和最后报价进行综合评分。</w:t>
      </w:r>
    </w:p>
    <w:p>
      <w:pPr>
        <w:pageBreakBefore w:val="0"/>
        <w:widowControl w:val="0"/>
        <w:numPr>
          <w:ilvl w:val="0"/>
          <w:numId w:val="5"/>
        </w:numPr>
        <w:tabs>
          <w:tab w:val="left" w:pos="426"/>
        </w:tabs>
        <w:bidi w:val="0"/>
        <w:adjustRightInd w:val="0"/>
        <w:snapToGrid w:val="0"/>
        <w:spacing w:line="360" w:lineRule="auto"/>
        <w:ind w:left="0" w:firstLine="567"/>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u w:val="single"/>
        </w:rPr>
        <w:t>综合评分法</w:t>
      </w:r>
      <w:r>
        <w:rPr>
          <w:rFonts w:hint="eastAsia" w:asciiTheme="minorEastAsia" w:hAnsiTheme="minorEastAsia" w:eastAsiaTheme="minorEastAsia" w:cstheme="minorEastAsia"/>
          <w:color w:val="auto"/>
          <w:sz w:val="24"/>
          <w:szCs w:val="24"/>
          <w:highlight w:val="none"/>
        </w:rPr>
        <w:t>，是指响应文件满足磋商文件全部实质性要求且按评审因素的量化指标评审得分最高的供应商为成交候选供应商的评审方法。</w:t>
      </w:r>
    </w:p>
    <w:p>
      <w:pPr>
        <w:pageBreakBefore w:val="0"/>
        <w:widowControl w:val="0"/>
        <w:numPr>
          <w:ilvl w:val="0"/>
          <w:numId w:val="5"/>
        </w:numPr>
        <w:tabs>
          <w:tab w:val="left" w:pos="426"/>
        </w:tabs>
        <w:bidi w:val="0"/>
        <w:adjustRightInd w:val="0"/>
        <w:snapToGrid w:val="0"/>
        <w:spacing w:line="360" w:lineRule="auto"/>
        <w:ind w:left="0" w:firstLine="567"/>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通过资格性和符合性审查的实质性响应供应商方有资格提交最后报价及进入综合评分。</w:t>
      </w:r>
    </w:p>
    <w:p>
      <w:pPr>
        <w:pageBreakBefore w:val="0"/>
        <w:widowControl w:val="0"/>
        <w:numPr>
          <w:ilvl w:val="0"/>
          <w:numId w:val="5"/>
        </w:numPr>
        <w:tabs>
          <w:tab w:val="left" w:pos="426"/>
        </w:tabs>
        <w:bidi w:val="0"/>
        <w:adjustRightInd w:val="0"/>
        <w:snapToGrid w:val="0"/>
        <w:spacing w:line="360" w:lineRule="auto"/>
        <w:ind w:left="0" w:firstLine="567"/>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磋商小组将按照本项目磋商文件确定的评审方法及评审标准进行评审。对磋商文件中描述有歧义或前后不一致的地方，磋商小组有权按法律法规的规定进行评判，但对同一条款的评判应适用于每个供应商。</w:t>
      </w:r>
    </w:p>
    <w:p>
      <w:pPr>
        <w:pageBreakBefore w:val="0"/>
        <w:widowControl w:val="0"/>
        <w:tabs>
          <w:tab w:val="left" w:pos="567"/>
          <w:tab w:val="left" w:pos="851"/>
        </w:tabs>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rPr>
      </w:pPr>
    </w:p>
    <w:p>
      <w:pPr>
        <w:pageBreakBefore w:val="0"/>
        <w:tabs>
          <w:tab w:val="left" w:pos="567"/>
        </w:tabs>
        <w:bidi w:val="0"/>
        <w:adjustRightInd w:val="0"/>
        <w:snapToGrid w:val="0"/>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二、资格性、符合性评审</w:t>
      </w:r>
    </w:p>
    <w:p>
      <w:pPr>
        <w:pageBreakBefore w:val="0"/>
        <w:widowControl w:val="0"/>
        <w:tabs>
          <w:tab w:val="left" w:pos="0"/>
          <w:tab w:val="left" w:pos="426"/>
          <w:tab w:val="left" w:pos="567"/>
        </w:tabs>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磋商小组根据《资格性和符合性审查表》的内容逐条对响应文件进行资格性和符合性的评审，只要不满足《资格性和符合性审查表》中任何一项的，将被认定为无效响应。对响应有效性认定意见不一致的，磋商小组按少数服从多数原则表决决定。</w:t>
      </w:r>
    </w:p>
    <w:p>
      <w:pPr>
        <w:pageBreakBefore w:val="0"/>
        <w:widowControl w:val="0"/>
        <w:tabs>
          <w:tab w:val="left" w:pos="0"/>
          <w:tab w:val="left" w:pos="426"/>
          <w:tab w:val="left" w:pos="567"/>
        </w:tabs>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2.对未实质性响应磋商文件的供应商，磋商小组应当及时告知。</w:t>
      </w:r>
    </w:p>
    <w:p>
      <w:pPr>
        <w:pageBreakBefore w:val="0"/>
        <w:widowControl w:val="0"/>
        <w:tabs>
          <w:tab w:val="left" w:pos="0"/>
          <w:tab w:val="left" w:pos="426"/>
          <w:tab w:val="left" w:pos="567"/>
        </w:tabs>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3.响应文件出现下列情况之一时将被认定为无效响应：</w:t>
      </w:r>
    </w:p>
    <w:p>
      <w:pPr>
        <w:pageBreakBefore w:val="0"/>
        <w:numPr>
          <w:ilvl w:val="0"/>
          <w:numId w:val="6"/>
        </w:numPr>
        <w:bidi w:val="0"/>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Style w:val="73"/>
          <w:rFonts w:hint="eastAsia" w:asciiTheme="minorEastAsia" w:hAnsiTheme="minorEastAsia" w:eastAsiaTheme="minorEastAsia" w:cstheme="minorEastAsia"/>
          <w:color w:val="auto"/>
          <w:sz w:val="24"/>
          <w:szCs w:val="24"/>
          <w:highlight w:val="none"/>
        </w:rPr>
        <w:t>供应商</w:t>
      </w:r>
      <w:r>
        <w:rPr>
          <w:rFonts w:hint="eastAsia" w:asciiTheme="minorEastAsia" w:hAnsiTheme="minorEastAsia" w:eastAsiaTheme="minorEastAsia" w:cstheme="minorEastAsia"/>
          <w:color w:val="auto"/>
          <w:sz w:val="24"/>
          <w:szCs w:val="24"/>
          <w:highlight w:val="none"/>
        </w:rPr>
        <w:t>不具备磋商文件中规定资格要求的；</w:t>
      </w:r>
    </w:p>
    <w:p>
      <w:pPr>
        <w:pageBreakBefore w:val="0"/>
        <w:numPr>
          <w:ilvl w:val="0"/>
          <w:numId w:val="6"/>
        </w:numPr>
        <w:bidi w:val="0"/>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Style w:val="73"/>
          <w:rFonts w:hint="eastAsia" w:asciiTheme="minorEastAsia" w:hAnsiTheme="minorEastAsia" w:eastAsiaTheme="minorEastAsia" w:cstheme="minorEastAsia"/>
          <w:color w:val="auto"/>
          <w:sz w:val="24"/>
          <w:szCs w:val="24"/>
          <w:highlight w:val="none"/>
        </w:rPr>
        <w:t>供应商</w:t>
      </w:r>
      <w:r>
        <w:rPr>
          <w:rFonts w:hint="eastAsia" w:asciiTheme="minorEastAsia" w:hAnsiTheme="minorEastAsia" w:eastAsiaTheme="minorEastAsia" w:cstheme="minorEastAsia"/>
          <w:color w:val="auto"/>
          <w:sz w:val="24"/>
          <w:szCs w:val="24"/>
          <w:highlight w:val="none"/>
        </w:rPr>
        <w:t>未按照本磋商文件要求编制响应文件的；</w:t>
      </w:r>
    </w:p>
    <w:p>
      <w:pPr>
        <w:pageBreakBefore w:val="0"/>
        <w:numPr>
          <w:ilvl w:val="0"/>
          <w:numId w:val="6"/>
        </w:numPr>
        <w:bidi w:val="0"/>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报价不确定、超出最高限价的；</w:t>
      </w:r>
    </w:p>
    <w:p>
      <w:pPr>
        <w:pageBreakBefore w:val="0"/>
        <w:numPr>
          <w:ilvl w:val="0"/>
          <w:numId w:val="6"/>
        </w:numPr>
        <w:bidi w:val="0"/>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Style w:val="73"/>
          <w:rFonts w:hint="eastAsia" w:asciiTheme="minorEastAsia" w:hAnsiTheme="minorEastAsia" w:eastAsiaTheme="minorEastAsia" w:cstheme="minorEastAsia"/>
          <w:color w:val="auto"/>
          <w:sz w:val="24"/>
          <w:szCs w:val="24"/>
          <w:highlight w:val="none"/>
        </w:rPr>
        <w:t>供应商</w:t>
      </w:r>
      <w:r>
        <w:rPr>
          <w:rFonts w:hint="eastAsia" w:asciiTheme="minorEastAsia" w:hAnsiTheme="minorEastAsia" w:eastAsiaTheme="minorEastAsia" w:cstheme="minorEastAsia"/>
          <w:color w:val="auto"/>
          <w:sz w:val="24"/>
          <w:szCs w:val="24"/>
          <w:highlight w:val="none"/>
        </w:rPr>
        <w:t>未提交《法定代表人/负责人资格证明书》、《法定代表人授权委托书》（响应文件签字代表非法定代表人的情况下须提供）及《磋商函》的；</w:t>
      </w:r>
    </w:p>
    <w:p>
      <w:pPr>
        <w:pageBreakBefore w:val="0"/>
        <w:numPr>
          <w:ilvl w:val="0"/>
          <w:numId w:val="6"/>
        </w:numPr>
        <w:bidi w:val="0"/>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响应文件不符合本磋商文件的签署、盖章要求的；</w:t>
      </w:r>
    </w:p>
    <w:p>
      <w:pPr>
        <w:pageBreakBefore w:val="0"/>
        <w:numPr>
          <w:ilvl w:val="0"/>
          <w:numId w:val="6"/>
        </w:numPr>
        <w:bidi w:val="0"/>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响应文件未满足磋商文件中带★号的条款和指标，或不符合磋商文件的其他要求，有重大偏离的；</w:t>
      </w:r>
    </w:p>
    <w:p>
      <w:pPr>
        <w:pageBreakBefore w:val="0"/>
        <w:numPr>
          <w:ilvl w:val="0"/>
          <w:numId w:val="6"/>
        </w:numPr>
        <w:bidi w:val="0"/>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响应文件含有采购人不能接受的附加条件的；</w:t>
      </w:r>
    </w:p>
    <w:p>
      <w:pPr>
        <w:pageBreakBefore w:val="0"/>
        <w:numPr>
          <w:ilvl w:val="0"/>
          <w:numId w:val="6"/>
        </w:numPr>
        <w:bidi w:val="0"/>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评审期间，</w:t>
      </w:r>
      <w:r>
        <w:rPr>
          <w:rStyle w:val="73"/>
          <w:rFonts w:hint="eastAsia" w:asciiTheme="minorEastAsia" w:hAnsiTheme="minorEastAsia" w:eastAsiaTheme="minorEastAsia" w:cstheme="minorEastAsia"/>
          <w:color w:val="auto"/>
          <w:sz w:val="24"/>
          <w:szCs w:val="24"/>
          <w:highlight w:val="none"/>
        </w:rPr>
        <w:t>供应商</w:t>
      </w:r>
      <w:r>
        <w:rPr>
          <w:rFonts w:hint="eastAsia" w:asciiTheme="minorEastAsia" w:hAnsiTheme="minorEastAsia" w:eastAsiaTheme="minorEastAsia" w:cstheme="minorEastAsia"/>
          <w:color w:val="auto"/>
          <w:sz w:val="24"/>
          <w:szCs w:val="24"/>
          <w:highlight w:val="none"/>
        </w:rPr>
        <w:t>没有按磋商小组的要求提交经授权代表签字的澄清、说明、补正或改变了响应文件的实质性内容的；</w:t>
      </w:r>
    </w:p>
    <w:p>
      <w:pPr>
        <w:pageBreakBefore w:val="0"/>
        <w:numPr>
          <w:ilvl w:val="0"/>
          <w:numId w:val="6"/>
        </w:numPr>
        <w:bidi w:val="0"/>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响应文件提供虚假材料的；</w:t>
      </w:r>
    </w:p>
    <w:p>
      <w:pPr>
        <w:pageBreakBefore w:val="0"/>
        <w:numPr>
          <w:ilvl w:val="0"/>
          <w:numId w:val="6"/>
        </w:numPr>
        <w:bidi w:val="0"/>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Style w:val="73"/>
          <w:rFonts w:hint="eastAsia" w:asciiTheme="minorEastAsia" w:hAnsiTheme="minorEastAsia" w:eastAsiaTheme="minorEastAsia" w:cstheme="minorEastAsia"/>
          <w:color w:val="auto"/>
          <w:sz w:val="24"/>
          <w:szCs w:val="24"/>
          <w:highlight w:val="none"/>
        </w:rPr>
        <w:t>供应商</w:t>
      </w:r>
      <w:r>
        <w:rPr>
          <w:rFonts w:hint="eastAsia" w:asciiTheme="minorEastAsia" w:hAnsiTheme="minorEastAsia" w:eastAsiaTheme="minorEastAsia" w:cstheme="minorEastAsia"/>
          <w:color w:val="auto"/>
          <w:sz w:val="24"/>
          <w:szCs w:val="24"/>
          <w:highlight w:val="none"/>
        </w:rPr>
        <w:t>以他人的名义投标、串通投标、以行贿手段谋取成交或者以其他弄虚作假方式投标的；</w:t>
      </w:r>
    </w:p>
    <w:p>
      <w:pPr>
        <w:pageBreakBefore w:val="0"/>
        <w:numPr>
          <w:ilvl w:val="0"/>
          <w:numId w:val="6"/>
        </w:numPr>
        <w:bidi w:val="0"/>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Style w:val="73"/>
          <w:rFonts w:hint="eastAsia" w:asciiTheme="minorEastAsia" w:hAnsiTheme="minorEastAsia" w:eastAsiaTheme="minorEastAsia" w:cstheme="minorEastAsia"/>
          <w:color w:val="auto"/>
          <w:sz w:val="24"/>
          <w:szCs w:val="24"/>
          <w:highlight w:val="none"/>
        </w:rPr>
        <w:t>供应商</w:t>
      </w:r>
      <w:r>
        <w:rPr>
          <w:rFonts w:hint="eastAsia" w:asciiTheme="minorEastAsia" w:hAnsiTheme="minorEastAsia" w:eastAsiaTheme="minorEastAsia" w:cstheme="minorEastAsia"/>
          <w:color w:val="auto"/>
          <w:sz w:val="24"/>
          <w:szCs w:val="24"/>
          <w:highlight w:val="none"/>
        </w:rPr>
        <w:t>对采购人、采购代理机构、磋商小组及其工作人员施加影响，有碍采购公平、公正的；</w:t>
      </w:r>
    </w:p>
    <w:p>
      <w:pPr>
        <w:pageBreakBefore w:val="0"/>
        <w:numPr>
          <w:ilvl w:val="0"/>
          <w:numId w:val="6"/>
        </w:numPr>
        <w:bidi w:val="0"/>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按有关法律、法规、规章规定属于无效响应的。</w:t>
      </w:r>
    </w:p>
    <w:p>
      <w:pPr>
        <w:pageBreakBefore w:val="0"/>
        <w:widowControl w:val="0"/>
        <w:tabs>
          <w:tab w:val="left" w:pos="0"/>
          <w:tab w:val="left" w:pos="567"/>
        </w:tabs>
        <w:bidi w:val="0"/>
        <w:adjustRightInd w:val="0"/>
        <w:snapToGrid w:val="0"/>
        <w:spacing w:line="360" w:lineRule="auto"/>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《资格性和符合性审查表》</w:t>
      </w:r>
    </w:p>
    <w:p>
      <w:pPr>
        <w:pStyle w:val="44"/>
        <w:pageBreakBefore w:val="0"/>
        <w:bidi w:val="0"/>
        <w:adjustRightInd w:val="0"/>
        <w:snapToGrid w:val="0"/>
        <w:spacing w:line="360" w:lineRule="auto"/>
        <w:ind w:left="0" w:leftChars="0" w:firstLine="0"/>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项目名称：</w:t>
      </w:r>
      <w:r>
        <w:rPr>
          <w:rFonts w:hint="eastAsia" w:asciiTheme="minorEastAsia" w:hAnsiTheme="minorEastAsia" w:eastAsiaTheme="minorEastAsia" w:cstheme="minorEastAsia"/>
          <w:color w:val="auto"/>
          <w:highlight w:val="none"/>
          <w:lang w:eastAsia="zh-CN"/>
        </w:rPr>
        <w:t>广州市非机动车交通系统规划研究经费（广州市既有道路非机动车道改造措施方案研究）</w:t>
      </w:r>
    </w:p>
    <w:p>
      <w:pPr>
        <w:pStyle w:val="44"/>
        <w:pageBreakBefore w:val="0"/>
        <w:bidi w:val="0"/>
        <w:adjustRightInd w:val="0"/>
        <w:snapToGrid w:val="0"/>
        <w:spacing w:line="360" w:lineRule="auto"/>
        <w:ind w:left="0" w:leftChars="0" w:firstLine="0"/>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项目编号：</w:t>
      </w:r>
      <w:r>
        <w:rPr>
          <w:rFonts w:hint="eastAsia" w:asciiTheme="minorEastAsia" w:hAnsiTheme="minorEastAsia" w:eastAsiaTheme="minorEastAsia" w:cstheme="minorEastAsia"/>
          <w:color w:val="auto"/>
          <w:highlight w:val="none"/>
          <w:lang w:eastAsia="zh-CN"/>
        </w:rPr>
        <w:t>GYZFCG2023-0009</w:t>
      </w:r>
    </w:p>
    <w:tbl>
      <w:tblPr>
        <w:tblStyle w:val="45"/>
        <w:tblW w:w="95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7"/>
        <w:gridCol w:w="882"/>
        <w:gridCol w:w="4675"/>
        <w:gridCol w:w="1051"/>
        <w:gridCol w:w="1051"/>
        <w:gridCol w:w="10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trPr>
        <w:tc>
          <w:tcPr>
            <w:tcW w:w="64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textAlignment w:val="baseline"/>
              <w:rPr>
                <w:rStyle w:val="81"/>
                <w:rFonts w:hint="eastAsia" w:asciiTheme="minorEastAsia" w:hAnsiTheme="minorEastAsia" w:eastAsiaTheme="minorEastAsia" w:cstheme="minorEastAsia"/>
                <w:color w:val="auto"/>
                <w:kern w:val="2"/>
                <w:szCs w:val="21"/>
                <w:highlight w:val="none"/>
              </w:rPr>
            </w:pPr>
            <w:r>
              <w:rPr>
                <w:rStyle w:val="81"/>
                <w:rFonts w:hint="eastAsia" w:asciiTheme="minorEastAsia" w:hAnsiTheme="minorEastAsia" w:eastAsiaTheme="minorEastAsia" w:cstheme="minorEastAsia"/>
                <w:color w:val="auto"/>
                <w:kern w:val="2"/>
                <w:szCs w:val="21"/>
                <w:highlight w:val="none"/>
              </w:rPr>
              <w:t>供应商名称</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textAlignment w:val="baseline"/>
              <w:rPr>
                <w:rStyle w:val="81"/>
                <w:rFonts w:hint="eastAsia" w:asciiTheme="minorEastAsia" w:hAnsiTheme="minorEastAsia" w:eastAsiaTheme="minorEastAsia" w:cstheme="minorEastAsia"/>
                <w:color w:val="auto"/>
                <w:kern w:val="2"/>
                <w:szCs w:val="21"/>
                <w:highlight w:val="none"/>
              </w:rPr>
            </w:pPr>
            <w:r>
              <w:rPr>
                <w:rStyle w:val="81"/>
                <w:rFonts w:hint="eastAsia" w:asciiTheme="minorEastAsia" w:hAnsiTheme="minorEastAsia" w:eastAsiaTheme="minorEastAsia" w:cstheme="minorEastAsia"/>
                <w:color w:val="auto"/>
                <w:kern w:val="2"/>
                <w:szCs w:val="21"/>
                <w:highlight w:val="none"/>
              </w:rPr>
              <w:t>供应商A</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textAlignment w:val="baseline"/>
              <w:rPr>
                <w:rStyle w:val="81"/>
                <w:rFonts w:hint="eastAsia" w:asciiTheme="minorEastAsia" w:hAnsiTheme="minorEastAsia" w:eastAsiaTheme="minorEastAsia" w:cstheme="minorEastAsia"/>
                <w:color w:val="auto"/>
                <w:kern w:val="2"/>
                <w:szCs w:val="21"/>
                <w:highlight w:val="none"/>
              </w:rPr>
            </w:pPr>
            <w:r>
              <w:rPr>
                <w:rStyle w:val="81"/>
                <w:rFonts w:hint="eastAsia" w:asciiTheme="minorEastAsia" w:hAnsiTheme="minorEastAsia" w:eastAsiaTheme="minorEastAsia" w:cstheme="minorEastAsia"/>
                <w:color w:val="auto"/>
                <w:kern w:val="2"/>
                <w:szCs w:val="21"/>
                <w:highlight w:val="none"/>
              </w:rPr>
              <w:t>供应商B</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textAlignment w:val="baseline"/>
              <w:rPr>
                <w:rStyle w:val="81"/>
                <w:rFonts w:hint="eastAsia" w:asciiTheme="minorEastAsia" w:hAnsiTheme="minorEastAsia" w:eastAsiaTheme="minorEastAsia" w:cstheme="minorEastAsia"/>
                <w:color w:val="auto"/>
                <w:kern w:val="2"/>
                <w:szCs w:val="21"/>
                <w:highlight w:val="none"/>
              </w:rPr>
            </w:pPr>
            <w:r>
              <w:rPr>
                <w:rStyle w:val="81"/>
                <w:rFonts w:hint="eastAsia" w:asciiTheme="minorEastAsia" w:hAnsiTheme="minorEastAsia" w:eastAsiaTheme="minorEastAsia" w:cstheme="minorEastAsia"/>
                <w:color w:val="auto"/>
                <w:kern w:val="2"/>
                <w:szCs w:val="21"/>
                <w:highlight w:val="none"/>
              </w:rPr>
              <w:t>供应商C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6" w:hRule="atLeast"/>
        </w:trPr>
        <w:tc>
          <w:tcPr>
            <w:tcW w:w="877"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textAlignment w:val="baseline"/>
              <w:rPr>
                <w:rStyle w:val="81"/>
                <w:rFonts w:hint="eastAsia" w:asciiTheme="minorEastAsia" w:hAnsiTheme="minorEastAsia" w:eastAsiaTheme="minorEastAsia" w:cstheme="minorEastAsia"/>
                <w:color w:val="auto"/>
                <w:kern w:val="2"/>
                <w:szCs w:val="21"/>
                <w:highlight w:val="none"/>
              </w:rPr>
            </w:pPr>
            <w:r>
              <w:rPr>
                <w:rStyle w:val="81"/>
                <w:rFonts w:hint="eastAsia" w:asciiTheme="minorEastAsia" w:hAnsiTheme="minorEastAsia" w:eastAsiaTheme="minorEastAsia" w:cstheme="minorEastAsia"/>
                <w:color w:val="auto"/>
                <w:kern w:val="2"/>
                <w:szCs w:val="21"/>
                <w:highlight w:val="none"/>
              </w:rPr>
              <w:t>评审内容</w:t>
            </w:r>
          </w:p>
        </w:tc>
        <w:tc>
          <w:tcPr>
            <w:tcW w:w="88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textAlignment w:val="baseline"/>
              <w:rPr>
                <w:rStyle w:val="81"/>
                <w:rFonts w:hint="eastAsia" w:asciiTheme="minorEastAsia" w:hAnsiTheme="minorEastAsia" w:eastAsiaTheme="minorEastAsia" w:cstheme="minorEastAsia"/>
                <w:color w:val="auto"/>
                <w:kern w:val="2"/>
                <w:szCs w:val="21"/>
                <w:highlight w:val="none"/>
              </w:rPr>
            </w:pPr>
            <w:r>
              <w:rPr>
                <w:rStyle w:val="81"/>
                <w:rFonts w:hint="eastAsia" w:asciiTheme="minorEastAsia" w:hAnsiTheme="minorEastAsia" w:eastAsiaTheme="minorEastAsia" w:cstheme="minorEastAsia"/>
                <w:color w:val="auto"/>
                <w:kern w:val="2"/>
                <w:szCs w:val="21"/>
                <w:highlight w:val="none"/>
              </w:rPr>
              <w:t>资格性审查</w:t>
            </w:r>
          </w:p>
        </w:tc>
        <w:tc>
          <w:tcPr>
            <w:tcW w:w="4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textAlignment w:val="baseline"/>
              <w:rPr>
                <w:rStyle w:val="81"/>
                <w:rFonts w:hint="eastAsia" w:asciiTheme="minorEastAsia" w:hAnsiTheme="minorEastAsia" w:eastAsiaTheme="minorEastAsia" w:cstheme="minorEastAsia"/>
                <w:color w:val="auto"/>
                <w:kern w:val="2"/>
                <w:szCs w:val="21"/>
                <w:highlight w:val="none"/>
              </w:rPr>
            </w:pPr>
            <w:r>
              <w:rPr>
                <w:rStyle w:val="81"/>
                <w:rFonts w:hint="eastAsia" w:asciiTheme="minorEastAsia" w:hAnsiTheme="minorEastAsia" w:eastAsiaTheme="minorEastAsia" w:cstheme="minorEastAsia"/>
                <w:color w:val="auto"/>
                <w:kern w:val="2"/>
                <w:szCs w:val="21"/>
                <w:highlight w:val="none"/>
              </w:rPr>
              <w:t>满足《中华人民共和国政府采购法》第二十二条规定（提供响应供应商资格声明函）（分支机构投标的，必须由总公司授权【依据《响应供应商资格声明函》、总公司及分支机构的营业执照（执业许可证）扫描件及总公司出具给分支机构的授权书】）；</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textAlignment w:val="baseline"/>
              <w:rPr>
                <w:rStyle w:val="81"/>
                <w:rFonts w:hint="eastAsia" w:asciiTheme="minorEastAsia" w:hAnsiTheme="minorEastAsia" w:eastAsiaTheme="minorEastAsia" w:cstheme="minorEastAsia"/>
                <w:color w:val="auto"/>
                <w:kern w:val="2"/>
                <w:szCs w:val="21"/>
                <w:highlight w:val="none"/>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textAlignment w:val="baseline"/>
              <w:rPr>
                <w:rStyle w:val="81"/>
                <w:rFonts w:hint="eastAsia" w:asciiTheme="minorEastAsia" w:hAnsiTheme="minorEastAsia" w:eastAsiaTheme="minorEastAsia" w:cstheme="minorEastAsia"/>
                <w:color w:val="auto"/>
                <w:kern w:val="2"/>
                <w:szCs w:val="21"/>
                <w:highlight w:val="none"/>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textAlignment w:val="baseline"/>
              <w:rPr>
                <w:rStyle w:val="81"/>
                <w:rFonts w:hint="eastAsia" w:asciiTheme="minorEastAsia" w:hAnsiTheme="minorEastAsia" w:eastAsiaTheme="minorEastAsia" w:cstheme="minorEastAsia"/>
                <w:color w:val="auto"/>
                <w:kern w:val="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7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textAlignment w:val="baseline"/>
              <w:rPr>
                <w:rStyle w:val="81"/>
                <w:rFonts w:hint="eastAsia" w:asciiTheme="minorEastAsia" w:hAnsiTheme="minorEastAsia" w:eastAsiaTheme="minorEastAsia" w:cstheme="minorEastAsia"/>
                <w:color w:val="auto"/>
                <w:kern w:val="2"/>
                <w:szCs w:val="21"/>
                <w:highlight w:val="none"/>
              </w:rPr>
            </w:pPr>
          </w:p>
        </w:tc>
        <w:tc>
          <w:tcPr>
            <w:tcW w:w="8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textAlignment w:val="baseline"/>
              <w:rPr>
                <w:rStyle w:val="81"/>
                <w:rFonts w:hint="eastAsia" w:asciiTheme="minorEastAsia" w:hAnsiTheme="minorEastAsia" w:eastAsiaTheme="minorEastAsia" w:cstheme="minorEastAsia"/>
                <w:color w:val="auto"/>
                <w:kern w:val="2"/>
                <w:szCs w:val="21"/>
                <w:highlight w:val="none"/>
              </w:rPr>
            </w:pPr>
          </w:p>
        </w:tc>
        <w:tc>
          <w:tcPr>
            <w:tcW w:w="4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textAlignment w:val="baseline"/>
              <w:rPr>
                <w:rStyle w:val="81"/>
                <w:rFonts w:hint="eastAsia" w:asciiTheme="minorEastAsia" w:hAnsiTheme="minorEastAsia" w:eastAsiaTheme="minorEastAsia" w:cstheme="minorEastAsia"/>
                <w:color w:val="auto"/>
                <w:kern w:val="2"/>
                <w:szCs w:val="21"/>
                <w:highlight w:val="none"/>
              </w:rPr>
            </w:pPr>
            <w:r>
              <w:rPr>
                <w:rStyle w:val="81"/>
                <w:rFonts w:hint="eastAsia" w:asciiTheme="minorEastAsia" w:hAnsiTheme="minorEastAsia" w:eastAsiaTheme="minorEastAsia" w:cstheme="minorEastAsia"/>
                <w:color w:val="auto"/>
                <w:kern w:val="2"/>
                <w:szCs w:val="21"/>
                <w:highlight w:val="none"/>
              </w:rPr>
              <w:t>本项目接受联合体投标；</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textAlignment w:val="baseline"/>
              <w:rPr>
                <w:rStyle w:val="81"/>
                <w:rFonts w:hint="eastAsia" w:asciiTheme="minorEastAsia" w:hAnsiTheme="minorEastAsia" w:eastAsiaTheme="minorEastAsia" w:cstheme="minorEastAsia"/>
                <w:color w:val="auto"/>
                <w:kern w:val="2"/>
                <w:szCs w:val="21"/>
                <w:highlight w:val="none"/>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textAlignment w:val="baseline"/>
              <w:rPr>
                <w:rStyle w:val="81"/>
                <w:rFonts w:hint="eastAsia" w:asciiTheme="minorEastAsia" w:hAnsiTheme="minorEastAsia" w:eastAsiaTheme="minorEastAsia" w:cstheme="minorEastAsia"/>
                <w:color w:val="auto"/>
                <w:kern w:val="2"/>
                <w:szCs w:val="21"/>
                <w:highlight w:val="none"/>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textAlignment w:val="baseline"/>
              <w:rPr>
                <w:rStyle w:val="81"/>
                <w:rFonts w:hint="eastAsia" w:asciiTheme="minorEastAsia" w:hAnsiTheme="minorEastAsia" w:eastAsiaTheme="minorEastAsia" w:cstheme="minorEastAsia"/>
                <w:color w:val="auto"/>
                <w:kern w:val="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7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textAlignment w:val="baseline"/>
              <w:rPr>
                <w:rStyle w:val="81"/>
                <w:rFonts w:hint="eastAsia" w:asciiTheme="minorEastAsia" w:hAnsiTheme="minorEastAsia" w:eastAsiaTheme="minorEastAsia" w:cstheme="minorEastAsia"/>
                <w:color w:val="auto"/>
                <w:kern w:val="2"/>
                <w:szCs w:val="21"/>
                <w:highlight w:val="none"/>
              </w:rPr>
            </w:pPr>
          </w:p>
        </w:tc>
        <w:tc>
          <w:tcPr>
            <w:tcW w:w="8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textAlignment w:val="baseline"/>
              <w:rPr>
                <w:rStyle w:val="81"/>
                <w:rFonts w:hint="eastAsia" w:asciiTheme="minorEastAsia" w:hAnsiTheme="minorEastAsia" w:eastAsiaTheme="minorEastAsia" w:cstheme="minorEastAsia"/>
                <w:color w:val="auto"/>
                <w:kern w:val="2"/>
                <w:szCs w:val="21"/>
                <w:highlight w:val="none"/>
              </w:rPr>
            </w:pPr>
          </w:p>
        </w:tc>
        <w:tc>
          <w:tcPr>
            <w:tcW w:w="4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textAlignment w:val="baseline"/>
              <w:rPr>
                <w:rStyle w:val="81"/>
                <w:rFonts w:hint="eastAsia" w:asciiTheme="minorEastAsia" w:hAnsiTheme="minorEastAsia" w:eastAsiaTheme="minorEastAsia" w:cstheme="minorEastAsia"/>
                <w:color w:val="auto"/>
                <w:kern w:val="2"/>
                <w:szCs w:val="21"/>
                <w:highlight w:val="none"/>
              </w:rPr>
            </w:pPr>
            <w:r>
              <w:rPr>
                <w:rStyle w:val="81"/>
                <w:rFonts w:hint="eastAsia" w:asciiTheme="minorEastAsia" w:hAnsiTheme="minorEastAsia" w:eastAsiaTheme="minorEastAsia" w:cstheme="minorEastAsia"/>
                <w:color w:val="auto"/>
                <w:kern w:val="2"/>
                <w:szCs w:val="21"/>
                <w:highlight w:val="none"/>
              </w:rPr>
              <w:t>供应商出具的《公平竞争承诺书》；</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textAlignment w:val="baseline"/>
              <w:rPr>
                <w:rStyle w:val="81"/>
                <w:rFonts w:hint="eastAsia" w:asciiTheme="minorEastAsia" w:hAnsiTheme="minorEastAsia" w:eastAsiaTheme="minorEastAsia" w:cstheme="minorEastAsia"/>
                <w:color w:val="auto"/>
                <w:kern w:val="2"/>
                <w:szCs w:val="21"/>
                <w:highlight w:val="none"/>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textAlignment w:val="baseline"/>
              <w:rPr>
                <w:rStyle w:val="81"/>
                <w:rFonts w:hint="eastAsia" w:asciiTheme="minorEastAsia" w:hAnsiTheme="minorEastAsia" w:eastAsiaTheme="minorEastAsia" w:cstheme="minorEastAsia"/>
                <w:color w:val="auto"/>
                <w:kern w:val="2"/>
                <w:szCs w:val="21"/>
                <w:highlight w:val="none"/>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textAlignment w:val="baseline"/>
              <w:rPr>
                <w:rStyle w:val="81"/>
                <w:rFonts w:hint="eastAsia" w:asciiTheme="minorEastAsia" w:hAnsiTheme="minorEastAsia" w:eastAsiaTheme="minorEastAsia" w:cstheme="minorEastAsia"/>
                <w:color w:val="auto"/>
                <w:kern w:val="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trPr>
        <w:tc>
          <w:tcPr>
            <w:tcW w:w="87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textAlignment w:val="baseline"/>
              <w:rPr>
                <w:rStyle w:val="81"/>
                <w:rFonts w:hint="eastAsia" w:asciiTheme="minorEastAsia" w:hAnsiTheme="minorEastAsia" w:eastAsiaTheme="minorEastAsia" w:cstheme="minorEastAsia"/>
                <w:b/>
                <w:bCs/>
                <w:color w:val="auto"/>
                <w:kern w:val="2"/>
                <w:szCs w:val="21"/>
                <w:highlight w:val="none"/>
              </w:rPr>
            </w:pPr>
          </w:p>
        </w:tc>
        <w:tc>
          <w:tcPr>
            <w:tcW w:w="8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textAlignment w:val="baseline"/>
              <w:rPr>
                <w:rStyle w:val="81"/>
                <w:rFonts w:hint="eastAsia" w:asciiTheme="minorEastAsia" w:hAnsiTheme="minorEastAsia" w:eastAsiaTheme="minorEastAsia" w:cstheme="minorEastAsia"/>
                <w:color w:val="auto"/>
                <w:kern w:val="2"/>
                <w:szCs w:val="21"/>
                <w:highlight w:val="none"/>
              </w:rPr>
            </w:pPr>
          </w:p>
        </w:tc>
        <w:tc>
          <w:tcPr>
            <w:tcW w:w="4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textAlignment w:val="baseline"/>
              <w:rPr>
                <w:rStyle w:val="81"/>
                <w:rFonts w:hint="eastAsia" w:asciiTheme="minorEastAsia" w:hAnsiTheme="minorEastAsia" w:eastAsiaTheme="minorEastAsia" w:cstheme="minorEastAsia"/>
                <w:color w:val="auto"/>
                <w:kern w:val="2"/>
                <w:szCs w:val="21"/>
                <w:highlight w:val="none"/>
              </w:rPr>
            </w:pPr>
            <w:r>
              <w:rPr>
                <w:rStyle w:val="81"/>
                <w:rFonts w:hint="eastAsia" w:asciiTheme="minorEastAsia" w:hAnsiTheme="minorEastAsia" w:eastAsiaTheme="minorEastAsia" w:cstheme="minorEastAsia"/>
                <w:color w:val="auto"/>
                <w:kern w:val="2"/>
                <w:szCs w:val="21"/>
                <w:highlight w:val="none"/>
              </w:rPr>
              <w:t>法定代表人或单位负责人为同一人或者存在直接控股、管理关系的不同供应商，不得参加同一合同项下的政府采购活动（提供响应供应商资格声明函）；</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textAlignment w:val="baseline"/>
              <w:rPr>
                <w:rStyle w:val="81"/>
                <w:rFonts w:hint="eastAsia" w:asciiTheme="minorEastAsia" w:hAnsiTheme="minorEastAsia" w:eastAsiaTheme="minorEastAsia" w:cstheme="minorEastAsia"/>
                <w:color w:val="auto"/>
                <w:kern w:val="2"/>
                <w:szCs w:val="21"/>
                <w:highlight w:val="none"/>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textAlignment w:val="baseline"/>
              <w:rPr>
                <w:rStyle w:val="81"/>
                <w:rFonts w:hint="eastAsia" w:asciiTheme="minorEastAsia" w:hAnsiTheme="minorEastAsia" w:eastAsiaTheme="minorEastAsia" w:cstheme="minorEastAsia"/>
                <w:color w:val="auto"/>
                <w:kern w:val="2"/>
                <w:szCs w:val="21"/>
                <w:highlight w:val="none"/>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textAlignment w:val="baseline"/>
              <w:rPr>
                <w:rStyle w:val="81"/>
                <w:rFonts w:hint="eastAsia" w:asciiTheme="minorEastAsia" w:hAnsiTheme="minorEastAsia" w:eastAsiaTheme="minorEastAsia" w:cstheme="minorEastAsia"/>
                <w:color w:val="auto"/>
                <w:kern w:val="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trPr>
        <w:tc>
          <w:tcPr>
            <w:tcW w:w="87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textAlignment w:val="baseline"/>
              <w:rPr>
                <w:rStyle w:val="81"/>
                <w:rFonts w:hint="eastAsia" w:asciiTheme="minorEastAsia" w:hAnsiTheme="minorEastAsia" w:eastAsiaTheme="minorEastAsia" w:cstheme="minorEastAsia"/>
                <w:color w:val="auto"/>
                <w:kern w:val="2"/>
                <w:szCs w:val="21"/>
                <w:highlight w:val="none"/>
              </w:rPr>
            </w:pPr>
          </w:p>
        </w:tc>
        <w:tc>
          <w:tcPr>
            <w:tcW w:w="8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textAlignment w:val="baseline"/>
              <w:rPr>
                <w:rStyle w:val="81"/>
                <w:rFonts w:hint="eastAsia" w:asciiTheme="minorEastAsia" w:hAnsiTheme="minorEastAsia" w:eastAsiaTheme="minorEastAsia" w:cstheme="minorEastAsia"/>
                <w:color w:val="auto"/>
                <w:kern w:val="2"/>
                <w:szCs w:val="21"/>
                <w:highlight w:val="none"/>
              </w:rPr>
            </w:pPr>
          </w:p>
        </w:tc>
        <w:tc>
          <w:tcPr>
            <w:tcW w:w="4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textAlignment w:val="baseline"/>
              <w:rPr>
                <w:rStyle w:val="81"/>
                <w:rFonts w:hint="eastAsia" w:asciiTheme="minorEastAsia" w:hAnsiTheme="minorEastAsia" w:eastAsiaTheme="minorEastAsia" w:cstheme="minorEastAsia"/>
                <w:color w:val="auto"/>
                <w:kern w:val="2"/>
                <w:szCs w:val="21"/>
                <w:highlight w:val="none"/>
              </w:rPr>
            </w:pPr>
            <w:r>
              <w:rPr>
                <w:rStyle w:val="81"/>
                <w:rFonts w:hint="eastAsia" w:asciiTheme="minorEastAsia" w:hAnsiTheme="minorEastAsia" w:eastAsiaTheme="minorEastAsia" w:cstheme="minorEastAsia"/>
                <w:color w:val="auto"/>
                <w:kern w:val="2"/>
                <w:szCs w:val="21"/>
                <w:highlight w:val="none"/>
              </w:rPr>
              <w:t>为采购项目提供整体设计、规范编制或者项目管理、监理、检测等服务的供应商，不得再参加该采购项目的其他采购活动（提供响应供应商资格声明函）；</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textAlignment w:val="baseline"/>
              <w:rPr>
                <w:rStyle w:val="81"/>
                <w:rFonts w:hint="eastAsia" w:asciiTheme="minorEastAsia" w:hAnsiTheme="minorEastAsia" w:eastAsiaTheme="minorEastAsia" w:cstheme="minorEastAsia"/>
                <w:color w:val="auto"/>
                <w:kern w:val="2"/>
                <w:szCs w:val="21"/>
                <w:highlight w:val="none"/>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textAlignment w:val="baseline"/>
              <w:rPr>
                <w:rStyle w:val="81"/>
                <w:rFonts w:hint="eastAsia" w:asciiTheme="minorEastAsia" w:hAnsiTheme="minorEastAsia" w:eastAsiaTheme="minorEastAsia" w:cstheme="minorEastAsia"/>
                <w:color w:val="auto"/>
                <w:kern w:val="2"/>
                <w:szCs w:val="21"/>
                <w:highlight w:val="none"/>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textAlignment w:val="baseline"/>
              <w:rPr>
                <w:rStyle w:val="81"/>
                <w:rFonts w:hint="eastAsia" w:asciiTheme="minorEastAsia" w:hAnsiTheme="minorEastAsia" w:eastAsiaTheme="minorEastAsia" w:cstheme="minorEastAsia"/>
                <w:color w:val="auto"/>
                <w:kern w:val="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trPr>
        <w:tc>
          <w:tcPr>
            <w:tcW w:w="87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textAlignment w:val="baseline"/>
              <w:rPr>
                <w:rStyle w:val="81"/>
                <w:rFonts w:hint="eastAsia" w:asciiTheme="minorEastAsia" w:hAnsiTheme="minorEastAsia" w:eastAsiaTheme="minorEastAsia" w:cstheme="minorEastAsia"/>
                <w:color w:val="auto"/>
                <w:kern w:val="2"/>
                <w:szCs w:val="21"/>
                <w:highlight w:val="none"/>
              </w:rPr>
            </w:pPr>
          </w:p>
        </w:tc>
        <w:tc>
          <w:tcPr>
            <w:tcW w:w="8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textAlignment w:val="baseline"/>
              <w:rPr>
                <w:rStyle w:val="81"/>
                <w:rFonts w:hint="eastAsia" w:asciiTheme="minorEastAsia" w:hAnsiTheme="minorEastAsia" w:eastAsiaTheme="minorEastAsia" w:cstheme="minorEastAsia"/>
                <w:color w:val="auto"/>
                <w:kern w:val="2"/>
                <w:szCs w:val="21"/>
                <w:highlight w:val="none"/>
              </w:rPr>
            </w:pPr>
          </w:p>
        </w:tc>
        <w:tc>
          <w:tcPr>
            <w:tcW w:w="4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textAlignment w:val="baseline"/>
              <w:rPr>
                <w:rStyle w:val="81"/>
                <w:rFonts w:hint="eastAsia" w:asciiTheme="minorEastAsia" w:hAnsiTheme="minorEastAsia" w:eastAsiaTheme="minorEastAsia" w:cstheme="minorEastAsia"/>
                <w:color w:val="auto"/>
                <w:kern w:val="2"/>
                <w:szCs w:val="21"/>
                <w:highlight w:val="none"/>
              </w:rPr>
            </w:pPr>
            <w:r>
              <w:rPr>
                <w:rStyle w:val="81"/>
                <w:rFonts w:hint="eastAsia" w:asciiTheme="minorEastAsia" w:hAnsiTheme="minorEastAsia" w:eastAsiaTheme="minorEastAsia" w:cstheme="minorEastAsia"/>
                <w:color w:val="auto"/>
                <w:kern w:val="2"/>
                <w:szCs w:val="21"/>
                <w:highlight w:val="none"/>
              </w:rPr>
              <w:t>供应商未被列入“信用中国”网站中 “记录失信被执行人或重大税收违法案件当事人名单或政府采购严重违法失信行为”的记录名单；不处于中国政府采购网中“政府采购严重违法失信行为信息记录”的禁止参加政府采购活动期间（以采购人及采购代理于资格性审查时在上述网站查询结果为准，如上述网站查询结果均显示没有相关记录，视为没有上述不良信用记录。同时对信用信息查询记录和证据截图存档。如相关失信记录已失效，供应商须提供相关证明资料）；</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textAlignment w:val="baseline"/>
              <w:rPr>
                <w:rStyle w:val="81"/>
                <w:rFonts w:hint="eastAsia" w:asciiTheme="minorEastAsia" w:hAnsiTheme="minorEastAsia" w:eastAsiaTheme="minorEastAsia" w:cstheme="minorEastAsia"/>
                <w:color w:val="auto"/>
                <w:kern w:val="2"/>
                <w:szCs w:val="21"/>
                <w:highlight w:val="none"/>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textAlignment w:val="baseline"/>
              <w:rPr>
                <w:rStyle w:val="81"/>
                <w:rFonts w:hint="eastAsia" w:asciiTheme="minorEastAsia" w:hAnsiTheme="minorEastAsia" w:eastAsiaTheme="minorEastAsia" w:cstheme="minorEastAsia"/>
                <w:color w:val="auto"/>
                <w:kern w:val="2"/>
                <w:szCs w:val="21"/>
                <w:highlight w:val="none"/>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textAlignment w:val="baseline"/>
              <w:rPr>
                <w:rStyle w:val="81"/>
                <w:rFonts w:hint="eastAsia" w:asciiTheme="minorEastAsia" w:hAnsiTheme="minorEastAsia" w:eastAsiaTheme="minorEastAsia" w:cstheme="minorEastAsia"/>
                <w:color w:val="auto"/>
                <w:kern w:val="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7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textAlignment w:val="baseline"/>
              <w:rPr>
                <w:rStyle w:val="81"/>
                <w:rFonts w:hint="eastAsia" w:asciiTheme="minorEastAsia" w:hAnsiTheme="minorEastAsia" w:eastAsiaTheme="minorEastAsia" w:cstheme="minorEastAsia"/>
                <w:color w:val="auto"/>
                <w:kern w:val="2"/>
                <w:szCs w:val="21"/>
                <w:highlight w:val="none"/>
              </w:rPr>
            </w:pPr>
          </w:p>
        </w:tc>
        <w:tc>
          <w:tcPr>
            <w:tcW w:w="8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textAlignment w:val="baseline"/>
              <w:rPr>
                <w:rStyle w:val="81"/>
                <w:rFonts w:hint="eastAsia" w:asciiTheme="minorEastAsia" w:hAnsiTheme="minorEastAsia" w:eastAsiaTheme="minorEastAsia" w:cstheme="minorEastAsia"/>
                <w:color w:val="auto"/>
                <w:kern w:val="2"/>
                <w:szCs w:val="21"/>
                <w:highlight w:val="none"/>
              </w:rPr>
            </w:pPr>
          </w:p>
        </w:tc>
        <w:tc>
          <w:tcPr>
            <w:tcW w:w="4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textAlignment w:val="baseline"/>
              <w:rPr>
                <w:rStyle w:val="81"/>
                <w:rFonts w:hint="eastAsia" w:asciiTheme="minorEastAsia" w:hAnsiTheme="minorEastAsia" w:eastAsiaTheme="minorEastAsia" w:cstheme="minorEastAsia"/>
                <w:color w:val="auto"/>
                <w:kern w:val="2"/>
                <w:szCs w:val="21"/>
                <w:highlight w:val="none"/>
              </w:rPr>
            </w:pPr>
            <w:r>
              <w:rPr>
                <w:rStyle w:val="81"/>
                <w:rFonts w:hint="eastAsia" w:asciiTheme="minorEastAsia" w:hAnsiTheme="minorEastAsia" w:eastAsiaTheme="minorEastAsia" w:cstheme="minorEastAsia"/>
                <w:color w:val="auto"/>
                <w:kern w:val="2"/>
                <w:szCs w:val="21"/>
                <w:highlight w:val="none"/>
              </w:rPr>
              <w:t>供应商未被纳入失信联合惩戒名单且被限制参加政府采购活动的（具体名单以采购人及采购代理于资格性审查时查询“信用广州”公布的“失信联合惩戒黑名单”为准）（注：因联合惩戒措施表述存在细微差别，惩戒措施与上文不完全一致但措施内容相同的，也应属于被限制参与相关项目的投标）；</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textAlignment w:val="baseline"/>
              <w:rPr>
                <w:rStyle w:val="81"/>
                <w:rFonts w:hint="eastAsia" w:asciiTheme="minorEastAsia" w:hAnsiTheme="minorEastAsia" w:eastAsiaTheme="minorEastAsia" w:cstheme="minorEastAsia"/>
                <w:color w:val="auto"/>
                <w:kern w:val="2"/>
                <w:szCs w:val="21"/>
                <w:highlight w:val="none"/>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textAlignment w:val="baseline"/>
              <w:rPr>
                <w:rStyle w:val="81"/>
                <w:rFonts w:hint="eastAsia" w:asciiTheme="minorEastAsia" w:hAnsiTheme="minorEastAsia" w:eastAsiaTheme="minorEastAsia" w:cstheme="minorEastAsia"/>
                <w:color w:val="auto"/>
                <w:kern w:val="2"/>
                <w:szCs w:val="21"/>
                <w:highlight w:val="none"/>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textAlignment w:val="baseline"/>
              <w:rPr>
                <w:rStyle w:val="81"/>
                <w:rFonts w:hint="eastAsia" w:asciiTheme="minorEastAsia" w:hAnsiTheme="minorEastAsia" w:eastAsiaTheme="minorEastAsia" w:cstheme="minorEastAsia"/>
                <w:color w:val="auto"/>
                <w:kern w:val="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87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textAlignment w:val="baseline"/>
              <w:rPr>
                <w:rStyle w:val="81"/>
                <w:rFonts w:hint="eastAsia" w:asciiTheme="minorEastAsia" w:hAnsiTheme="minorEastAsia" w:eastAsiaTheme="minorEastAsia" w:cstheme="minorEastAsia"/>
                <w:color w:val="auto"/>
                <w:kern w:val="2"/>
                <w:szCs w:val="21"/>
                <w:highlight w:val="none"/>
              </w:rPr>
            </w:pPr>
          </w:p>
        </w:tc>
        <w:tc>
          <w:tcPr>
            <w:tcW w:w="8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textAlignment w:val="baseline"/>
              <w:rPr>
                <w:rStyle w:val="81"/>
                <w:rFonts w:hint="eastAsia" w:asciiTheme="minorEastAsia" w:hAnsiTheme="minorEastAsia" w:eastAsiaTheme="minorEastAsia" w:cstheme="minorEastAsia"/>
                <w:color w:val="auto"/>
                <w:kern w:val="2"/>
                <w:szCs w:val="21"/>
                <w:highlight w:val="none"/>
              </w:rPr>
            </w:pPr>
          </w:p>
        </w:tc>
        <w:tc>
          <w:tcPr>
            <w:tcW w:w="4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textAlignment w:val="baseline"/>
              <w:rPr>
                <w:rStyle w:val="81"/>
                <w:rFonts w:hint="eastAsia" w:asciiTheme="minorEastAsia" w:hAnsiTheme="minorEastAsia" w:eastAsiaTheme="minorEastAsia" w:cstheme="minorEastAsia"/>
                <w:color w:val="auto"/>
                <w:kern w:val="2"/>
                <w:szCs w:val="21"/>
                <w:highlight w:val="none"/>
              </w:rPr>
            </w:pPr>
            <w:r>
              <w:rPr>
                <w:rStyle w:val="81"/>
                <w:rFonts w:hint="eastAsia" w:asciiTheme="minorEastAsia" w:hAnsiTheme="minorEastAsia" w:eastAsiaTheme="minorEastAsia" w:cstheme="minorEastAsia"/>
                <w:color w:val="auto"/>
                <w:kern w:val="2"/>
                <w:szCs w:val="21"/>
                <w:highlight w:val="none"/>
              </w:rPr>
              <w:t>本项目</w:t>
            </w:r>
            <w:r>
              <w:rPr>
                <w:rStyle w:val="81"/>
                <w:rFonts w:hint="eastAsia" w:asciiTheme="minorEastAsia" w:hAnsiTheme="minorEastAsia" w:eastAsiaTheme="minorEastAsia" w:cstheme="minorEastAsia"/>
                <w:color w:val="auto"/>
                <w:kern w:val="2"/>
                <w:szCs w:val="21"/>
                <w:highlight w:val="none"/>
                <w:lang w:eastAsia="zh-CN"/>
              </w:rPr>
              <w:t>不</w:t>
            </w:r>
            <w:r>
              <w:rPr>
                <w:rStyle w:val="81"/>
                <w:rFonts w:hint="eastAsia" w:asciiTheme="minorEastAsia" w:hAnsiTheme="minorEastAsia" w:eastAsiaTheme="minorEastAsia" w:cstheme="minorEastAsia"/>
                <w:color w:val="auto"/>
                <w:kern w:val="2"/>
                <w:szCs w:val="21"/>
                <w:highlight w:val="none"/>
              </w:rPr>
              <w:t>属于专门面向中小企业采购的项目。</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textAlignment w:val="baseline"/>
              <w:rPr>
                <w:rStyle w:val="81"/>
                <w:rFonts w:hint="eastAsia" w:asciiTheme="minorEastAsia" w:hAnsiTheme="minorEastAsia" w:eastAsiaTheme="minorEastAsia" w:cstheme="minorEastAsia"/>
                <w:color w:val="auto"/>
                <w:kern w:val="2"/>
                <w:szCs w:val="21"/>
                <w:highlight w:val="none"/>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textAlignment w:val="baseline"/>
              <w:rPr>
                <w:rStyle w:val="81"/>
                <w:rFonts w:hint="eastAsia" w:asciiTheme="minorEastAsia" w:hAnsiTheme="minorEastAsia" w:eastAsiaTheme="minorEastAsia" w:cstheme="minorEastAsia"/>
                <w:color w:val="auto"/>
                <w:kern w:val="2"/>
                <w:szCs w:val="21"/>
                <w:highlight w:val="none"/>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textAlignment w:val="baseline"/>
              <w:rPr>
                <w:rStyle w:val="81"/>
                <w:rFonts w:hint="eastAsia" w:asciiTheme="minorEastAsia" w:hAnsiTheme="minorEastAsia" w:eastAsiaTheme="minorEastAsia" w:cstheme="minorEastAsia"/>
                <w:color w:val="auto"/>
                <w:kern w:val="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87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textAlignment w:val="baseline"/>
              <w:rPr>
                <w:rStyle w:val="81"/>
                <w:rFonts w:hint="eastAsia" w:asciiTheme="minorEastAsia" w:hAnsiTheme="minorEastAsia" w:eastAsiaTheme="minorEastAsia" w:cstheme="minorEastAsia"/>
                <w:color w:val="auto"/>
                <w:kern w:val="2"/>
                <w:szCs w:val="21"/>
                <w:highlight w:val="none"/>
              </w:rPr>
            </w:pPr>
          </w:p>
        </w:tc>
        <w:tc>
          <w:tcPr>
            <w:tcW w:w="88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textAlignment w:val="baseline"/>
              <w:rPr>
                <w:rStyle w:val="81"/>
                <w:rFonts w:hint="eastAsia" w:asciiTheme="minorEastAsia" w:hAnsiTheme="minorEastAsia" w:eastAsiaTheme="minorEastAsia" w:cstheme="minorEastAsia"/>
                <w:color w:val="auto"/>
                <w:kern w:val="2"/>
                <w:szCs w:val="21"/>
                <w:highlight w:val="none"/>
              </w:rPr>
            </w:pPr>
            <w:r>
              <w:rPr>
                <w:rStyle w:val="81"/>
                <w:rFonts w:hint="eastAsia" w:asciiTheme="minorEastAsia" w:hAnsiTheme="minorEastAsia" w:eastAsiaTheme="minorEastAsia" w:cstheme="minorEastAsia"/>
                <w:color w:val="auto"/>
                <w:kern w:val="2"/>
                <w:szCs w:val="21"/>
                <w:highlight w:val="none"/>
              </w:rPr>
              <w:t>符合性审查</w:t>
            </w:r>
          </w:p>
        </w:tc>
        <w:tc>
          <w:tcPr>
            <w:tcW w:w="4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textAlignment w:val="baseline"/>
              <w:rPr>
                <w:rStyle w:val="81"/>
                <w:rFonts w:hint="eastAsia" w:asciiTheme="minorEastAsia" w:hAnsiTheme="minorEastAsia" w:eastAsiaTheme="minorEastAsia" w:cstheme="minorEastAsia"/>
                <w:color w:val="auto"/>
                <w:kern w:val="2"/>
                <w:szCs w:val="21"/>
                <w:highlight w:val="none"/>
              </w:rPr>
            </w:pPr>
            <w:r>
              <w:rPr>
                <w:rStyle w:val="81"/>
                <w:rFonts w:hint="eastAsia" w:asciiTheme="minorEastAsia" w:hAnsiTheme="minorEastAsia" w:eastAsiaTheme="minorEastAsia" w:cstheme="minorEastAsia"/>
                <w:color w:val="auto"/>
                <w:kern w:val="2"/>
                <w:szCs w:val="21"/>
                <w:highlight w:val="none"/>
              </w:rPr>
              <w:t>响应文件符合磋商文件的签署要求；</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textAlignment w:val="baseline"/>
              <w:rPr>
                <w:rStyle w:val="81"/>
                <w:rFonts w:hint="eastAsia" w:asciiTheme="minorEastAsia" w:hAnsiTheme="minorEastAsia" w:eastAsiaTheme="minorEastAsia" w:cstheme="minorEastAsia"/>
                <w:color w:val="auto"/>
                <w:kern w:val="2"/>
                <w:szCs w:val="21"/>
                <w:highlight w:val="none"/>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textAlignment w:val="baseline"/>
              <w:rPr>
                <w:rStyle w:val="81"/>
                <w:rFonts w:hint="eastAsia" w:asciiTheme="minorEastAsia" w:hAnsiTheme="minorEastAsia" w:eastAsiaTheme="minorEastAsia" w:cstheme="minorEastAsia"/>
                <w:color w:val="auto"/>
                <w:kern w:val="2"/>
                <w:szCs w:val="21"/>
                <w:highlight w:val="none"/>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textAlignment w:val="baseline"/>
              <w:rPr>
                <w:rStyle w:val="81"/>
                <w:rFonts w:hint="eastAsia" w:asciiTheme="minorEastAsia" w:hAnsiTheme="minorEastAsia" w:eastAsiaTheme="minorEastAsia" w:cstheme="minorEastAsia"/>
                <w:color w:val="auto"/>
                <w:kern w:val="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87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textAlignment w:val="baseline"/>
              <w:rPr>
                <w:rStyle w:val="81"/>
                <w:rFonts w:hint="eastAsia" w:asciiTheme="minorEastAsia" w:hAnsiTheme="minorEastAsia" w:eastAsiaTheme="minorEastAsia" w:cstheme="minorEastAsia"/>
                <w:color w:val="auto"/>
                <w:kern w:val="2"/>
                <w:szCs w:val="21"/>
                <w:highlight w:val="none"/>
              </w:rPr>
            </w:pPr>
          </w:p>
        </w:tc>
        <w:tc>
          <w:tcPr>
            <w:tcW w:w="8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textAlignment w:val="baseline"/>
              <w:rPr>
                <w:rStyle w:val="81"/>
                <w:rFonts w:hint="eastAsia" w:asciiTheme="minorEastAsia" w:hAnsiTheme="minorEastAsia" w:eastAsiaTheme="minorEastAsia" w:cstheme="minorEastAsia"/>
                <w:color w:val="auto"/>
                <w:kern w:val="2"/>
                <w:szCs w:val="21"/>
                <w:highlight w:val="none"/>
              </w:rPr>
            </w:pPr>
          </w:p>
        </w:tc>
        <w:tc>
          <w:tcPr>
            <w:tcW w:w="4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textAlignment w:val="baseline"/>
              <w:rPr>
                <w:rStyle w:val="81"/>
                <w:rFonts w:hint="eastAsia" w:asciiTheme="minorEastAsia" w:hAnsiTheme="minorEastAsia" w:eastAsiaTheme="minorEastAsia" w:cstheme="minorEastAsia"/>
                <w:color w:val="auto"/>
                <w:kern w:val="2"/>
                <w:szCs w:val="21"/>
                <w:highlight w:val="none"/>
              </w:rPr>
            </w:pPr>
            <w:r>
              <w:rPr>
                <w:rStyle w:val="81"/>
                <w:rFonts w:hint="eastAsia" w:asciiTheme="minorEastAsia" w:hAnsiTheme="minorEastAsia" w:eastAsiaTheme="minorEastAsia" w:cstheme="minorEastAsia"/>
                <w:color w:val="auto"/>
                <w:kern w:val="2"/>
                <w:szCs w:val="21"/>
                <w:highlight w:val="none"/>
              </w:rPr>
              <w:t>投标总报价没有超出最高限价；</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textAlignment w:val="baseline"/>
              <w:rPr>
                <w:rStyle w:val="81"/>
                <w:rFonts w:hint="eastAsia" w:asciiTheme="minorEastAsia" w:hAnsiTheme="minorEastAsia" w:eastAsiaTheme="minorEastAsia" w:cstheme="minorEastAsia"/>
                <w:color w:val="auto"/>
                <w:kern w:val="2"/>
                <w:szCs w:val="21"/>
                <w:highlight w:val="none"/>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textAlignment w:val="baseline"/>
              <w:rPr>
                <w:rStyle w:val="81"/>
                <w:rFonts w:hint="eastAsia" w:asciiTheme="minorEastAsia" w:hAnsiTheme="minorEastAsia" w:eastAsiaTheme="minorEastAsia" w:cstheme="minorEastAsia"/>
                <w:color w:val="auto"/>
                <w:kern w:val="2"/>
                <w:szCs w:val="21"/>
                <w:highlight w:val="none"/>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textAlignment w:val="baseline"/>
              <w:rPr>
                <w:rStyle w:val="81"/>
                <w:rFonts w:hint="eastAsia" w:asciiTheme="minorEastAsia" w:hAnsiTheme="minorEastAsia" w:eastAsiaTheme="minorEastAsia" w:cstheme="minorEastAsia"/>
                <w:color w:val="auto"/>
                <w:kern w:val="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87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textAlignment w:val="baseline"/>
              <w:rPr>
                <w:rStyle w:val="81"/>
                <w:rFonts w:hint="eastAsia" w:asciiTheme="minorEastAsia" w:hAnsiTheme="minorEastAsia" w:eastAsiaTheme="minorEastAsia" w:cstheme="minorEastAsia"/>
                <w:color w:val="auto"/>
                <w:kern w:val="2"/>
                <w:szCs w:val="21"/>
                <w:highlight w:val="none"/>
              </w:rPr>
            </w:pPr>
          </w:p>
        </w:tc>
        <w:tc>
          <w:tcPr>
            <w:tcW w:w="8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textAlignment w:val="baseline"/>
              <w:rPr>
                <w:rStyle w:val="81"/>
                <w:rFonts w:hint="eastAsia" w:asciiTheme="minorEastAsia" w:hAnsiTheme="minorEastAsia" w:eastAsiaTheme="minorEastAsia" w:cstheme="minorEastAsia"/>
                <w:color w:val="auto"/>
                <w:kern w:val="2"/>
                <w:szCs w:val="21"/>
                <w:highlight w:val="none"/>
              </w:rPr>
            </w:pPr>
          </w:p>
        </w:tc>
        <w:tc>
          <w:tcPr>
            <w:tcW w:w="4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textAlignment w:val="baseline"/>
              <w:rPr>
                <w:rStyle w:val="81"/>
                <w:rFonts w:hint="eastAsia" w:asciiTheme="minorEastAsia" w:hAnsiTheme="minorEastAsia" w:eastAsiaTheme="minorEastAsia" w:cstheme="minorEastAsia"/>
                <w:color w:val="auto"/>
                <w:kern w:val="2"/>
                <w:szCs w:val="21"/>
                <w:highlight w:val="none"/>
              </w:rPr>
            </w:pPr>
            <w:r>
              <w:rPr>
                <w:rStyle w:val="81"/>
                <w:rFonts w:hint="eastAsia" w:asciiTheme="minorEastAsia" w:hAnsiTheme="minorEastAsia" w:eastAsiaTheme="minorEastAsia" w:cstheme="minorEastAsia"/>
                <w:color w:val="auto"/>
                <w:kern w:val="2"/>
                <w:szCs w:val="21"/>
                <w:highlight w:val="none"/>
              </w:rPr>
              <w:t>对磋商文件中的招标范围及“★”条款没有构成偏离的；</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textAlignment w:val="baseline"/>
              <w:rPr>
                <w:rStyle w:val="81"/>
                <w:rFonts w:hint="eastAsia" w:asciiTheme="minorEastAsia" w:hAnsiTheme="minorEastAsia" w:eastAsiaTheme="minorEastAsia" w:cstheme="minorEastAsia"/>
                <w:color w:val="auto"/>
                <w:kern w:val="2"/>
                <w:szCs w:val="21"/>
                <w:highlight w:val="none"/>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textAlignment w:val="baseline"/>
              <w:rPr>
                <w:rStyle w:val="81"/>
                <w:rFonts w:hint="eastAsia" w:asciiTheme="minorEastAsia" w:hAnsiTheme="minorEastAsia" w:eastAsiaTheme="minorEastAsia" w:cstheme="minorEastAsia"/>
                <w:color w:val="auto"/>
                <w:kern w:val="2"/>
                <w:szCs w:val="21"/>
                <w:highlight w:val="none"/>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textAlignment w:val="baseline"/>
              <w:rPr>
                <w:rStyle w:val="81"/>
                <w:rFonts w:hint="eastAsia" w:asciiTheme="minorEastAsia" w:hAnsiTheme="minorEastAsia" w:eastAsiaTheme="minorEastAsia" w:cstheme="minorEastAsia"/>
                <w:color w:val="auto"/>
                <w:kern w:val="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trPr>
        <w:tc>
          <w:tcPr>
            <w:tcW w:w="87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textAlignment w:val="baseline"/>
              <w:rPr>
                <w:rStyle w:val="81"/>
                <w:rFonts w:hint="eastAsia" w:asciiTheme="minorEastAsia" w:hAnsiTheme="minorEastAsia" w:eastAsiaTheme="minorEastAsia" w:cstheme="minorEastAsia"/>
                <w:color w:val="auto"/>
                <w:kern w:val="2"/>
                <w:szCs w:val="21"/>
                <w:highlight w:val="none"/>
              </w:rPr>
            </w:pPr>
          </w:p>
        </w:tc>
        <w:tc>
          <w:tcPr>
            <w:tcW w:w="8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textAlignment w:val="baseline"/>
              <w:rPr>
                <w:rStyle w:val="81"/>
                <w:rFonts w:hint="eastAsia" w:asciiTheme="minorEastAsia" w:hAnsiTheme="minorEastAsia" w:eastAsiaTheme="minorEastAsia" w:cstheme="minorEastAsia"/>
                <w:color w:val="auto"/>
                <w:kern w:val="2"/>
                <w:szCs w:val="21"/>
                <w:highlight w:val="none"/>
              </w:rPr>
            </w:pPr>
          </w:p>
        </w:tc>
        <w:tc>
          <w:tcPr>
            <w:tcW w:w="4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textAlignment w:val="baseline"/>
              <w:rPr>
                <w:rStyle w:val="81"/>
                <w:rFonts w:hint="eastAsia" w:asciiTheme="minorEastAsia" w:hAnsiTheme="minorEastAsia" w:eastAsiaTheme="minorEastAsia" w:cstheme="minorEastAsia"/>
                <w:color w:val="auto"/>
                <w:kern w:val="2"/>
                <w:szCs w:val="21"/>
                <w:highlight w:val="none"/>
              </w:rPr>
            </w:pPr>
            <w:r>
              <w:rPr>
                <w:rStyle w:val="81"/>
                <w:rFonts w:hint="eastAsia" w:asciiTheme="minorEastAsia" w:hAnsiTheme="minorEastAsia" w:eastAsiaTheme="minorEastAsia" w:cstheme="minorEastAsia"/>
                <w:color w:val="auto"/>
                <w:kern w:val="2"/>
                <w:szCs w:val="21"/>
                <w:highlight w:val="none"/>
              </w:rPr>
              <w:t>未发现不符合法律、法规和磋商文件中规定的其他实质性要求；</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textAlignment w:val="baseline"/>
              <w:rPr>
                <w:rStyle w:val="81"/>
                <w:rFonts w:hint="eastAsia" w:asciiTheme="minorEastAsia" w:hAnsiTheme="minorEastAsia" w:eastAsiaTheme="minorEastAsia" w:cstheme="minorEastAsia"/>
                <w:color w:val="auto"/>
                <w:kern w:val="2"/>
                <w:szCs w:val="21"/>
                <w:highlight w:val="none"/>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textAlignment w:val="baseline"/>
              <w:rPr>
                <w:rStyle w:val="81"/>
                <w:rFonts w:hint="eastAsia" w:asciiTheme="minorEastAsia" w:hAnsiTheme="minorEastAsia" w:eastAsiaTheme="minorEastAsia" w:cstheme="minorEastAsia"/>
                <w:color w:val="auto"/>
                <w:kern w:val="2"/>
                <w:szCs w:val="21"/>
                <w:highlight w:val="none"/>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textAlignment w:val="baseline"/>
              <w:rPr>
                <w:rStyle w:val="81"/>
                <w:rFonts w:hint="eastAsia" w:asciiTheme="minorEastAsia" w:hAnsiTheme="minorEastAsia" w:eastAsiaTheme="minorEastAsia" w:cstheme="minorEastAsia"/>
                <w:color w:val="auto"/>
                <w:kern w:val="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87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textAlignment w:val="baseline"/>
              <w:rPr>
                <w:rStyle w:val="81"/>
                <w:rFonts w:hint="eastAsia" w:asciiTheme="minorEastAsia" w:hAnsiTheme="minorEastAsia" w:eastAsiaTheme="minorEastAsia" w:cstheme="minorEastAsia"/>
                <w:color w:val="auto"/>
                <w:kern w:val="2"/>
                <w:szCs w:val="21"/>
                <w:highlight w:val="none"/>
              </w:rPr>
            </w:pPr>
          </w:p>
        </w:tc>
        <w:tc>
          <w:tcPr>
            <w:tcW w:w="882"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textAlignment w:val="baseline"/>
              <w:rPr>
                <w:rStyle w:val="81"/>
                <w:rFonts w:hint="eastAsia" w:asciiTheme="minorEastAsia" w:hAnsiTheme="minorEastAsia" w:eastAsiaTheme="minorEastAsia" w:cstheme="minorEastAsia"/>
                <w:color w:val="auto"/>
                <w:kern w:val="2"/>
                <w:szCs w:val="21"/>
                <w:highlight w:val="none"/>
              </w:rPr>
            </w:pPr>
          </w:p>
        </w:tc>
        <w:tc>
          <w:tcPr>
            <w:tcW w:w="4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textAlignment w:val="baseline"/>
              <w:rPr>
                <w:rStyle w:val="81"/>
                <w:rFonts w:hint="eastAsia" w:asciiTheme="minorEastAsia" w:hAnsiTheme="minorEastAsia" w:eastAsiaTheme="minorEastAsia" w:cstheme="minorEastAsia"/>
                <w:color w:val="auto"/>
                <w:kern w:val="2"/>
                <w:szCs w:val="21"/>
                <w:highlight w:val="none"/>
              </w:rPr>
            </w:pPr>
            <w:r>
              <w:rPr>
                <w:rStyle w:val="81"/>
                <w:rFonts w:hint="eastAsia" w:asciiTheme="minorEastAsia" w:hAnsiTheme="minorEastAsia" w:eastAsiaTheme="minorEastAsia" w:cstheme="minorEastAsia"/>
                <w:color w:val="auto"/>
                <w:kern w:val="2"/>
                <w:szCs w:val="21"/>
                <w:highlight w:val="none"/>
              </w:rPr>
              <w:t>没有出现其他无效响应情形的。</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textAlignment w:val="baseline"/>
              <w:rPr>
                <w:rStyle w:val="81"/>
                <w:rFonts w:hint="eastAsia" w:asciiTheme="minorEastAsia" w:hAnsiTheme="minorEastAsia" w:eastAsiaTheme="minorEastAsia" w:cstheme="minorEastAsia"/>
                <w:color w:val="auto"/>
                <w:kern w:val="2"/>
                <w:szCs w:val="21"/>
                <w:highlight w:val="none"/>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textAlignment w:val="baseline"/>
              <w:rPr>
                <w:rStyle w:val="81"/>
                <w:rFonts w:hint="eastAsia" w:asciiTheme="minorEastAsia" w:hAnsiTheme="minorEastAsia" w:eastAsiaTheme="minorEastAsia" w:cstheme="minorEastAsia"/>
                <w:color w:val="auto"/>
                <w:kern w:val="2"/>
                <w:szCs w:val="21"/>
                <w:highlight w:val="none"/>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textAlignment w:val="baseline"/>
              <w:rPr>
                <w:rStyle w:val="81"/>
                <w:rFonts w:hint="eastAsia" w:asciiTheme="minorEastAsia" w:hAnsiTheme="minorEastAsia" w:eastAsiaTheme="minorEastAsia" w:cstheme="minorEastAsia"/>
                <w:color w:val="auto"/>
                <w:kern w:val="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trPr>
        <w:tc>
          <w:tcPr>
            <w:tcW w:w="64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textAlignment w:val="baseline"/>
              <w:rPr>
                <w:rStyle w:val="81"/>
                <w:rFonts w:hint="eastAsia" w:asciiTheme="minorEastAsia" w:hAnsiTheme="minorEastAsia" w:eastAsiaTheme="minorEastAsia" w:cstheme="minorEastAsia"/>
                <w:b/>
                <w:bCs/>
                <w:color w:val="auto"/>
                <w:kern w:val="2"/>
                <w:szCs w:val="21"/>
                <w:highlight w:val="none"/>
              </w:rPr>
            </w:pPr>
            <w:r>
              <w:rPr>
                <w:rStyle w:val="81"/>
                <w:rFonts w:hint="eastAsia" w:asciiTheme="minorEastAsia" w:hAnsiTheme="minorEastAsia" w:eastAsiaTheme="minorEastAsia" w:cstheme="minorEastAsia"/>
                <w:color w:val="auto"/>
                <w:kern w:val="2"/>
                <w:szCs w:val="21"/>
                <w:highlight w:val="none"/>
              </w:rPr>
              <w:t>结论</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textAlignment w:val="baseline"/>
              <w:rPr>
                <w:rStyle w:val="81"/>
                <w:rFonts w:hint="eastAsia" w:asciiTheme="minorEastAsia" w:hAnsiTheme="minorEastAsia" w:eastAsiaTheme="minorEastAsia" w:cstheme="minorEastAsia"/>
                <w:b/>
                <w:bCs/>
                <w:color w:val="auto"/>
                <w:kern w:val="2"/>
                <w:szCs w:val="21"/>
                <w:highlight w:val="none"/>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textAlignment w:val="baseline"/>
              <w:rPr>
                <w:rStyle w:val="81"/>
                <w:rFonts w:hint="eastAsia" w:asciiTheme="minorEastAsia" w:hAnsiTheme="minorEastAsia" w:eastAsiaTheme="minorEastAsia" w:cstheme="minorEastAsia"/>
                <w:b/>
                <w:bCs/>
                <w:color w:val="auto"/>
                <w:kern w:val="2"/>
                <w:szCs w:val="21"/>
                <w:highlight w:val="none"/>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textAlignment w:val="baseline"/>
              <w:rPr>
                <w:rStyle w:val="81"/>
                <w:rFonts w:hint="eastAsia" w:asciiTheme="minorEastAsia" w:hAnsiTheme="minorEastAsia" w:eastAsiaTheme="minorEastAsia" w:cstheme="minorEastAsia"/>
                <w:b/>
                <w:bCs/>
                <w:color w:val="auto"/>
                <w:kern w:val="2"/>
                <w:szCs w:val="21"/>
                <w:highlight w:val="none"/>
              </w:rPr>
            </w:pPr>
          </w:p>
        </w:tc>
      </w:tr>
    </w:tbl>
    <w:p>
      <w:pPr>
        <w:pageBreakBefore w:val="0"/>
        <w:bidi w:val="0"/>
        <w:adjustRightInd w:val="0"/>
        <w:snapToGrid w:val="0"/>
        <w:spacing w:line="360" w:lineRule="auto"/>
        <w:ind w:firstLine="277" w:firstLineChars="132"/>
        <w:textAlignment w:val="baseline"/>
        <w:rPr>
          <w:rStyle w:val="81"/>
          <w:rFonts w:hint="eastAsia" w:asciiTheme="minorEastAsia" w:hAnsiTheme="minorEastAsia" w:eastAsiaTheme="minorEastAsia" w:cstheme="minorEastAsia"/>
          <w:color w:val="auto"/>
          <w:kern w:val="2"/>
          <w:szCs w:val="24"/>
          <w:highlight w:val="none"/>
        </w:rPr>
      </w:pPr>
      <w:r>
        <w:rPr>
          <w:rStyle w:val="81"/>
          <w:rFonts w:hint="eastAsia" w:asciiTheme="minorEastAsia" w:hAnsiTheme="minorEastAsia" w:eastAsiaTheme="minorEastAsia" w:cstheme="minorEastAsia"/>
          <w:color w:val="auto"/>
          <w:kern w:val="2"/>
          <w:szCs w:val="24"/>
          <w:highlight w:val="none"/>
        </w:rPr>
        <w:t>注：1．表中只需填写“○”或“×”。</w:t>
      </w:r>
    </w:p>
    <w:p>
      <w:pPr>
        <w:pageBreakBefore w:val="0"/>
        <w:bidi w:val="0"/>
        <w:adjustRightInd w:val="0"/>
        <w:snapToGrid w:val="0"/>
        <w:spacing w:line="360" w:lineRule="auto"/>
        <w:ind w:firstLine="420" w:firstLineChars="200"/>
        <w:textAlignment w:val="baseline"/>
        <w:rPr>
          <w:rStyle w:val="81"/>
          <w:rFonts w:hint="eastAsia" w:asciiTheme="minorEastAsia" w:hAnsiTheme="minorEastAsia" w:eastAsiaTheme="minorEastAsia" w:cstheme="minorEastAsia"/>
          <w:color w:val="auto"/>
          <w:kern w:val="2"/>
          <w:szCs w:val="24"/>
          <w:highlight w:val="none"/>
        </w:rPr>
      </w:pPr>
      <w:r>
        <w:rPr>
          <w:rStyle w:val="81"/>
          <w:rFonts w:hint="eastAsia" w:asciiTheme="minorEastAsia" w:hAnsiTheme="minorEastAsia" w:eastAsiaTheme="minorEastAsia" w:cstheme="minorEastAsia"/>
          <w:color w:val="auto"/>
          <w:kern w:val="2"/>
          <w:szCs w:val="24"/>
          <w:highlight w:val="none"/>
        </w:rPr>
        <w:t>2．在结论栏中按“一票否决”填写“通过”或“不通过”。</w:t>
      </w:r>
    </w:p>
    <w:p>
      <w:pPr>
        <w:pageBreakBefore w:val="0"/>
        <w:bidi w:val="0"/>
        <w:adjustRightInd w:val="0"/>
        <w:snapToGrid w:val="0"/>
        <w:spacing w:line="360" w:lineRule="auto"/>
        <w:ind w:firstLine="420"/>
        <w:textAlignment w:val="baseline"/>
        <w:rPr>
          <w:rStyle w:val="81"/>
          <w:rFonts w:hint="eastAsia" w:asciiTheme="minorEastAsia" w:hAnsiTheme="minorEastAsia" w:eastAsiaTheme="minorEastAsia" w:cstheme="minorEastAsia"/>
          <w:color w:val="auto"/>
          <w:kern w:val="2"/>
          <w:szCs w:val="24"/>
          <w:highlight w:val="none"/>
        </w:rPr>
      </w:pPr>
      <w:r>
        <w:rPr>
          <w:rStyle w:val="81"/>
          <w:rFonts w:hint="eastAsia" w:asciiTheme="minorEastAsia" w:hAnsiTheme="minorEastAsia" w:eastAsiaTheme="minorEastAsia" w:cstheme="minorEastAsia"/>
          <w:color w:val="auto"/>
          <w:kern w:val="2"/>
          <w:szCs w:val="24"/>
          <w:highlight w:val="none"/>
        </w:rPr>
        <w:t>3. 对响应供应商是否实质性响应磋商文件的要求有争议的投标，评标委员会将以记名方式表决，得票超过半数的响应供应商有资格进入下一阶段的评审，否则将被淘汰。</w:t>
      </w:r>
    </w:p>
    <w:p>
      <w:pPr>
        <w:pageBreakBefore w:val="0"/>
        <w:bidi w:val="0"/>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bCs/>
          <w:color w:val="auto"/>
          <w:kern w:val="2"/>
          <w:sz w:val="24"/>
          <w:szCs w:val="24"/>
          <w:highlight w:val="none"/>
        </w:rPr>
        <w:t>评委签名：                                             签名日期：</w:t>
      </w:r>
    </w:p>
    <w:p>
      <w:pPr>
        <w:pageBreakBefore w:val="0"/>
        <w:bidi w:val="0"/>
        <w:adjustRightInd w:val="0"/>
        <w:snapToGrid w:val="0"/>
        <w:spacing w:line="360" w:lineRule="auto"/>
        <w:rPr>
          <w:rFonts w:hint="eastAsia" w:asciiTheme="minorEastAsia" w:hAnsiTheme="minorEastAsia" w:eastAsiaTheme="minorEastAsia" w:cstheme="minorEastAsia"/>
          <w:color w:val="auto"/>
          <w:highlight w:val="none"/>
        </w:rPr>
      </w:pPr>
    </w:p>
    <w:p>
      <w:pPr>
        <w:pageBreakBefore w:val="0"/>
        <w:numPr>
          <w:ilvl w:val="0"/>
          <w:numId w:val="7"/>
        </w:numPr>
        <w:bidi w:val="0"/>
        <w:adjustRightInd w:val="0"/>
        <w:snapToGrid w:val="0"/>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综合评分</w:t>
      </w:r>
    </w:p>
    <w:p>
      <w:pPr>
        <w:pageBreakBefore w:val="0"/>
        <w:widowControl w:val="0"/>
        <w:tabs>
          <w:tab w:val="left" w:pos="851"/>
        </w:tabs>
        <w:bidi w:val="0"/>
        <w:adjustRightInd w:val="0"/>
        <w:snapToGrid w:val="0"/>
        <w:spacing w:line="360" w:lineRule="auto"/>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1、评分总值最高为100分，本项目评分权重（分值）分配如下：</w:t>
      </w:r>
    </w:p>
    <w:tbl>
      <w:tblPr>
        <w:tblStyle w:val="45"/>
        <w:tblW w:w="0" w:type="auto"/>
        <w:tblInd w:w="29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
      <w:tblGrid>
        <w:gridCol w:w="2499"/>
        <w:gridCol w:w="2370"/>
        <w:gridCol w:w="2160"/>
        <w:gridCol w:w="18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23" w:hRule="atLeast"/>
        </w:trPr>
        <w:tc>
          <w:tcPr>
            <w:tcW w:w="249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评分项目</w:t>
            </w:r>
          </w:p>
        </w:tc>
        <w:tc>
          <w:tcPr>
            <w:tcW w:w="237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技术评分</w:t>
            </w:r>
          </w:p>
        </w:tc>
        <w:tc>
          <w:tcPr>
            <w:tcW w:w="216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商务评分</w:t>
            </w:r>
          </w:p>
        </w:tc>
        <w:tc>
          <w:tcPr>
            <w:tcW w:w="189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价格评分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23" w:hRule="atLeast"/>
        </w:trPr>
        <w:tc>
          <w:tcPr>
            <w:tcW w:w="249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权重</w:t>
            </w:r>
          </w:p>
        </w:tc>
        <w:tc>
          <w:tcPr>
            <w:tcW w:w="237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lang w:val="en-US" w:eastAsia="zh-CN"/>
              </w:rPr>
              <w:t>6</w:t>
            </w:r>
            <w:r>
              <w:rPr>
                <w:rFonts w:hint="eastAsia" w:asciiTheme="minorEastAsia" w:hAnsiTheme="minorEastAsia" w:eastAsiaTheme="minorEastAsia" w:cstheme="minorEastAsia"/>
                <w:color w:val="auto"/>
                <w:kern w:val="2"/>
                <w:sz w:val="24"/>
                <w:szCs w:val="24"/>
                <w:highlight w:val="none"/>
              </w:rPr>
              <w:t>0%</w:t>
            </w:r>
          </w:p>
        </w:tc>
        <w:tc>
          <w:tcPr>
            <w:tcW w:w="216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lang w:val="en-US" w:eastAsia="zh-CN"/>
              </w:rPr>
              <w:t>3</w:t>
            </w:r>
            <w:r>
              <w:rPr>
                <w:rFonts w:hint="eastAsia" w:asciiTheme="minorEastAsia" w:hAnsiTheme="minorEastAsia" w:eastAsiaTheme="minorEastAsia" w:cstheme="minorEastAsia"/>
                <w:color w:val="auto"/>
                <w:kern w:val="2"/>
                <w:sz w:val="24"/>
                <w:szCs w:val="24"/>
                <w:highlight w:val="none"/>
              </w:rPr>
              <w:t>0%</w:t>
            </w:r>
          </w:p>
        </w:tc>
        <w:tc>
          <w:tcPr>
            <w:tcW w:w="189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10%</w:t>
            </w:r>
          </w:p>
        </w:tc>
      </w:tr>
    </w:tbl>
    <w:p>
      <w:pPr>
        <w:pageBreakBefore w:val="0"/>
        <w:bidi w:val="0"/>
        <w:adjustRightInd w:val="0"/>
        <w:snapToGrid w:val="0"/>
        <w:spacing w:line="360" w:lineRule="auto"/>
        <w:rPr>
          <w:rFonts w:hint="eastAsia" w:asciiTheme="minorEastAsia" w:hAnsiTheme="minorEastAsia" w:eastAsiaTheme="minorEastAsia" w:cstheme="minorEastAsia"/>
          <w:b/>
          <w:bCs/>
          <w:color w:val="auto"/>
          <w:szCs w:val="21"/>
          <w:highlight w:val="none"/>
        </w:rPr>
      </w:pPr>
    </w:p>
    <w:p>
      <w:pPr>
        <w:pageBreakBefore w:val="0"/>
        <w:bidi w:val="0"/>
        <w:adjustRightInd w:val="0"/>
        <w:snapToGrid w:val="0"/>
        <w:spacing w:line="360" w:lineRule="auto"/>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2、商务技术评分表</w:t>
      </w:r>
    </w:p>
    <w:p>
      <w:pPr>
        <w:pageBreakBefore w:val="0"/>
        <w:tabs>
          <w:tab w:val="left" w:pos="0"/>
          <w:tab w:val="left" w:pos="720"/>
          <w:tab w:val="left" w:pos="840"/>
          <w:tab w:val="left" w:pos="1080"/>
        </w:tabs>
        <w:bidi w:val="0"/>
        <w:adjustRightInd w:val="0"/>
        <w:snapToGrid w:val="0"/>
        <w:spacing w:line="360" w:lineRule="auto"/>
        <w:ind w:firstLine="723" w:firstLineChars="300"/>
        <w:jc w:val="both"/>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2.1 商务评分表</w:t>
      </w:r>
    </w:p>
    <w:p>
      <w:pPr>
        <w:pageBreakBefore w:val="0"/>
        <w:tabs>
          <w:tab w:val="left" w:pos="0"/>
          <w:tab w:val="left" w:pos="720"/>
          <w:tab w:val="left" w:pos="840"/>
          <w:tab w:val="left" w:pos="1080"/>
        </w:tabs>
        <w:bidi w:val="0"/>
        <w:adjustRightInd w:val="0"/>
        <w:snapToGrid w:val="0"/>
        <w:spacing w:line="360" w:lineRule="auto"/>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商务评分表（</w:t>
      </w:r>
      <w:r>
        <w:rPr>
          <w:rFonts w:hint="eastAsia" w:asciiTheme="minorEastAsia" w:hAnsiTheme="minorEastAsia" w:eastAsiaTheme="minorEastAsia" w:cstheme="minorEastAsia"/>
          <w:b/>
          <w:bCs/>
          <w:color w:val="auto"/>
          <w:sz w:val="24"/>
          <w:szCs w:val="24"/>
          <w:highlight w:val="none"/>
          <w:lang w:val="en-US"/>
        </w:rPr>
        <w:t>3</w:t>
      </w:r>
      <w:r>
        <w:rPr>
          <w:rFonts w:hint="eastAsia" w:asciiTheme="minorEastAsia" w:hAnsiTheme="minorEastAsia" w:eastAsiaTheme="minorEastAsia" w:cstheme="minorEastAsia"/>
          <w:b/>
          <w:bCs/>
          <w:color w:val="auto"/>
          <w:sz w:val="24"/>
          <w:szCs w:val="24"/>
          <w:highlight w:val="none"/>
        </w:rPr>
        <w:t>0分）</w:t>
      </w:r>
    </w:p>
    <w:p>
      <w:pPr>
        <w:pageBreakBefore w:val="0"/>
        <w:tabs>
          <w:tab w:val="left" w:pos="0"/>
          <w:tab w:val="left" w:pos="720"/>
          <w:tab w:val="left" w:pos="840"/>
          <w:tab w:val="left" w:pos="1080"/>
        </w:tabs>
        <w:bidi w:val="0"/>
        <w:adjustRightInd w:val="0"/>
        <w:snapToGrid w:val="0"/>
        <w:spacing w:line="360" w:lineRule="auto"/>
        <w:jc w:val="both"/>
        <w:rPr>
          <w:rFonts w:hint="eastAsia" w:asciiTheme="minorEastAsia" w:hAnsiTheme="minorEastAsia" w:eastAsiaTheme="minorEastAsia" w:cstheme="minorEastAsia"/>
          <w:b/>
          <w:bCs/>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rPr>
        <w:t>项目名称：</w:t>
      </w:r>
      <w:r>
        <w:rPr>
          <w:rFonts w:hint="eastAsia" w:asciiTheme="minorEastAsia" w:hAnsiTheme="minorEastAsia" w:eastAsiaTheme="minorEastAsia" w:cstheme="minorEastAsia"/>
          <w:b/>
          <w:bCs/>
          <w:color w:val="auto"/>
          <w:sz w:val="24"/>
          <w:szCs w:val="24"/>
          <w:highlight w:val="none"/>
          <w:lang w:eastAsia="zh-CN"/>
        </w:rPr>
        <w:t>广州市非机动车交通系统规划研究经费（广州市既有道路非机动车道改造措施方案研究）</w:t>
      </w:r>
    </w:p>
    <w:p>
      <w:pPr>
        <w:pageBreakBefore w:val="0"/>
        <w:tabs>
          <w:tab w:val="left" w:pos="0"/>
          <w:tab w:val="left" w:pos="720"/>
          <w:tab w:val="left" w:pos="840"/>
          <w:tab w:val="left" w:pos="1080"/>
        </w:tabs>
        <w:bidi w:val="0"/>
        <w:adjustRightInd w:val="0"/>
        <w:snapToGrid w:val="0"/>
        <w:spacing w:line="360" w:lineRule="auto"/>
        <w:jc w:val="both"/>
        <w:rPr>
          <w:rFonts w:hint="eastAsia" w:asciiTheme="minorEastAsia" w:hAnsiTheme="minorEastAsia" w:eastAsiaTheme="minorEastAsia" w:cstheme="minorEastAsia"/>
          <w:b/>
          <w:bCs/>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rPr>
        <w:t>项目编号：</w:t>
      </w:r>
      <w:r>
        <w:rPr>
          <w:rFonts w:hint="eastAsia" w:asciiTheme="minorEastAsia" w:hAnsiTheme="minorEastAsia" w:eastAsiaTheme="minorEastAsia" w:cstheme="minorEastAsia"/>
          <w:b/>
          <w:bCs/>
          <w:color w:val="auto"/>
          <w:sz w:val="24"/>
          <w:szCs w:val="24"/>
          <w:highlight w:val="none"/>
          <w:lang w:eastAsia="zh-CN"/>
        </w:rPr>
        <w:t>GYZFCG2023-0009</w:t>
      </w:r>
    </w:p>
    <w:tbl>
      <w:tblPr>
        <w:tblStyle w:val="45"/>
        <w:tblW w:w="0" w:type="auto"/>
        <w:tblInd w:w="112" w:type="dxa"/>
        <w:tblLayout w:type="fixed"/>
        <w:tblCellMar>
          <w:top w:w="0" w:type="dxa"/>
          <w:left w:w="108" w:type="dxa"/>
          <w:bottom w:w="0" w:type="dxa"/>
          <w:right w:w="108" w:type="dxa"/>
        </w:tblCellMar>
      </w:tblPr>
      <w:tblGrid>
        <w:gridCol w:w="703"/>
        <w:gridCol w:w="1234"/>
        <w:gridCol w:w="972"/>
        <w:gridCol w:w="6802"/>
      </w:tblGrid>
      <w:tr>
        <w:tblPrEx>
          <w:tblCellMar>
            <w:top w:w="0" w:type="dxa"/>
            <w:left w:w="108" w:type="dxa"/>
            <w:bottom w:w="0" w:type="dxa"/>
            <w:right w:w="108" w:type="dxa"/>
          </w:tblCellMar>
        </w:tblPrEx>
        <w:trPr>
          <w:trHeight w:val="545" w:hRule="atLeast"/>
        </w:trPr>
        <w:tc>
          <w:tcPr>
            <w:tcW w:w="703" w:type="dxa"/>
            <w:tcBorders>
              <w:top w:val="single" w:color="auto" w:sz="12" w:space="0"/>
              <w:left w:val="single" w:color="auto" w:sz="12" w:space="0"/>
              <w:bottom w:val="single" w:color="auto" w:sz="12" w:space="0"/>
              <w:right w:val="single" w:color="auto" w:sz="12" w:space="0"/>
            </w:tcBorders>
            <w:noWrap w:val="0"/>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
                <w:color w:val="auto"/>
                <w:kern w:val="2"/>
                <w:sz w:val="22"/>
                <w:szCs w:val="22"/>
                <w:highlight w:val="none"/>
              </w:rPr>
            </w:pPr>
            <w:r>
              <w:rPr>
                <w:rFonts w:hint="eastAsia" w:asciiTheme="minorEastAsia" w:hAnsiTheme="minorEastAsia" w:eastAsiaTheme="minorEastAsia" w:cstheme="minorEastAsia"/>
                <w:b/>
                <w:color w:val="auto"/>
                <w:kern w:val="2"/>
                <w:sz w:val="22"/>
                <w:szCs w:val="22"/>
                <w:highlight w:val="none"/>
              </w:rPr>
              <w:t>序号</w:t>
            </w:r>
          </w:p>
        </w:tc>
        <w:tc>
          <w:tcPr>
            <w:tcW w:w="1234" w:type="dxa"/>
            <w:tcBorders>
              <w:top w:val="single" w:color="auto" w:sz="12" w:space="0"/>
              <w:left w:val="single" w:color="auto" w:sz="12" w:space="0"/>
              <w:bottom w:val="single" w:color="auto" w:sz="12" w:space="0"/>
              <w:right w:val="single" w:color="auto" w:sz="12" w:space="0"/>
            </w:tcBorders>
            <w:noWrap w:val="0"/>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
                <w:color w:val="auto"/>
                <w:kern w:val="2"/>
                <w:sz w:val="22"/>
                <w:szCs w:val="22"/>
                <w:highlight w:val="none"/>
              </w:rPr>
            </w:pPr>
            <w:r>
              <w:rPr>
                <w:rStyle w:val="81"/>
                <w:rFonts w:hint="eastAsia" w:asciiTheme="minorEastAsia" w:hAnsiTheme="minorEastAsia" w:eastAsiaTheme="minorEastAsia" w:cstheme="minorEastAsia"/>
                <w:b/>
                <w:color w:val="auto"/>
                <w:kern w:val="2"/>
                <w:sz w:val="22"/>
                <w:szCs w:val="22"/>
                <w:highlight w:val="none"/>
              </w:rPr>
              <w:t>审核内容</w:t>
            </w:r>
          </w:p>
        </w:tc>
        <w:tc>
          <w:tcPr>
            <w:tcW w:w="972" w:type="dxa"/>
            <w:tcBorders>
              <w:top w:val="single" w:color="auto" w:sz="12" w:space="0"/>
              <w:left w:val="single" w:color="auto" w:sz="12" w:space="0"/>
              <w:bottom w:val="single" w:color="auto" w:sz="12" w:space="0"/>
              <w:right w:val="single" w:color="auto" w:sz="12" w:space="0"/>
            </w:tcBorders>
            <w:noWrap w:val="0"/>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
                <w:color w:val="auto"/>
                <w:kern w:val="2"/>
                <w:sz w:val="22"/>
                <w:szCs w:val="22"/>
                <w:highlight w:val="none"/>
              </w:rPr>
            </w:pPr>
            <w:r>
              <w:rPr>
                <w:rFonts w:hint="eastAsia" w:asciiTheme="minorEastAsia" w:hAnsiTheme="minorEastAsia" w:eastAsiaTheme="minorEastAsia" w:cstheme="minorEastAsia"/>
                <w:b/>
                <w:color w:val="auto"/>
                <w:kern w:val="2"/>
                <w:sz w:val="22"/>
                <w:szCs w:val="22"/>
                <w:highlight w:val="none"/>
              </w:rPr>
              <w:t>分值</w:t>
            </w:r>
          </w:p>
        </w:tc>
        <w:tc>
          <w:tcPr>
            <w:tcW w:w="6802" w:type="dxa"/>
            <w:tcBorders>
              <w:top w:val="single" w:color="auto" w:sz="12" w:space="0"/>
              <w:left w:val="single" w:color="auto" w:sz="12" w:space="0"/>
              <w:bottom w:val="single" w:color="auto" w:sz="12" w:space="0"/>
              <w:right w:val="single" w:color="auto" w:sz="12" w:space="0"/>
            </w:tcBorders>
            <w:noWrap w:val="0"/>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
                <w:color w:val="auto"/>
                <w:kern w:val="2"/>
                <w:sz w:val="22"/>
                <w:szCs w:val="22"/>
                <w:highlight w:val="none"/>
              </w:rPr>
            </w:pPr>
            <w:r>
              <w:rPr>
                <w:rStyle w:val="81"/>
                <w:rFonts w:hint="eastAsia" w:asciiTheme="minorEastAsia" w:hAnsiTheme="minorEastAsia" w:eastAsiaTheme="minorEastAsia" w:cstheme="minorEastAsia"/>
                <w:b/>
                <w:color w:val="auto"/>
                <w:kern w:val="2"/>
                <w:sz w:val="22"/>
                <w:szCs w:val="22"/>
                <w:highlight w:val="none"/>
              </w:rPr>
              <w:t>评分细则</w:t>
            </w:r>
          </w:p>
        </w:tc>
      </w:tr>
      <w:tr>
        <w:tblPrEx>
          <w:tblCellMar>
            <w:top w:w="0" w:type="dxa"/>
            <w:left w:w="108" w:type="dxa"/>
            <w:bottom w:w="0" w:type="dxa"/>
            <w:right w:w="108" w:type="dxa"/>
          </w:tblCellMar>
        </w:tblPrEx>
        <w:trPr>
          <w:trHeight w:val="1691" w:hRule="atLeast"/>
        </w:trPr>
        <w:tc>
          <w:tcPr>
            <w:tcW w:w="703" w:type="dxa"/>
            <w:tcBorders>
              <w:top w:val="single" w:color="auto" w:sz="12" w:space="0"/>
              <w:left w:val="single" w:color="auto" w:sz="12" w:space="0"/>
              <w:bottom w:val="single" w:color="auto" w:sz="12" w:space="0"/>
              <w:right w:val="single" w:color="auto" w:sz="12" w:space="0"/>
            </w:tcBorders>
            <w:noWrap w:val="0"/>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22"/>
                <w:szCs w:val="22"/>
                <w:highlight w:val="none"/>
              </w:rPr>
            </w:pPr>
            <w:r>
              <w:rPr>
                <w:rFonts w:hint="eastAsia" w:asciiTheme="minorEastAsia" w:hAnsiTheme="minorEastAsia" w:eastAsiaTheme="minorEastAsia" w:cstheme="minorEastAsia"/>
                <w:bCs/>
                <w:color w:val="auto"/>
                <w:kern w:val="2"/>
                <w:sz w:val="22"/>
                <w:szCs w:val="22"/>
                <w:highlight w:val="none"/>
              </w:rPr>
              <w:t>1</w:t>
            </w:r>
          </w:p>
        </w:tc>
        <w:tc>
          <w:tcPr>
            <w:tcW w:w="1234" w:type="dxa"/>
            <w:tcBorders>
              <w:top w:val="single" w:color="auto" w:sz="12" w:space="0"/>
              <w:left w:val="single" w:color="auto" w:sz="12" w:space="0"/>
              <w:bottom w:val="single" w:color="auto" w:sz="12" w:space="0"/>
              <w:right w:val="single" w:color="auto" w:sz="12" w:space="0"/>
            </w:tcBorders>
            <w:noWrap w:val="0"/>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22"/>
                <w:szCs w:val="22"/>
                <w:highlight w:val="none"/>
                <w:lang w:val="en-GB"/>
              </w:rPr>
            </w:pPr>
            <w:r>
              <w:rPr>
                <w:rFonts w:hint="eastAsia" w:asciiTheme="minorEastAsia" w:hAnsiTheme="minorEastAsia" w:eastAsiaTheme="minorEastAsia" w:cstheme="minorEastAsia"/>
                <w:color w:val="auto"/>
                <w:kern w:val="2"/>
                <w:sz w:val="22"/>
                <w:szCs w:val="22"/>
                <w:highlight w:val="none"/>
              </w:rPr>
              <w:t>企业业绩</w:t>
            </w:r>
          </w:p>
        </w:tc>
        <w:tc>
          <w:tcPr>
            <w:tcW w:w="972" w:type="dxa"/>
            <w:tcBorders>
              <w:top w:val="single" w:color="auto" w:sz="12" w:space="0"/>
              <w:left w:val="single" w:color="auto" w:sz="12" w:space="0"/>
              <w:bottom w:val="single" w:color="auto" w:sz="12" w:space="0"/>
              <w:right w:val="single" w:color="auto" w:sz="12" w:space="0"/>
            </w:tcBorders>
            <w:noWrap w:val="0"/>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22"/>
                <w:szCs w:val="22"/>
                <w:highlight w:val="none"/>
                <w:lang w:eastAsia="zh-CN"/>
              </w:rPr>
            </w:pPr>
            <w:r>
              <w:rPr>
                <w:rFonts w:hint="eastAsia" w:asciiTheme="minorEastAsia" w:hAnsiTheme="minorEastAsia" w:eastAsiaTheme="minorEastAsia" w:cstheme="minorEastAsia"/>
                <w:color w:val="auto"/>
                <w:kern w:val="2"/>
                <w:sz w:val="22"/>
                <w:szCs w:val="22"/>
                <w:highlight w:val="none"/>
                <w:lang w:val="en-US" w:eastAsia="zh-CN"/>
              </w:rPr>
              <w:t>6</w:t>
            </w:r>
          </w:p>
        </w:tc>
        <w:tc>
          <w:tcPr>
            <w:tcW w:w="6802" w:type="dxa"/>
            <w:tcBorders>
              <w:top w:val="single" w:color="auto" w:sz="12" w:space="0"/>
              <w:left w:val="single" w:color="auto" w:sz="12" w:space="0"/>
              <w:bottom w:val="single" w:color="auto" w:sz="12" w:space="0"/>
              <w:right w:val="single" w:color="auto" w:sz="12" w:space="0"/>
            </w:tcBorders>
            <w:noWrap w:val="0"/>
            <w:vAlign w:val="center"/>
          </w:tcPr>
          <w:p>
            <w:pPr>
              <w:keepNext w:val="0"/>
              <w:keepLines w:val="0"/>
              <w:widowControl/>
              <w:suppressLineNumbers w:val="0"/>
              <w:tabs>
                <w:tab w:val="left" w:pos="720"/>
                <w:tab w:val="left" w:pos="1080"/>
              </w:tabs>
              <w:snapToGrid w:val="0"/>
              <w:spacing w:before="0" w:beforeAutospacing="0" w:after="0" w:afterAutospacing="0" w:line="360" w:lineRule="exact"/>
              <w:ind w:left="0" w:right="0"/>
              <w:jc w:val="left"/>
              <w:rPr>
                <w:rFonts w:hint="eastAsia" w:asciiTheme="minorEastAsia" w:hAnsiTheme="minorEastAsia" w:eastAsiaTheme="minorEastAsia" w:cstheme="minorEastAsia"/>
                <w:color w:val="auto"/>
                <w:kern w:val="2"/>
                <w:sz w:val="22"/>
                <w:szCs w:val="22"/>
                <w:highlight w:val="none"/>
              </w:rPr>
            </w:pPr>
            <w:r>
              <w:rPr>
                <w:rFonts w:hint="eastAsia" w:asciiTheme="minorEastAsia" w:hAnsiTheme="minorEastAsia" w:eastAsiaTheme="minorEastAsia" w:cstheme="minorEastAsia"/>
                <w:color w:val="auto"/>
                <w:kern w:val="2"/>
                <w:sz w:val="22"/>
                <w:szCs w:val="22"/>
                <w:highlight w:val="none"/>
              </w:rPr>
              <w:t>（201</w:t>
            </w:r>
            <w:r>
              <w:rPr>
                <w:rFonts w:hint="eastAsia" w:asciiTheme="minorEastAsia" w:hAnsiTheme="minorEastAsia" w:eastAsiaTheme="minorEastAsia" w:cstheme="minorEastAsia"/>
                <w:color w:val="auto"/>
                <w:kern w:val="2"/>
                <w:sz w:val="22"/>
                <w:szCs w:val="22"/>
                <w:highlight w:val="none"/>
                <w:lang w:val="en-US" w:eastAsia="zh-CN"/>
              </w:rPr>
              <w:t>8</w:t>
            </w:r>
            <w:r>
              <w:rPr>
                <w:rFonts w:hint="eastAsia" w:asciiTheme="minorEastAsia" w:hAnsiTheme="minorEastAsia" w:eastAsiaTheme="minorEastAsia" w:cstheme="minorEastAsia"/>
                <w:color w:val="auto"/>
                <w:kern w:val="2"/>
                <w:sz w:val="22"/>
                <w:szCs w:val="22"/>
                <w:highlight w:val="none"/>
              </w:rPr>
              <w:t>年1月1日至递交响应文件截止日）供应商具有完成过的同类项目业绩，每个得</w:t>
            </w:r>
            <w:r>
              <w:rPr>
                <w:rFonts w:hint="eastAsia" w:asciiTheme="minorEastAsia" w:hAnsiTheme="minorEastAsia" w:eastAsiaTheme="minorEastAsia" w:cstheme="minorEastAsia"/>
                <w:color w:val="auto"/>
                <w:kern w:val="2"/>
                <w:sz w:val="22"/>
                <w:szCs w:val="22"/>
                <w:highlight w:val="none"/>
                <w:lang w:val="en-US" w:eastAsia="zh-CN"/>
              </w:rPr>
              <w:t>3</w:t>
            </w:r>
            <w:r>
              <w:rPr>
                <w:rFonts w:hint="eastAsia" w:asciiTheme="minorEastAsia" w:hAnsiTheme="minorEastAsia" w:eastAsiaTheme="minorEastAsia" w:cstheme="minorEastAsia"/>
                <w:color w:val="auto"/>
                <w:kern w:val="2"/>
                <w:sz w:val="22"/>
                <w:szCs w:val="22"/>
                <w:highlight w:val="none"/>
              </w:rPr>
              <w:t>分，最高得</w:t>
            </w:r>
            <w:r>
              <w:rPr>
                <w:rFonts w:hint="eastAsia" w:asciiTheme="minorEastAsia" w:hAnsiTheme="minorEastAsia" w:eastAsiaTheme="minorEastAsia" w:cstheme="minorEastAsia"/>
                <w:color w:val="auto"/>
                <w:kern w:val="2"/>
                <w:sz w:val="22"/>
                <w:szCs w:val="22"/>
                <w:highlight w:val="none"/>
                <w:lang w:eastAsia="zh-CN"/>
              </w:rPr>
              <w:t>6</w:t>
            </w:r>
            <w:r>
              <w:rPr>
                <w:rFonts w:hint="eastAsia" w:asciiTheme="minorEastAsia" w:hAnsiTheme="minorEastAsia" w:eastAsiaTheme="minorEastAsia" w:cstheme="minorEastAsia"/>
                <w:color w:val="auto"/>
                <w:kern w:val="2"/>
                <w:sz w:val="22"/>
                <w:szCs w:val="22"/>
                <w:highlight w:val="none"/>
              </w:rPr>
              <w:t>分。</w:t>
            </w:r>
          </w:p>
          <w:p>
            <w:pPr>
              <w:keepNext w:val="0"/>
              <w:keepLines w:val="0"/>
              <w:widowControl/>
              <w:suppressLineNumbers w:val="0"/>
              <w:tabs>
                <w:tab w:val="left" w:pos="720"/>
                <w:tab w:val="left" w:pos="1080"/>
              </w:tabs>
              <w:snapToGrid w:val="0"/>
              <w:spacing w:before="0" w:beforeAutospacing="0" w:after="0" w:afterAutospacing="0" w:line="360" w:lineRule="exact"/>
              <w:ind w:left="0" w:right="0"/>
              <w:jc w:val="left"/>
              <w:rPr>
                <w:rFonts w:hint="eastAsia" w:asciiTheme="minorEastAsia" w:hAnsiTheme="minorEastAsia" w:eastAsiaTheme="minorEastAsia" w:cstheme="minorEastAsia"/>
                <w:color w:val="auto"/>
                <w:kern w:val="2"/>
                <w:sz w:val="22"/>
                <w:szCs w:val="22"/>
                <w:highlight w:val="none"/>
                <w:lang w:val="en-US" w:eastAsia="zh-CN"/>
              </w:rPr>
            </w:pPr>
            <w:r>
              <w:rPr>
                <w:rFonts w:hint="eastAsia" w:asciiTheme="minorEastAsia" w:hAnsiTheme="minorEastAsia" w:eastAsiaTheme="minorEastAsia" w:cstheme="minorEastAsia"/>
                <w:color w:val="auto"/>
                <w:kern w:val="2"/>
                <w:sz w:val="22"/>
                <w:szCs w:val="22"/>
                <w:highlight w:val="none"/>
              </w:rPr>
              <w:t>注：此项最高得</w:t>
            </w:r>
            <w:r>
              <w:rPr>
                <w:rFonts w:hint="eastAsia" w:asciiTheme="minorEastAsia" w:hAnsiTheme="minorEastAsia" w:eastAsiaTheme="minorEastAsia" w:cstheme="minorEastAsia"/>
                <w:color w:val="auto"/>
                <w:kern w:val="2"/>
                <w:sz w:val="22"/>
                <w:szCs w:val="22"/>
                <w:highlight w:val="none"/>
                <w:lang w:eastAsia="zh-CN"/>
              </w:rPr>
              <w:t>6</w:t>
            </w:r>
            <w:r>
              <w:rPr>
                <w:rFonts w:hint="eastAsia" w:asciiTheme="minorEastAsia" w:hAnsiTheme="minorEastAsia" w:eastAsiaTheme="minorEastAsia" w:cstheme="minorEastAsia"/>
                <w:color w:val="auto"/>
                <w:kern w:val="2"/>
                <w:sz w:val="22"/>
                <w:szCs w:val="22"/>
                <w:highlight w:val="none"/>
              </w:rPr>
              <w:t>分。①需提供服务合同的复印件（含签订合同双方的单位名称、合同项目名称、项目金额与含签订合同双方的落款盖章、签订日期的关键页）并加盖公章，否则视为无效业绩；②业绩计算时间以服务合同的签发时间为准</w:t>
            </w:r>
            <w:r>
              <w:rPr>
                <w:rFonts w:hint="eastAsia" w:asciiTheme="minorEastAsia" w:hAnsiTheme="minorEastAsia" w:eastAsiaTheme="minorEastAsia" w:cstheme="minorEastAsia"/>
                <w:color w:val="auto"/>
                <w:kern w:val="2"/>
                <w:sz w:val="22"/>
                <w:szCs w:val="22"/>
                <w:highlight w:val="none"/>
                <w:lang w:eastAsia="zh-CN"/>
              </w:rPr>
              <w:t>。</w:t>
            </w:r>
          </w:p>
        </w:tc>
      </w:tr>
      <w:tr>
        <w:tblPrEx>
          <w:tblCellMar>
            <w:top w:w="0" w:type="dxa"/>
            <w:left w:w="108" w:type="dxa"/>
            <w:bottom w:w="0" w:type="dxa"/>
            <w:right w:w="108" w:type="dxa"/>
          </w:tblCellMar>
        </w:tblPrEx>
        <w:trPr>
          <w:cantSplit/>
          <w:trHeight w:val="959" w:hRule="atLeast"/>
        </w:trPr>
        <w:tc>
          <w:tcPr>
            <w:tcW w:w="703" w:type="dxa"/>
            <w:tcBorders>
              <w:top w:val="single" w:color="auto" w:sz="12" w:space="0"/>
              <w:left w:val="single" w:color="auto" w:sz="12" w:space="0"/>
              <w:bottom w:val="single" w:color="auto" w:sz="12" w:space="0"/>
              <w:right w:val="single" w:color="auto" w:sz="12" w:space="0"/>
            </w:tcBorders>
            <w:noWrap w:val="0"/>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color w:val="auto"/>
                <w:kern w:val="2"/>
                <w:sz w:val="22"/>
                <w:szCs w:val="22"/>
                <w:highlight w:val="none"/>
                <w:lang w:eastAsia="zh-CN"/>
              </w:rPr>
            </w:pPr>
            <w:r>
              <w:rPr>
                <w:rFonts w:hint="eastAsia" w:asciiTheme="minorEastAsia" w:hAnsiTheme="minorEastAsia" w:eastAsiaTheme="minorEastAsia" w:cstheme="minorEastAsia"/>
                <w:bCs/>
                <w:color w:val="auto"/>
                <w:kern w:val="2"/>
                <w:sz w:val="22"/>
                <w:szCs w:val="22"/>
                <w:highlight w:val="none"/>
                <w:lang w:val="en-US" w:eastAsia="zh-CN"/>
              </w:rPr>
              <w:t>2</w:t>
            </w:r>
          </w:p>
        </w:tc>
        <w:tc>
          <w:tcPr>
            <w:tcW w:w="1234" w:type="dxa"/>
            <w:tcBorders>
              <w:top w:val="single" w:color="auto" w:sz="12" w:space="0"/>
              <w:left w:val="single" w:color="auto" w:sz="12" w:space="0"/>
              <w:bottom w:val="single" w:color="auto" w:sz="12" w:space="0"/>
              <w:right w:val="single" w:color="auto" w:sz="12"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Theme="minorEastAsia" w:hAnsiTheme="minorEastAsia" w:eastAsiaTheme="minorEastAsia" w:cstheme="minorEastAsia"/>
                <w:color w:val="auto"/>
                <w:kern w:val="2"/>
                <w:sz w:val="22"/>
                <w:szCs w:val="22"/>
                <w:highlight w:val="none"/>
              </w:rPr>
            </w:pPr>
            <w:r>
              <w:rPr>
                <w:rFonts w:hint="eastAsia" w:asciiTheme="minorEastAsia" w:hAnsiTheme="minorEastAsia" w:eastAsiaTheme="minorEastAsia" w:cstheme="minorEastAsia"/>
                <w:color w:val="auto"/>
                <w:kern w:val="2"/>
                <w:sz w:val="22"/>
                <w:szCs w:val="22"/>
                <w:highlight w:val="none"/>
              </w:rPr>
              <w:t>获奖情况</w:t>
            </w:r>
          </w:p>
        </w:tc>
        <w:tc>
          <w:tcPr>
            <w:tcW w:w="972" w:type="dxa"/>
            <w:tcBorders>
              <w:top w:val="single" w:color="auto" w:sz="12" w:space="0"/>
              <w:left w:val="single" w:color="auto" w:sz="12" w:space="0"/>
              <w:bottom w:val="single" w:color="auto" w:sz="12" w:space="0"/>
              <w:right w:val="single" w:color="auto" w:sz="12" w:space="0"/>
            </w:tcBorders>
            <w:noWrap w:val="0"/>
            <w:vAlign w:val="center"/>
          </w:tcPr>
          <w:p>
            <w:pPr>
              <w:keepNext w:val="0"/>
              <w:keepLines w:val="0"/>
              <w:widowControl/>
              <w:suppressLineNumbers w:val="0"/>
              <w:snapToGrid w:val="0"/>
              <w:spacing w:before="0" w:beforeAutospacing="0" w:after="0" w:afterAutospacing="0" w:line="276" w:lineRule="auto"/>
              <w:ind w:left="0" w:right="0"/>
              <w:jc w:val="center"/>
              <w:rPr>
                <w:rFonts w:hint="eastAsia" w:asciiTheme="minorEastAsia" w:hAnsiTheme="minorEastAsia" w:eastAsiaTheme="minorEastAsia" w:cstheme="minorEastAsia"/>
                <w:color w:val="auto"/>
                <w:kern w:val="2"/>
                <w:sz w:val="22"/>
                <w:szCs w:val="22"/>
                <w:highlight w:val="none"/>
                <w:lang w:val="en-US" w:eastAsia="zh-CN"/>
              </w:rPr>
            </w:pPr>
            <w:r>
              <w:rPr>
                <w:rFonts w:hint="eastAsia" w:asciiTheme="minorEastAsia" w:hAnsiTheme="minorEastAsia" w:eastAsiaTheme="minorEastAsia" w:cstheme="minorEastAsia"/>
                <w:color w:val="auto"/>
                <w:kern w:val="2"/>
                <w:sz w:val="22"/>
                <w:szCs w:val="22"/>
                <w:highlight w:val="none"/>
                <w:lang w:val="en-US" w:eastAsia="zh-CN"/>
              </w:rPr>
              <w:t>24</w:t>
            </w:r>
          </w:p>
        </w:tc>
        <w:tc>
          <w:tcPr>
            <w:tcW w:w="6802" w:type="dxa"/>
            <w:tcBorders>
              <w:top w:val="single" w:color="auto" w:sz="12" w:space="0"/>
              <w:left w:val="single" w:color="auto" w:sz="12" w:space="0"/>
              <w:bottom w:val="single" w:color="auto" w:sz="12" w:space="0"/>
              <w:right w:val="single" w:color="auto" w:sz="12" w:space="0"/>
            </w:tcBorders>
            <w:noWrap w:val="0"/>
            <w:vAlign w:val="center"/>
          </w:tcPr>
          <w:p>
            <w:pPr>
              <w:keepNext w:val="0"/>
              <w:keepLines w:val="0"/>
              <w:widowControl/>
              <w:suppressLineNumbers w:val="0"/>
              <w:tabs>
                <w:tab w:val="left" w:pos="720"/>
                <w:tab w:val="left" w:pos="1080"/>
              </w:tabs>
              <w:snapToGrid w:val="0"/>
              <w:spacing w:before="0" w:beforeAutospacing="0" w:after="0" w:afterAutospacing="0" w:line="360" w:lineRule="exact"/>
              <w:ind w:left="0" w:right="0"/>
              <w:rPr>
                <w:rFonts w:hint="eastAsia" w:asciiTheme="minorEastAsia" w:hAnsiTheme="minorEastAsia" w:eastAsiaTheme="minorEastAsia" w:cstheme="minorEastAsia"/>
                <w:color w:val="auto"/>
                <w:kern w:val="2"/>
                <w:sz w:val="22"/>
                <w:szCs w:val="22"/>
                <w:highlight w:val="none"/>
              </w:rPr>
            </w:pPr>
            <w:r>
              <w:rPr>
                <w:rFonts w:hint="eastAsia" w:asciiTheme="minorEastAsia" w:hAnsiTheme="minorEastAsia" w:eastAsiaTheme="minorEastAsia" w:cstheme="minorEastAsia"/>
                <w:color w:val="auto"/>
                <w:kern w:val="2"/>
                <w:sz w:val="22"/>
                <w:szCs w:val="22"/>
                <w:highlight w:val="none"/>
              </w:rPr>
              <w:t>（201</w:t>
            </w:r>
            <w:r>
              <w:rPr>
                <w:rFonts w:hint="eastAsia" w:asciiTheme="minorEastAsia" w:hAnsiTheme="minorEastAsia" w:eastAsiaTheme="minorEastAsia" w:cstheme="minorEastAsia"/>
                <w:color w:val="auto"/>
                <w:kern w:val="2"/>
                <w:sz w:val="22"/>
                <w:szCs w:val="22"/>
                <w:highlight w:val="none"/>
                <w:lang w:val="en-US" w:eastAsia="zh-CN"/>
              </w:rPr>
              <w:t>8</w:t>
            </w:r>
            <w:r>
              <w:rPr>
                <w:rFonts w:hint="eastAsia" w:asciiTheme="minorEastAsia" w:hAnsiTheme="minorEastAsia" w:eastAsiaTheme="minorEastAsia" w:cstheme="minorEastAsia"/>
                <w:color w:val="auto"/>
                <w:kern w:val="2"/>
                <w:sz w:val="22"/>
                <w:szCs w:val="22"/>
                <w:highlight w:val="none"/>
              </w:rPr>
              <w:t>年1月1日至递交响应文件截止日）每提供一个有关部门颁发的荣誉证明或获奖证明</w:t>
            </w:r>
            <w:r>
              <w:rPr>
                <w:rFonts w:hint="eastAsia" w:asciiTheme="minorEastAsia" w:hAnsiTheme="minorEastAsia" w:eastAsiaTheme="minorEastAsia" w:cstheme="minorEastAsia"/>
                <w:color w:val="auto"/>
                <w:kern w:val="2"/>
                <w:sz w:val="22"/>
                <w:szCs w:val="22"/>
                <w:highlight w:val="none"/>
                <w:lang w:eastAsia="zh-CN"/>
              </w:rPr>
              <w:t>：</w:t>
            </w:r>
            <w:r>
              <w:rPr>
                <w:rFonts w:hint="eastAsia" w:asciiTheme="minorEastAsia" w:hAnsiTheme="minorEastAsia" w:eastAsiaTheme="minorEastAsia" w:cstheme="minorEastAsia"/>
                <w:color w:val="auto"/>
                <w:kern w:val="2"/>
                <w:sz w:val="22"/>
                <w:szCs w:val="22"/>
                <w:highlight w:val="none"/>
              </w:rPr>
              <w:t>国家级奖项，每项得</w:t>
            </w:r>
            <w:r>
              <w:rPr>
                <w:rFonts w:hint="eastAsia" w:asciiTheme="minorEastAsia" w:hAnsiTheme="minorEastAsia" w:eastAsiaTheme="minorEastAsia" w:cstheme="minorEastAsia"/>
                <w:color w:val="auto"/>
                <w:kern w:val="2"/>
                <w:sz w:val="22"/>
                <w:szCs w:val="22"/>
                <w:highlight w:val="none"/>
                <w:lang w:val="en-US" w:eastAsia="zh-CN"/>
              </w:rPr>
              <w:t>5</w:t>
            </w:r>
            <w:r>
              <w:rPr>
                <w:rFonts w:hint="eastAsia" w:asciiTheme="minorEastAsia" w:hAnsiTheme="minorEastAsia" w:eastAsiaTheme="minorEastAsia" w:cstheme="minorEastAsia"/>
                <w:color w:val="auto"/>
                <w:kern w:val="2"/>
                <w:sz w:val="22"/>
                <w:szCs w:val="22"/>
                <w:highlight w:val="none"/>
              </w:rPr>
              <w:t>分；省级奖项，每项得</w:t>
            </w:r>
            <w:r>
              <w:rPr>
                <w:rFonts w:hint="eastAsia" w:asciiTheme="minorEastAsia" w:hAnsiTheme="minorEastAsia" w:eastAsiaTheme="minorEastAsia" w:cstheme="minorEastAsia"/>
                <w:color w:val="auto"/>
                <w:kern w:val="2"/>
                <w:sz w:val="22"/>
                <w:szCs w:val="22"/>
                <w:highlight w:val="none"/>
                <w:lang w:val="en-US" w:eastAsia="zh-CN"/>
              </w:rPr>
              <w:t>4</w:t>
            </w:r>
            <w:r>
              <w:rPr>
                <w:rFonts w:hint="eastAsia" w:asciiTheme="minorEastAsia" w:hAnsiTheme="minorEastAsia" w:eastAsiaTheme="minorEastAsia" w:cstheme="minorEastAsia"/>
                <w:color w:val="auto"/>
                <w:kern w:val="2"/>
                <w:sz w:val="22"/>
                <w:szCs w:val="22"/>
                <w:highlight w:val="none"/>
              </w:rPr>
              <w:t>分；市级奖项，每项得</w:t>
            </w:r>
            <w:r>
              <w:rPr>
                <w:rFonts w:hint="eastAsia" w:asciiTheme="minorEastAsia" w:hAnsiTheme="minorEastAsia" w:eastAsiaTheme="minorEastAsia" w:cstheme="minorEastAsia"/>
                <w:color w:val="auto"/>
                <w:kern w:val="2"/>
                <w:sz w:val="22"/>
                <w:szCs w:val="22"/>
                <w:highlight w:val="none"/>
                <w:lang w:val="en-US" w:eastAsia="zh-CN"/>
              </w:rPr>
              <w:t>3</w:t>
            </w:r>
            <w:r>
              <w:rPr>
                <w:rFonts w:hint="eastAsia" w:asciiTheme="minorEastAsia" w:hAnsiTheme="minorEastAsia" w:eastAsiaTheme="minorEastAsia" w:cstheme="minorEastAsia"/>
                <w:color w:val="auto"/>
                <w:kern w:val="2"/>
                <w:sz w:val="22"/>
                <w:szCs w:val="22"/>
                <w:highlight w:val="none"/>
              </w:rPr>
              <w:t>分，最高得</w:t>
            </w:r>
            <w:r>
              <w:rPr>
                <w:rFonts w:hint="eastAsia" w:asciiTheme="minorEastAsia" w:hAnsiTheme="minorEastAsia" w:eastAsiaTheme="minorEastAsia" w:cstheme="minorEastAsia"/>
                <w:color w:val="auto"/>
                <w:kern w:val="2"/>
                <w:sz w:val="22"/>
                <w:szCs w:val="22"/>
                <w:highlight w:val="none"/>
                <w:lang w:val="en-US" w:eastAsia="zh-CN"/>
              </w:rPr>
              <w:t>24</w:t>
            </w:r>
            <w:r>
              <w:rPr>
                <w:rFonts w:hint="eastAsia" w:asciiTheme="minorEastAsia" w:hAnsiTheme="minorEastAsia" w:eastAsiaTheme="minorEastAsia" w:cstheme="minorEastAsia"/>
                <w:color w:val="auto"/>
                <w:kern w:val="2"/>
                <w:sz w:val="22"/>
                <w:szCs w:val="22"/>
                <w:highlight w:val="none"/>
              </w:rPr>
              <w:t>分。</w:t>
            </w:r>
          </w:p>
          <w:p>
            <w:pPr>
              <w:keepNext w:val="0"/>
              <w:keepLines w:val="0"/>
              <w:widowControl/>
              <w:suppressLineNumbers w:val="0"/>
              <w:tabs>
                <w:tab w:val="left" w:pos="720"/>
                <w:tab w:val="left" w:pos="1080"/>
              </w:tabs>
              <w:snapToGrid w:val="0"/>
              <w:spacing w:before="0" w:beforeAutospacing="0" w:after="0" w:afterAutospacing="0" w:line="360" w:lineRule="exact"/>
              <w:ind w:left="0" w:right="0"/>
              <w:rPr>
                <w:rFonts w:hint="eastAsia" w:asciiTheme="minorEastAsia" w:hAnsiTheme="minorEastAsia" w:eastAsiaTheme="minorEastAsia" w:cstheme="minorEastAsia"/>
                <w:color w:val="auto"/>
                <w:kern w:val="2"/>
                <w:sz w:val="22"/>
                <w:szCs w:val="22"/>
                <w:highlight w:val="none"/>
              </w:rPr>
            </w:pPr>
            <w:r>
              <w:rPr>
                <w:rFonts w:hint="eastAsia" w:asciiTheme="minorEastAsia" w:hAnsiTheme="minorEastAsia" w:eastAsiaTheme="minorEastAsia" w:cstheme="minorEastAsia"/>
                <w:color w:val="auto"/>
                <w:kern w:val="2"/>
                <w:sz w:val="22"/>
                <w:szCs w:val="22"/>
                <w:highlight w:val="none"/>
              </w:rPr>
              <w:t>注：此项最高得</w:t>
            </w:r>
            <w:r>
              <w:rPr>
                <w:rFonts w:hint="eastAsia" w:asciiTheme="minorEastAsia" w:hAnsiTheme="minorEastAsia" w:eastAsiaTheme="minorEastAsia" w:cstheme="minorEastAsia"/>
                <w:color w:val="auto"/>
                <w:kern w:val="2"/>
                <w:sz w:val="22"/>
                <w:szCs w:val="22"/>
                <w:highlight w:val="none"/>
                <w:lang w:val="en-US" w:eastAsia="zh-CN"/>
              </w:rPr>
              <w:t>24</w:t>
            </w:r>
            <w:r>
              <w:rPr>
                <w:rFonts w:hint="eastAsia" w:asciiTheme="minorEastAsia" w:hAnsiTheme="minorEastAsia" w:eastAsiaTheme="minorEastAsia" w:cstheme="minorEastAsia"/>
                <w:color w:val="auto"/>
                <w:kern w:val="2"/>
                <w:sz w:val="22"/>
                <w:szCs w:val="22"/>
                <w:highlight w:val="none"/>
              </w:rPr>
              <w:t>分。同一奖项不得重复计分</w:t>
            </w:r>
            <w:r>
              <w:rPr>
                <w:rFonts w:hint="eastAsia" w:asciiTheme="minorEastAsia" w:hAnsiTheme="minorEastAsia" w:eastAsiaTheme="minorEastAsia" w:cstheme="minorEastAsia"/>
                <w:color w:val="auto"/>
                <w:kern w:val="2"/>
                <w:sz w:val="22"/>
                <w:szCs w:val="22"/>
                <w:highlight w:val="none"/>
                <w:lang w:eastAsia="zh-CN"/>
              </w:rPr>
              <w:t>，按较高分计算</w:t>
            </w:r>
            <w:r>
              <w:rPr>
                <w:rFonts w:hint="eastAsia" w:asciiTheme="minorEastAsia" w:hAnsiTheme="minorEastAsia" w:eastAsiaTheme="minorEastAsia" w:cstheme="minorEastAsia"/>
                <w:color w:val="auto"/>
                <w:kern w:val="2"/>
                <w:sz w:val="22"/>
                <w:szCs w:val="22"/>
                <w:highlight w:val="none"/>
              </w:rPr>
              <w:t>。</w:t>
            </w:r>
          </w:p>
          <w:p>
            <w:pPr>
              <w:keepNext w:val="0"/>
              <w:keepLines w:val="0"/>
              <w:widowControl/>
              <w:suppressLineNumbers w:val="0"/>
              <w:tabs>
                <w:tab w:val="left" w:pos="720"/>
                <w:tab w:val="left" w:pos="1080"/>
              </w:tabs>
              <w:snapToGrid w:val="0"/>
              <w:spacing w:before="0" w:beforeAutospacing="0" w:after="0" w:afterAutospacing="0" w:line="360" w:lineRule="exact"/>
              <w:ind w:left="0" w:right="0"/>
              <w:rPr>
                <w:rFonts w:hint="eastAsia" w:asciiTheme="minorEastAsia" w:hAnsiTheme="minorEastAsia" w:eastAsiaTheme="minorEastAsia" w:cstheme="minorEastAsia"/>
                <w:color w:val="auto"/>
                <w:kern w:val="2"/>
                <w:sz w:val="22"/>
                <w:szCs w:val="22"/>
                <w:highlight w:val="none"/>
              </w:rPr>
            </w:pPr>
            <w:r>
              <w:rPr>
                <w:rFonts w:hint="eastAsia" w:asciiTheme="minorEastAsia" w:hAnsiTheme="minorEastAsia" w:eastAsiaTheme="minorEastAsia" w:cstheme="minorEastAsia"/>
                <w:color w:val="auto"/>
                <w:kern w:val="2"/>
                <w:sz w:val="22"/>
                <w:szCs w:val="22"/>
                <w:highlight w:val="none"/>
              </w:rPr>
              <w:t>①需提供在有效期内的相关证明材料复印件并加盖公章；②供应商获得不同年份的同一荣誉或获奖，只计算一次，不重复计算；供应商同一项目获得多个奖项的，只计算一次，不重复计算。</w:t>
            </w:r>
          </w:p>
        </w:tc>
      </w:tr>
      <w:tr>
        <w:tblPrEx>
          <w:tblCellMar>
            <w:top w:w="0" w:type="dxa"/>
            <w:left w:w="108" w:type="dxa"/>
            <w:bottom w:w="0" w:type="dxa"/>
            <w:right w:w="108" w:type="dxa"/>
          </w:tblCellMar>
        </w:tblPrEx>
        <w:trPr>
          <w:cantSplit/>
          <w:trHeight w:val="567" w:hRule="atLeast"/>
        </w:trPr>
        <w:tc>
          <w:tcPr>
            <w:tcW w:w="1937" w:type="dxa"/>
            <w:gridSpan w:val="2"/>
            <w:tcBorders>
              <w:top w:val="single" w:color="auto" w:sz="12" w:space="0"/>
              <w:left w:val="single" w:color="auto" w:sz="12" w:space="0"/>
              <w:bottom w:val="single" w:color="auto" w:sz="12" w:space="0"/>
              <w:right w:val="single" w:color="auto" w:sz="12" w:space="0"/>
            </w:tcBorders>
            <w:noWrap w:val="0"/>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22"/>
                <w:szCs w:val="22"/>
                <w:highlight w:val="none"/>
              </w:rPr>
            </w:pPr>
            <w:r>
              <w:rPr>
                <w:rFonts w:hint="eastAsia" w:asciiTheme="minorEastAsia" w:hAnsiTheme="minorEastAsia" w:eastAsiaTheme="minorEastAsia" w:cstheme="minorEastAsia"/>
                <w:color w:val="auto"/>
                <w:kern w:val="2"/>
                <w:sz w:val="22"/>
                <w:szCs w:val="22"/>
                <w:highlight w:val="none"/>
              </w:rPr>
              <w:t>合计</w:t>
            </w:r>
          </w:p>
        </w:tc>
        <w:tc>
          <w:tcPr>
            <w:tcW w:w="972" w:type="dxa"/>
            <w:tcBorders>
              <w:top w:val="single" w:color="auto" w:sz="12" w:space="0"/>
              <w:left w:val="single" w:color="auto" w:sz="12" w:space="0"/>
              <w:bottom w:val="single" w:color="auto" w:sz="12" w:space="0"/>
              <w:right w:val="single" w:color="auto" w:sz="12" w:space="0"/>
            </w:tcBorders>
            <w:noWrap w:val="0"/>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
                <w:bCs/>
                <w:color w:val="auto"/>
                <w:kern w:val="2"/>
                <w:sz w:val="22"/>
                <w:szCs w:val="22"/>
                <w:highlight w:val="none"/>
              </w:rPr>
            </w:pPr>
            <w:r>
              <w:rPr>
                <w:rFonts w:hint="eastAsia" w:asciiTheme="minorEastAsia" w:hAnsiTheme="minorEastAsia" w:eastAsiaTheme="minorEastAsia" w:cstheme="minorEastAsia"/>
                <w:b/>
                <w:bCs/>
                <w:color w:val="auto"/>
                <w:kern w:val="2"/>
                <w:sz w:val="22"/>
                <w:szCs w:val="22"/>
                <w:highlight w:val="none"/>
                <w:lang w:val="en-US" w:eastAsia="zh-CN"/>
              </w:rPr>
              <w:t>3</w:t>
            </w:r>
            <w:r>
              <w:rPr>
                <w:rFonts w:hint="eastAsia" w:asciiTheme="minorEastAsia" w:hAnsiTheme="minorEastAsia" w:eastAsiaTheme="minorEastAsia" w:cstheme="minorEastAsia"/>
                <w:b/>
                <w:bCs/>
                <w:color w:val="auto"/>
                <w:kern w:val="2"/>
                <w:sz w:val="22"/>
                <w:szCs w:val="22"/>
                <w:highlight w:val="none"/>
              </w:rPr>
              <w:t>0分</w:t>
            </w:r>
          </w:p>
        </w:tc>
        <w:tc>
          <w:tcPr>
            <w:tcW w:w="6802" w:type="dxa"/>
            <w:tcBorders>
              <w:top w:val="single" w:color="auto" w:sz="12" w:space="0"/>
              <w:left w:val="single" w:color="auto" w:sz="12" w:space="0"/>
              <w:bottom w:val="single" w:color="auto" w:sz="12" w:space="0"/>
              <w:right w:val="single" w:color="auto" w:sz="12" w:space="0"/>
            </w:tcBorders>
            <w:noWrap w:val="0"/>
            <w:vAlign w:val="center"/>
          </w:tcPr>
          <w:p>
            <w:pPr>
              <w:keepNext w:val="0"/>
              <w:keepLines w:val="0"/>
              <w:widowControl/>
              <w:suppressLineNumbers w:val="0"/>
              <w:spacing w:before="0" w:beforeAutospacing="0" w:after="0" w:afterAutospacing="0"/>
              <w:ind w:left="0" w:right="0"/>
              <w:rPr>
                <w:rFonts w:hint="eastAsia" w:asciiTheme="minorEastAsia" w:hAnsiTheme="minorEastAsia" w:eastAsiaTheme="minorEastAsia" w:cstheme="minorEastAsia"/>
                <w:color w:val="auto"/>
                <w:kern w:val="2"/>
                <w:sz w:val="22"/>
                <w:szCs w:val="22"/>
                <w:highlight w:val="none"/>
              </w:rPr>
            </w:pPr>
          </w:p>
        </w:tc>
      </w:tr>
    </w:tbl>
    <w:p>
      <w:pPr>
        <w:pStyle w:val="2"/>
        <w:rPr>
          <w:rFonts w:hint="eastAsia" w:asciiTheme="minorEastAsia" w:hAnsiTheme="minorEastAsia" w:eastAsiaTheme="minorEastAsia" w:cstheme="minorEastAsia"/>
          <w:color w:val="auto"/>
          <w:highlight w:val="none"/>
          <w:lang w:eastAsia="zh-CN"/>
        </w:rPr>
      </w:pPr>
    </w:p>
    <w:p>
      <w:pPr>
        <w:pageBreakBefore w:val="0"/>
        <w:bidi w:val="0"/>
        <w:adjustRightInd w:val="0"/>
        <w:snapToGrid w:val="0"/>
        <w:spacing w:line="360" w:lineRule="auto"/>
        <w:ind w:left="-63" w:leftChars="-30" w:right="-88"/>
        <w:textAlignment w:val="baseline"/>
        <w:rPr>
          <w:rStyle w:val="81"/>
          <w:rFonts w:hint="eastAsia" w:asciiTheme="minorEastAsia" w:hAnsiTheme="minorEastAsia" w:eastAsiaTheme="minorEastAsia" w:cstheme="minorEastAsia"/>
          <w:color w:val="auto"/>
          <w:sz w:val="20"/>
          <w:szCs w:val="21"/>
          <w:highlight w:val="none"/>
        </w:rPr>
      </w:pPr>
      <w:r>
        <w:rPr>
          <w:rStyle w:val="81"/>
          <w:rFonts w:hint="eastAsia" w:asciiTheme="minorEastAsia" w:hAnsiTheme="minorEastAsia" w:eastAsiaTheme="minorEastAsia" w:cstheme="minorEastAsia"/>
          <w:color w:val="auto"/>
          <w:sz w:val="20"/>
          <w:szCs w:val="21"/>
          <w:highlight w:val="none"/>
        </w:rPr>
        <w:t>备注：1、磋商文件要求提交的与评价指标体系相关的各类资料，响应供应商如未按要求提交的，该项评分为分值设置的最低分。</w:t>
      </w:r>
    </w:p>
    <w:p>
      <w:pPr>
        <w:pageBreakBefore w:val="0"/>
        <w:numPr>
          <w:ilvl w:val="0"/>
          <w:numId w:val="8"/>
        </w:numPr>
        <w:bidi w:val="0"/>
        <w:adjustRightInd w:val="0"/>
        <w:snapToGrid w:val="0"/>
        <w:spacing w:line="360" w:lineRule="auto"/>
        <w:ind w:left="-63" w:leftChars="-30" w:right="-88"/>
        <w:textAlignment w:val="baseline"/>
        <w:rPr>
          <w:rFonts w:hint="eastAsia" w:asciiTheme="minorEastAsia" w:hAnsiTheme="minorEastAsia" w:eastAsiaTheme="minorEastAsia" w:cstheme="minorEastAsia"/>
          <w:color w:val="auto"/>
          <w:highlight w:val="none"/>
        </w:rPr>
      </w:pPr>
      <w:r>
        <w:rPr>
          <w:rStyle w:val="81"/>
          <w:rFonts w:hint="eastAsia" w:asciiTheme="minorEastAsia" w:hAnsiTheme="minorEastAsia" w:eastAsiaTheme="minorEastAsia" w:cstheme="minorEastAsia"/>
          <w:color w:val="auto"/>
          <w:sz w:val="20"/>
          <w:szCs w:val="21"/>
          <w:highlight w:val="none"/>
        </w:rPr>
        <w:t>技术、商务评分：各评委的评分的算术平均值即为该供应商的技术评分或商务评分（四舍五入后，小数点后保留两位有效数）。</w:t>
      </w:r>
    </w:p>
    <w:p>
      <w:pPr>
        <w:pageBreakBefore w:val="0"/>
        <w:bidi w:val="0"/>
        <w:adjustRightInd w:val="0"/>
        <w:snapToGrid w:val="0"/>
        <w:spacing w:before="120" w:beforeLines="50" w:line="360" w:lineRule="auto"/>
        <w:rPr>
          <w:rFonts w:hint="eastAsia" w:asciiTheme="minorEastAsia" w:hAnsiTheme="minorEastAsia" w:eastAsiaTheme="minorEastAsia" w:cstheme="minorEastAsia"/>
          <w:b/>
          <w:bCs/>
          <w:color w:val="auto"/>
          <w:szCs w:val="21"/>
          <w:highlight w:val="none"/>
        </w:rPr>
      </w:pPr>
      <w:r>
        <w:rPr>
          <w:rStyle w:val="81"/>
          <w:rFonts w:hint="eastAsia" w:asciiTheme="minorEastAsia" w:hAnsiTheme="minorEastAsia" w:eastAsiaTheme="minorEastAsia" w:cstheme="minorEastAsia"/>
          <w:color w:val="auto"/>
          <w:kern w:val="2"/>
          <w:sz w:val="24"/>
          <w:szCs w:val="24"/>
          <w:highlight w:val="none"/>
        </w:rPr>
        <w:t>评委签名：                                             签名日期：</w:t>
      </w:r>
    </w:p>
    <w:p>
      <w:pPr>
        <w:pageBreakBefore w:val="0"/>
        <w:bidi w:val="0"/>
        <w:adjustRightInd w:val="0"/>
        <w:snapToGrid w:val="0"/>
        <w:spacing w:before="120" w:beforeLines="50" w:line="360" w:lineRule="auto"/>
        <w:ind w:firstLine="723" w:firstLineChars="300"/>
        <w:rPr>
          <w:rFonts w:hint="eastAsia" w:asciiTheme="minorEastAsia" w:hAnsiTheme="minorEastAsia" w:eastAsiaTheme="minorEastAsia" w:cstheme="minorEastAsia"/>
          <w:b/>
          <w:bCs/>
          <w:color w:val="auto"/>
          <w:sz w:val="24"/>
          <w:szCs w:val="24"/>
          <w:highlight w:val="none"/>
        </w:rPr>
      </w:pPr>
    </w:p>
    <w:p>
      <w:pPr>
        <w:pageBreakBefore w:val="0"/>
        <w:bidi w:val="0"/>
        <w:adjustRightInd w:val="0"/>
        <w:snapToGrid w:val="0"/>
        <w:spacing w:before="120" w:beforeLines="50" w:line="360" w:lineRule="auto"/>
        <w:ind w:firstLine="723" w:firstLineChars="300"/>
        <w:rPr>
          <w:rFonts w:hint="eastAsia" w:asciiTheme="minorEastAsia" w:hAnsiTheme="minorEastAsia" w:eastAsiaTheme="minorEastAsia" w:cstheme="minorEastAsia"/>
          <w:b/>
          <w:bCs/>
          <w:color w:val="auto"/>
          <w:sz w:val="24"/>
          <w:szCs w:val="24"/>
          <w:highlight w:val="none"/>
        </w:rPr>
      </w:pPr>
    </w:p>
    <w:p>
      <w:pPr>
        <w:pageBreakBefore w:val="0"/>
        <w:bidi w:val="0"/>
        <w:adjustRightInd w:val="0"/>
        <w:snapToGrid w:val="0"/>
        <w:spacing w:before="120" w:beforeLines="50" w:line="360" w:lineRule="auto"/>
        <w:ind w:firstLine="723" w:firstLineChars="300"/>
        <w:rPr>
          <w:rFonts w:hint="eastAsia" w:asciiTheme="minorEastAsia" w:hAnsiTheme="minorEastAsia" w:eastAsiaTheme="minorEastAsia" w:cstheme="minorEastAsia"/>
          <w:b/>
          <w:bCs/>
          <w:color w:val="auto"/>
          <w:sz w:val="24"/>
          <w:szCs w:val="24"/>
          <w:highlight w:val="none"/>
        </w:rPr>
      </w:pPr>
    </w:p>
    <w:p>
      <w:pPr>
        <w:pageBreakBefore w:val="0"/>
        <w:bidi w:val="0"/>
        <w:adjustRightInd w:val="0"/>
        <w:snapToGrid w:val="0"/>
        <w:spacing w:before="120" w:beforeLines="50" w:line="360" w:lineRule="auto"/>
        <w:ind w:firstLine="723" w:firstLineChars="300"/>
        <w:rPr>
          <w:rFonts w:hint="eastAsia" w:asciiTheme="minorEastAsia" w:hAnsiTheme="minorEastAsia" w:eastAsiaTheme="minorEastAsia" w:cstheme="minorEastAsia"/>
          <w:b/>
          <w:bCs/>
          <w:color w:val="auto"/>
          <w:sz w:val="24"/>
          <w:szCs w:val="24"/>
          <w:highlight w:val="none"/>
        </w:rPr>
      </w:pPr>
    </w:p>
    <w:p>
      <w:pPr>
        <w:pageBreakBefore w:val="0"/>
        <w:bidi w:val="0"/>
        <w:adjustRightInd w:val="0"/>
        <w:snapToGrid w:val="0"/>
        <w:spacing w:before="120" w:beforeLines="50" w:line="360" w:lineRule="auto"/>
        <w:ind w:firstLine="723" w:firstLineChars="3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2.2技术评分表</w:t>
      </w:r>
    </w:p>
    <w:p>
      <w:pPr>
        <w:pStyle w:val="44"/>
        <w:pageBreakBefore w:val="0"/>
        <w:bidi w:val="0"/>
        <w:adjustRightInd w:val="0"/>
        <w:snapToGrid w:val="0"/>
        <w:spacing w:line="360" w:lineRule="auto"/>
        <w:ind w:left="0" w:leftChars="0" w:firstLine="0"/>
        <w:jc w:val="center"/>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技术评分表（</w:t>
      </w:r>
      <w:r>
        <w:rPr>
          <w:rFonts w:hint="eastAsia" w:asciiTheme="minorEastAsia" w:hAnsiTheme="minorEastAsia" w:eastAsiaTheme="minorEastAsia" w:cstheme="minorEastAsia"/>
          <w:b/>
          <w:bCs/>
          <w:color w:val="auto"/>
          <w:highlight w:val="none"/>
          <w:lang w:val="en-US"/>
        </w:rPr>
        <w:t>6</w:t>
      </w:r>
      <w:r>
        <w:rPr>
          <w:rFonts w:hint="eastAsia" w:asciiTheme="minorEastAsia" w:hAnsiTheme="minorEastAsia" w:eastAsiaTheme="minorEastAsia" w:cstheme="minorEastAsia"/>
          <w:b/>
          <w:bCs/>
          <w:color w:val="auto"/>
          <w:highlight w:val="none"/>
        </w:rPr>
        <w:t>0分）</w:t>
      </w:r>
    </w:p>
    <w:p>
      <w:pPr>
        <w:pStyle w:val="44"/>
        <w:pageBreakBefore w:val="0"/>
        <w:bidi w:val="0"/>
        <w:adjustRightInd w:val="0"/>
        <w:snapToGrid w:val="0"/>
        <w:spacing w:line="360" w:lineRule="auto"/>
        <w:ind w:left="0" w:leftChars="0" w:firstLine="0"/>
        <w:jc w:val="both"/>
        <w:rPr>
          <w:rFonts w:hint="eastAsia" w:asciiTheme="minorEastAsia" w:hAnsiTheme="minorEastAsia" w:eastAsiaTheme="minorEastAsia" w:cstheme="minorEastAsia"/>
          <w:b/>
          <w:bCs/>
          <w:color w:val="auto"/>
          <w:highlight w:val="none"/>
          <w:lang w:eastAsia="zh-CN"/>
        </w:rPr>
      </w:pPr>
      <w:r>
        <w:rPr>
          <w:rFonts w:hint="eastAsia" w:asciiTheme="minorEastAsia" w:hAnsiTheme="minorEastAsia" w:eastAsiaTheme="minorEastAsia" w:cstheme="minorEastAsia"/>
          <w:b/>
          <w:bCs/>
          <w:color w:val="auto"/>
          <w:highlight w:val="none"/>
        </w:rPr>
        <w:t>项目名称：</w:t>
      </w:r>
      <w:r>
        <w:rPr>
          <w:rFonts w:hint="eastAsia" w:asciiTheme="minorEastAsia" w:hAnsiTheme="minorEastAsia" w:eastAsiaTheme="minorEastAsia" w:cstheme="minorEastAsia"/>
          <w:b/>
          <w:bCs/>
          <w:color w:val="auto"/>
          <w:highlight w:val="none"/>
          <w:lang w:eastAsia="zh-CN"/>
        </w:rPr>
        <w:t>广州市非机动车交通系统规划研究经费（广州市既有道路非机动车道改造措施方案研究）</w:t>
      </w:r>
    </w:p>
    <w:p>
      <w:pPr>
        <w:pStyle w:val="44"/>
        <w:pageBreakBefore w:val="0"/>
        <w:bidi w:val="0"/>
        <w:adjustRightInd w:val="0"/>
        <w:snapToGrid w:val="0"/>
        <w:spacing w:line="360" w:lineRule="auto"/>
        <w:ind w:left="0" w:leftChars="0" w:firstLine="0"/>
        <w:jc w:val="both"/>
        <w:rPr>
          <w:rFonts w:hint="eastAsia" w:asciiTheme="minorEastAsia" w:hAnsiTheme="minorEastAsia" w:eastAsiaTheme="minorEastAsia" w:cstheme="minorEastAsia"/>
          <w:b/>
          <w:bCs/>
          <w:color w:val="auto"/>
          <w:highlight w:val="none"/>
          <w:lang w:eastAsia="zh-CN"/>
        </w:rPr>
      </w:pPr>
      <w:r>
        <w:rPr>
          <w:rFonts w:hint="eastAsia" w:asciiTheme="minorEastAsia" w:hAnsiTheme="minorEastAsia" w:eastAsiaTheme="minorEastAsia" w:cstheme="minorEastAsia"/>
          <w:b/>
          <w:bCs/>
          <w:color w:val="auto"/>
          <w:highlight w:val="none"/>
        </w:rPr>
        <w:t>项目编号：</w:t>
      </w:r>
      <w:r>
        <w:rPr>
          <w:rFonts w:hint="eastAsia" w:asciiTheme="minorEastAsia" w:hAnsiTheme="minorEastAsia" w:eastAsiaTheme="minorEastAsia" w:cstheme="minorEastAsia"/>
          <w:b/>
          <w:bCs/>
          <w:color w:val="auto"/>
          <w:highlight w:val="none"/>
          <w:lang w:eastAsia="zh-CN"/>
        </w:rPr>
        <w:t>GYZFCG2023-0009</w:t>
      </w:r>
    </w:p>
    <w:tbl>
      <w:tblPr>
        <w:tblStyle w:val="45"/>
        <w:tblW w:w="968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671"/>
        <w:gridCol w:w="6699"/>
        <w:gridCol w:w="6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8" w:type="dxa"/>
            <w:noWrap w:val="0"/>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22"/>
                <w:szCs w:val="22"/>
                <w:highlight w:val="none"/>
              </w:rPr>
            </w:pPr>
            <w:r>
              <w:rPr>
                <w:rFonts w:hint="eastAsia" w:asciiTheme="minorEastAsia" w:hAnsiTheme="minorEastAsia" w:eastAsiaTheme="minorEastAsia" w:cstheme="minorEastAsia"/>
                <w:color w:val="auto"/>
                <w:kern w:val="2"/>
                <w:sz w:val="22"/>
                <w:szCs w:val="22"/>
                <w:highlight w:val="none"/>
              </w:rPr>
              <w:t>序号</w:t>
            </w:r>
          </w:p>
        </w:tc>
        <w:tc>
          <w:tcPr>
            <w:tcW w:w="1671" w:type="dxa"/>
            <w:noWrap w:val="0"/>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kern w:val="2"/>
                <w:sz w:val="22"/>
                <w:szCs w:val="22"/>
                <w:highlight w:val="none"/>
              </w:rPr>
            </w:pPr>
            <w:r>
              <w:rPr>
                <w:rFonts w:hint="eastAsia" w:asciiTheme="minorEastAsia" w:hAnsiTheme="minorEastAsia" w:eastAsiaTheme="minorEastAsia" w:cstheme="minorEastAsia"/>
                <w:color w:val="auto"/>
                <w:kern w:val="2"/>
                <w:sz w:val="22"/>
                <w:szCs w:val="22"/>
                <w:highlight w:val="none"/>
              </w:rPr>
              <w:t>项目</w:t>
            </w:r>
          </w:p>
        </w:tc>
        <w:tc>
          <w:tcPr>
            <w:tcW w:w="6699" w:type="dxa"/>
            <w:noWrap w:val="0"/>
            <w:vAlign w:val="center"/>
          </w:tcPr>
          <w:p>
            <w:pPr>
              <w:keepNext w:val="0"/>
              <w:keepLines w:val="0"/>
              <w:widowControl/>
              <w:suppressLineNumbers w:val="0"/>
              <w:spacing w:before="0" w:beforeAutospacing="0" w:after="0" w:afterAutospacing="0" w:line="264" w:lineRule="auto"/>
              <w:ind w:left="0" w:right="0"/>
              <w:jc w:val="center"/>
              <w:rPr>
                <w:rFonts w:hint="eastAsia" w:asciiTheme="minorEastAsia" w:hAnsiTheme="minorEastAsia" w:eastAsiaTheme="minorEastAsia" w:cstheme="minorEastAsia"/>
                <w:color w:val="auto"/>
                <w:kern w:val="2"/>
                <w:sz w:val="22"/>
                <w:szCs w:val="22"/>
                <w:highlight w:val="none"/>
              </w:rPr>
            </w:pPr>
            <w:r>
              <w:rPr>
                <w:rFonts w:hint="eastAsia" w:asciiTheme="minorEastAsia" w:hAnsiTheme="minorEastAsia" w:eastAsiaTheme="minorEastAsia" w:cstheme="minorEastAsia"/>
                <w:color w:val="auto"/>
                <w:kern w:val="2"/>
                <w:sz w:val="22"/>
                <w:szCs w:val="22"/>
                <w:highlight w:val="none"/>
              </w:rPr>
              <w:t>评分内容</w:t>
            </w:r>
          </w:p>
        </w:tc>
        <w:tc>
          <w:tcPr>
            <w:tcW w:w="643" w:type="dxa"/>
            <w:noWrap w:val="0"/>
            <w:vAlign w:val="center"/>
          </w:tcPr>
          <w:p>
            <w:pPr>
              <w:keepNext w:val="0"/>
              <w:keepLines w:val="0"/>
              <w:widowControl/>
              <w:suppressLineNumbers w:val="0"/>
              <w:spacing w:before="0" w:beforeAutospacing="0" w:after="0" w:afterAutospacing="0" w:line="264" w:lineRule="auto"/>
              <w:ind w:left="0" w:right="0"/>
              <w:jc w:val="center"/>
              <w:rPr>
                <w:rFonts w:hint="eastAsia" w:asciiTheme="minorEastAsia" w:hAnsiTheme="minorEastAsia" w:eastAsiaTheme="minorEastAsia" w:cstheme="minorEastAsia"/>
                <w:color w:val="auto"/>
                <w:kern w:val="2"/>
                <w:sz w:val="22"/>
                <w:szCs w:val="22"/>
                <w:highlight w:val="none"/>
              </w:rPr>
            </w:pPr>
            <w:r>
              <w:rPr>
                <w:rFonts w:hint="eastAsia" w:asciiTheme="minorEastAsia" w:hAnsiTheme="minorEastAsia" w:eastAsiaTheme="minorEastAsia" w:cstheme="minorEastAsia"/>
                <w:color w:val="auto"/>
                <w:kern w:val="2"/>
                <w:sz w:val="22"/>
                <w:szCs w:val="22"/>
                <w:highlight w:val="none"/>
              </w:rPr>
              <w:t>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68"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eastAsia" w:asciiTheme="minorEastAsia" w:hAnsiTheme="minorEastAsia" w:eastAsiaTheme="minorEastAsia" w:cstheme="minorEastAsia"/>
                <w:color w:val="auto"/>
                <w:kern w:val="2"/>
                <w:sz w:val="22"/>
                <w:szCs w:val="22"/>
                <w:highlight w:val="none"/>
              </w:rPr>
            </w:pPr>
            <w:r>
              <w:rPr>
                <w:rFonts w:hint="eastAsia" w:asciiTheme="minorEastAsia" w:hAnsiTheme="minorEastAsia" w:eastAsiaTheme="minorEastAsia" w:cstheme="minorEastAsia"/>
                <w:color w:val="auto"/>
                <w:kern w:val="2"/>
                <w:sz w:val="22"/>
                <w:szCs w:val="22"/>
                <w:highlight w:val="none"/>
              </w:rPr>
              <w:t>1</w:t>
            </w:r>
          </w:p>
        </w:tc>
        <w:tc>
          <w:tcPr>
            <w:tcW w:w="1671" w:type="dxa"/>
            <w:noWrap w:val="0"/>
            <w:vAlign w:val="center"/>
          </w:tcPr>
          <w:p>
            <w:pPr>
              <w:keepNext w:val="0"/>
              <w:keepLines w:val="0"/>
              <w:widowControl/>
              <w:suppressLineNumbers w:val="0"/>
              <w:spacing w:before="0" w:beforeAutospacing="0" w:after="0" w:afterAutospacing="0" w:line="300" w:lineRule="auto"/>
              <w:ind w:left="0" w:right="0"/>
              <w:rPr>
                <w:rFonts w:hint="eastAsia" w:asciiTheme="minorEastAsia" w:hAnsiTheme="minorEastAsia" w:eastAsiaTheme="minorEastAsia" w:cstheme="minorEastAsia"/>
                <w:color w:val="auto"/>
                <w:kern w:val="2"/>
                <w:sz w:val="22"/>
                <w:szCs w:val="22"/>
                <w:highlight w:val="none"/>
                <w:lang w:val="en-US" w:eastAsia="zh-CN"/>
              </w:rPr>
            </w:pPr>
            <w:r>
              <w:rPr>
                <w:rFonts w:hint="eastAsia" w:asciiTheme="minorEastAsia" w:hAnsiTheme="minorEastAsia" w:eastAsiaTheme="minorEastAsia" w:cstheme="minorEastAsia"/>
                <w:color w:val="auto"/>
                <w:kern w:val="2"/>
                <w:sz w:val="22"/>
                <w:szCs w:val="22"/>
                <w:highlight w:val="none"/>
                <w:lang w:val="en-US" w:eastAsia="zh-CN"/>
              </w:rPr>
              <w:t>对项目背景、咨询范围、咨询内容的理解</w:t>
            </w:r>
          </w:p>
        </w:tc>
        <w:tc>
          <w:tcPr>
            <w:tcW w:w="6699" w:type="dxa"/>
            <w:noWrap w:val="0"/>
            <w:vAlign w:val="center"/>
          </w:tcPr>
          <w:p>
            <w:pPr>
              <w:keepNext w:val="0"/>
              <w:keepLines w:val="0"/>
              <w:widowControl/>
              <w:suppressLineNumbers w:val="0"/>
              <w:spacing w:before="0" w:beforeAutospacing="0" w:after="0" w:afterAutospacing="0" w:line="300" w:lineRule="auto"/>
              <w:ind w:left="0" w:right="0"/>
              <w:rPr>
                <w:rFonts w:hint="eastAsia" w:asciiTheme="minorEastAsia" w:hAnsiTheme="minorEastAsia" w:eastAsiaTheme="minorEastAsia" w:cstheme="minorEastAsia"/>
                <w:color w:val="auto"/>
                <w:kern w:val="2"/>
                <w:sz w:val="22"/>
                <w:szCs w:val="22"/>
                <w:highlight w:val="none"/>
                <w:lang w:eastAsia="zh-CN"/>
              </w:rPr>
            </w:pPr>
            <w:r>
              <w:rPr>
                <w:rFonts w:hint="eastAsia" w:asciiTheme="minorEastAsia" w:hAnsiTheme="minorEastAsia" w:eastAsiaTheme="minorEastAsia" w:cstheme="minorEastAsia"/>
                <w:color w:val="auto"/>
                <w:kern w:val="2"/>
                <w:sz w:val="22"/>
                <w:szCs w:val="22"/>
                <w:highlight w:val="none"/>
                <w:lang w:eastAsia="zh-CN"/>
              </w:rPr>
              <w:t>根据供应商对项目背景、咨询范围、咨询内容的理解程度：包括但不仅限于国家、部、省、市相关政策要求，</w:t>
            </w:r>
            <w:r>
              <w:rPr>
                <w:rFonts w:hint="eastAsia" w:asciiTheme="minorEastAsia" w:hAnsiTheme="minorEastAsia" w:eastAsiaTheme="minorEastAsia" w:cstheme="minorEastAsia"/>
                <w:color w:val="auto"/>
                <w:kern w:val="2"/>
                <w:sz w:val="22"/>
                <w:szCs w:val="22"/>
                <w:highlight w:val="none"/>
                <w:lang w:val="en-US" w:eastAsia="zh-CN"/>
              </w:rPr>
              <w:t>非机动车道相关技术标准</w:t>
            </w:r>
            <w:r>
              <w:rPr>
                <w:rFonts w:hint="eastAsia" w:asciiTheme="minorEastAsia" w:hAnsiTheme="minorEastAsia" w:eastAsiaTheme="minorEastAsia" w:cstheme="minorEastAsia"/>
                <w:color w:val="auto"/>
                <w:kern w:val="2"/>
                <w:sz w:val="22"/>
                <w:szCs w:val="22"/>
                <w:highlight w:val="none"/>
                <w:lang w:eastAsia="zh-CN"/>
              </w:rPr>
              <w:t>等。</w:t>
            </w:r>
          </w:p>
          <w:p>
            <w:pPr>
              <w:keepNext w:val="0"/>
              <w:keepLines w:val="0"/>
              <w:widowControl/>
              <w:suppressLineNumbers w:val="0"/>
              <w:spacing w:before="0" w:beforeAutospacing="0" w:after="0" w:afterAutospacing="0" w:line="300" w:lineRule="auto"/>
              <w:ind w:left="0" w:right="0"/>
              <w:rPr>
                <w:rFonts w:hint="eastAsia" w:asciiTheme="minorEastAsia" w:hAnsiTheme="minorEastAsia" w:eastAsiaTheme="minorEastAsia" w:cstheme="minorEastAsia"/>
                <w:color w:val="auto"/>
                <w:kern w:val="2"/>
                <w:sz w:val="22"/>
                <w:szCs w:val="22"/>
                <w:highlight w:val="none"/>
                <w:lang w:eastAsia="zh-CN"/>
              </w:rPr>
            </w:pPr>
            <w:r>
              <w:rPr>
                <w:rFonts w:hint="eastAsia" w:asciiTheme="minorEastAsia" w:hAnsiTheme="minorEastAsia" w:eastAsiaTheme="minorEastAsia" w:cstheme="minorEastAsia"/>
                <w:color w:val="auto"/>
                <w:kern w:val="2"/>
                <w:sz w:val="22"/>
                <w:szCs w:val="22"/>
                <w:highlight w:val="none"/>
                <w:lang w:eastAsia="zh-CN"/>
              </w:rPr>
              <w:t>（</w:t>
            </w:r>
            <w:r>
              <w:rPr>
                <w:rFonts w:hint="eastAsia" w:asciiTheme="minorEastAsia" w:hAnsiTheme="minorEastAsia" w:eastAsiaTheme="minorEastAsia" w:cstheme="minorEastAsia"/>
                <w:color w:val="auto"/>
                <w:kern w:val="2"/>
                <w:sz w:val="22"/>
                <w:szCs w:val="22"/>
                <w:highlight w:val="none"/>
                <w:lang w:val="en-US" w:eastAsia="zh-CN"/>
              </w:rPr>
              <w:t>10</w:t>
            </w:r>
            <w:r>
              <w:rPr>
                <w:rFonts w:hint="eastAsia" w:asciiTheme="minorEastAsia" w:hAnsiTheme="minorEastAsia" w:eastAsiaTheme="minorEastAsia" w:cstheme="minorEastAsia"/>
                <w:color w:val="auto"/>
                <w:kern w:val="2"/>
                <w:sz w:val="22"/>
                <w:szCs w:val="22"/>
                <w:highlight w:val="none"/>
                <w:lang w:eastAsia="zh-CN"/>
              </w:rPr>
              <w:t>分）：对本项目有全面、深刻的分析理解；</w:t>
            </w:r>
          </w:p>
          <w:p>
            <w:pPr>
              <w:keepNext w:val="0"/>
              <w:keepLines w:val="0"/>
              <w:widowControl/>
              <w:suppressLineNumbers w:val="0"/>
              <w:spacing w:before="0" w:beforeAutospacing="0" w:after="0" w:afterAutospacing="0" w:line="300" w:lineRule="auto"/>
              <w:ind w:left="0" w:right="0"/>
              <w:rPr>
                <w:rFonts w:hint="eastAsia" w:asciiTheme="minorEastAsia" w:hAnsiTheme="minorEastAsia" w:eastAsiaTheme="minorEastAsia" w:cstheme="minorEastAsia"/>
                <w:color w:val="auto"/>
                <w:kern w:val="2"/>
                <w:sz w:val="22"/>
                <w:szCs w:val="22"/>
                <w:highlight w:val="none"/>
                <w:lang w:eastAsia="zh-CN"/>
              </w:rPr>
            </w:pPr>
            <w:r>
              <w:rPr>
                <w:rFonts w:hint="eastAsia" w:asciiTheme="minorEastAsia" w:hAnsiTheme="minorEastAsia" w:eastAsiaTheme="minorEastAsia" w:cstheme="minorEastAsia"/>
                <w:color w:val="auto"/>
                <w:kern w:val="2"/>
                <w:sz w:val="22"/>
                <w:szCs w:val="22"/>
                <w:highlight w:val="none"/>
                <w:lang w:eastAsia="zh-CN"/>
              </w:rPr>
              <w:t>（</w:t>
            </w:r>
            <w:r>
              <w:rPr>
                <w:rFonts w:hint="eastAsia" w:asciiTheme="minorEastAsia" w:hAnsiTheme="minorEastAsia" w:eastAsiaTheme="minorEastAsia" w:cstheme="minorEastAsia"/>
                <w:color w:val="auto"/>
                <w:kern w:val="2"/>
                <w:sz w:val="22"/>
                <w:szCs w:val="22"/>
                <w:highlight w:val="none"/>
                <w:lang w:val="en-US" w:eastAsia="zh-CN"/>
              </w:rPr>
              <w:t>6</w:t>
            </w:r>
            <w:r>
              <w:rPr>
                <w:rFonts w:hint="eastAsia" w:asciiTheme="minorEastAsia" w:hAnsiTheme="minorEastAsia" w:eastAsiaTheme="minorEastAsia" w:cstheme="minorEastAsia"/>
                <w:color w:val="auto"/>
                <w:kern w:val="2"/>
                <w:sz w:val="22"/>
                <w:szCs w:val="22"/>
                <w:highlight w:val="none"/>
                <w:lang w:eastAsia="zh-CN"/>
              </w:rPr>
              <w:t>分）：对本项目有一定的分析理解；</w:t>
            </w:r>
          </w:p>
          <w:p>
            <w:pPr>
              <w:keepNext w:val="0"/>
              <w:keepLines w:val="0"/>
              <w:widowControl/>
              <w:suppressLineNumbers w:val="0"/>
              <w:spacing w:before="0" w:beforeAutospacing="0" w:after="0" w:afterAutospacing="0" w:line="300" w:lineRule="auto"/>
              <w:ind w:left="0" w:right="0"/>
              <w:rPr>
                <w:rFonts w:hint="eastAsia" w:asciiTheme="minorEastAsia" w:hAnsiTheme="minorEastAsia" w:eastAsiaTheme="minorEastAsia" w:cstheme="minorEastAsia"/>
                <w:color w:val="auto"/>
                <w:kern w:val="2"/>
                <w:sz w:val="22"/>
                <w:szCs w:val="22"/>
                <w:highlight w:val="none"/>
                <w:lang w:eastAsia="zh-CN"/>
              </w:rPr>
            </w:pPr>
            <w:r>
              <w:rPr>
                <w:rFonts w:hint="eastAsia" w:asciiTheme="minorEastAsia" w:hAnsiTheme="minorEastAsia" w:eastAsiaTheme="minorEastAsia" w:cstheme="minorEastAsia"/>
                <w:color w:val="auto"/>
                <w:kern w:val="2"/>
                <w:sz w:val="22"/>
                <w:szCs w:val="22"/>
                <w:highlight w:val="none"/>
                <w:lang w:eastAsia="zh-CN"/>
              </w:rPr>
              <w:t>（</w:t>
            </w:r>
            <w:r>
              <w:rPr>
                <w:rFonts w:hint="eastAsia" w:asciiTheme="minorEastAsia" w:hAnsiTheme="minorEastAsia" w:eastAsiaTheme="minorEastAsia" w:cstheme="minorEastAsia"/>
                <w:color w:val="auto"/>
                <w:kern w:val="2"/>
                <w:sz w:val="22"/>
                <w:szCs w:val="22"/>
                <w:highlight w:val="none"/>
                <w:lang w:val="en-US" w:eastAsia="zh-CN"/>
              </w:rPr>
              <w:t>2</w:t>
            </w:r>
            <w:r>
              <w:rPr>
                <w:rFonts w:hint="eastAsia" w:asciiTheme="minorEastAsia" w:hAnsiTheme="minorEastAsia" w:eastAsiaTheme="minorEastAsia" w:cstheme="minorEastAsia"/>
                <w:color w:val="auto"/>
                <w:kern w:val="2"/>
                <w:sz w:val="22"/>
                <w:szCs w:val="22"/>
                <w:highlight w:val="none"/>
                <w:lang w:eastAsia="zh-CN"/>
              </w:rPr>
              <w:t>分）：对本项目有基本的分析理解；</w:t>
            </w:r>
          </w:p>
          <w:p>
            <w:pPr>
              <w:keepNext w:val="0"/>
              <w:keepLines w:val="0"/>
              <w:widowControl/>
              <w:suppressLineNumbers w:val="0"/>
              <w:spacing w:before="0" w:beforeAutospacing="0" w:after="0" w:afterAutospacing="0" w:line="300" w:lineRule="auto"/>
              <w:ind w:left="0" w:right="0"/>
              <w:rPr>
                <w:rFonts w:hint="eastAsia" w:asciiTheme="minorEastAsia" w:hAnsiTheme="minorEastAsia" w:eastAsiaTheme="minorEastAsia" w:cstheme="minorEastAsia"/>
                <w:color w:val="auto"/>
                <w:kern w:val="2"/>
                <w:sz w:val="22"/>
                <w:szCs w:val="22"/>
                <w:highlight w:val="none"/>
              </w:rPr>
            </w:pPr>
            <w:r>
              <w:rPr>
                <w:rFonts w:hint="eastAsia" w:asciiTheme="minorEastAsia" w:hAnsiTheme="minorEastAsia" w:eastAsiaTheme="minorEastAsia" w:cstheme="minorEastAsia"/>
                <w:color w:val="auto"/>
                <w:kern w:val="2"/>
                <w:sz w:val="22"/>
                <w:szCs w:val="22"/>
                <w:highlight w:val="none"/>
                <w:lang w:eastAsia="zh-CN"/>
              </w:rPr>
              <w:t>其他或</w:t>
            </w:r>
            <w:r>
              <w:rPr>
                <w:rFonts w:hint="eastAsia" w:asciiTheme="minorEastAsia" w:hAnsiTheme="minorEastAsia" w:eastAsiaTheme="minorEastAsia" w:cstheme="minorEastAsia"/>
                <w:color w:val="auto"/>
                <w:kern w:val="2"/>
                <w:sz w:val="22"/>
                <w:szCs w:val="22"/>
                <w:highlight w:val="none"/>
              </w:rPr>
              <w:t>无提供不得分。</w:t>
            </w:r>
          </w:p>
        </w:tc>
        <w:tc>
          <w:tcPr>
            <w:tcW w:w="643" w:type="dxa"/>
            <w:noWrap w:val="0"/>
            <w:vAlign w:val="center"/>
          </w:tcPr>
          <w:p>
            <w:pPr>
              <w:keepNext w:val="0"/>
              <w:keepLines w:val="0"/>
              <w:widowControl/>
              <w:suppressLineNumbers w:val="0"/>
              <w:spacing w:before="0" w:beforeAutospacing="0" w:after="0" w:afterAutospacing="0" w:line="300" w:lineRule="auto"/>
              <w:ind w:left="0" w:right="0"/>
              <w:jc w:val="center"/>
              <w:rPr>
                <w:rFonts w:hint="eastAsia" w:asciiTheme="minorEastAsia" w:hAnsiTheme="minorEastAsia" w:eastAsiaTheme="minorEastAsia" w:cstheme="minorEastAsia"/>
                <w:color w:val="auto"/>
                <w:kern w:val="2"/>
                <w:sz w:val="22"/>
                <w:szCs w:val="22"/>
                <w:highlight w:val="none"/>
                <w:lang w:val="en-US" w:eastAsia="zh-CN"/>
              </w:rPr>
            </w:pPr>
            <w:r>
              <w:rPr>
                <w:rFonts w:hint="eastAsia" w:asciiTheme="minorEastAsia" w:hAnsiTheme="minorEastAsia" w:eastAsiaTheme="minorEastAsia" w:cstheme="minorEastAsia"/>
                <w:color w:val="auto"/>
                <w:kern w:val="2"/>
                <w:sz w:val="22"/>
                <w:szCs w:val="22"/>
                <w:highlight w:val="none"/>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8"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eastAsia" w:asciiTheme="minorEastAsia" w:hAnsiTheme="minorEastAsia" w:eastAsiaTheme="minorEastAsia" w:cstheme="minorEastAsia"/>
                <w:color w:val="auto"/>
                <w:kern w:val="2"/>
                <w:sz w:val="22"/>
                <w:szCs w:val="22"/>
                <w:highlight w:val="none"/>
              </w:rPr>
            </w:pPr>
            <w:r>
              <w:rPr>
                <w:rFonts w:hint="eastAsia" w:asciiTheme="minorEastAsia" w:hAnsiTheme="minorEastAsia" w:eastAsiaTheme="minorEastAsia" w:cstheme="minorEastAsia"/>
                <w:color w:val="auto"/>
                <w:kern w:val="2"/>
                <w:sz w:val="22"/>
                <w:szCs w:val="22"/>
                <w:highlight w:val="none"/>
              </w:rPr>
              <w:t>2</w:t>
            </w:r>
          </w:p>
        </w:tc>
        <w:tc>
          <w:tcPr>
            <w:tcW w:w="1671" w:type="dxa"/>
            <w:noWrap w:val="0"/>
            <w:vAlign w:val="center"/>
          </w:tcPr>
          <w:p>
            <w:pPr>
              <w:keepNext w:val="0"/>
              <w:keepLines w:val="0"/>
              <w:widowControl/>
              <w:suppressLineNumbers w:val="0"/>
              <w:spacing w:before="0" w:beforeAutospacing="0" w:after="0" w:afterAutospacing="0" w:line="300" w:lineRule="auto"/>
              <w:ind w:left="0" w:right="0"/>
              <w:rPr>
                <w:rFonts w:hint="eastAsia" w:asciiTheme="minorEastAsia" w:hAnsiTheme="minorEastAsia" w:eastAsiaTheme="minorEastAsia" w:cstheme="minorEastAsia"/>
                <w:color w:val="auto"/>
                <w:kern w:val="2"/>
                <w:sz w:val="22"/>
                <w:szCs w:val="22"/>
                <w:highlight w:val="none"/>
                <w:lang w:eastAsia="zh-CN"/>
              </w:rPr>
            </w:pPr>
            <w:r>
              <w:rPr>
                <w:rFonts w:hint="eastAsia" w:asciiTheme="minorEastAsia" w:hAnsiTheme="minorEastAsia" w:eastAsiaTheme="minorEastAsia" w:cstheme="minorEastAsia"/>
                <w:color w:val="auto"/>
                <w:kern w:val="2"/>
                <w:sz w:val="22"/>
                <w:szCs w:val="22"/>
                <w:highlight w:val="none"/>
                <w:lang w:eastAsia="zh-CN"/>
              </w:rPr>
              <w:t>对广州市城市交通发展现状和广州市非机动车交通发展现状的理解</w:t>
            </w:r>
          </w:p>
        </w:tc>
        <w:tc>
          <w:tcPr>
            <w:tcW w:w="6699" w:type="dxa"/>
            <w:noWrap w:val="0"/>
            <w:vAlign w:val="center"/>
          </w:tcPr>
          <w:p>
            <w:pPr>
              <w:keepNext w:val="0"/>
              <w:keepLines w:val="0"/>
              <w:widowControl/>
              <w:suppressLineNumbers w:val="0"/>
              <w:spacing w:before="0" w:beforeAutospacing="0" w:after="0" w:afterAutospacing="0" w:line="300" w:lineRule="auto"/>
              <w:ind w:left="0" w:right="0"/>
              <w:rPr>
                <w:rFonts w:hint="eastAsia" w:asciiTheme="minorEastAsia" w:hAnsiTheme="minorEastAsia" w:eastAsiaTheme="minorEastAsia" w:cstheme="minorEastAsia"/>
                <w:color w:val="auto"/>
                <w:kern w:val="2"/>
                <w:sz w:val="22"/>
                <w:szCs w:val="22"/>
                <w:highlight w:val="none"/>
                <w:lang w:eastAsia="zh-CN"/>
              </w:rPr>
            </w:pPr>
            <w:r>
              <w:rPr>
                <w:rFonts w:hint="eastAsia" w:asciiTheme="minorEastAsia" w:hAnsiTheme="minorEastAsia" w:eastAsiaTheme="minorEastAsia" w:cstheme="minorEastAsia"/>
                <w:color w:val="auto"/>
                <w:kern w:val="2"/>
                <w:sz w:val="22"/>
                <w:szCs w:val="22"/>
                <w:highlight w:val="none"/>
                <w:lang w:eastAsia="zh-CN"/>
              </w:rPr>
              <w:t>根据供应商对广州市城市交通发展现状和广州市非机动车交通发展现状的认识。</w:t>
            </w:r>
          </w:p>
          <w:p>
            <w:pPr>
              <w:keepNext w:val="0"/>
              <w:keepLines w:val="0"/>
              <w:widowControl/>
              <w:suppressLineNumbers w:val="0"/>
              <w:spacing w:before="0" w:beforeAutospacing="0" w:after="0" w:afterAutospacing="0" w:line="300" w:lineRule="auto"/>
              <w:ind w:left="0" w:right="0"/>
              <w:rPr>
                <w:rFonts w:hint="eastAsia" w:asciiTheme="minorEastAsia" w:hAnsiTheme="minorEastAsia" w:eastAsiaTheme="minorEastAsia" w:cstheme="minorEastAsia"/>
                <w:color w:val="auto"/>
                <w:kern w:val="2"/>
                <w:sz w:val="22"/>
                <w:szCs w:val="22"/>
                <w:highlight w:val="none"/>
                <w:lang w:eastAsia="zh-CN"/>
              </w:rPr>
            </w:pPr>
            <w:r>
              <w:rPr>
                <w:rFonts w:hint="eastAsia" w:asciiTheme="minorEastAsia" w:hAnsiTheme="minorEastAsia" w:eastAsiaTheme="minorEastAsia" w:cstheme="minorEastAsia"/>
                <w:color w:val="auto"/>
                <w:kern w:val="2"/>
                <w:sz w:val="22"/>
                <w:szCs w:val="22"/>
                <w:highlight w:val="none"/>
                <w:lang w:eastAsia="zh-CN"/>
              </w:rPr>
              <w:t>（15分）：对广州市城市交通发展现状和广州市非机动车交通发展现状有全面、深刻的分析理解且有详细的数据分析；</w:t>
            </w:r>
          </w:p>
          <w:p>
            <w:pPr>
              <w:keepNext w:val="0"/>
              <w:keepLines w:val="0"/>
              <w:widowControl/>
              <w:suppressLineNumbers w:val="0"/>
              <w:spacing w:before="0" w:beforeAutospacing="0" w:after="0" w:afterAutospacing="0" w:line="300" w:lineRule="auto"/>
              <w:ind w:left="0" w:right="0"/>
              <w:rPr>
                <w:rFonts w:hint="eastAsia" w:asciiTheme="minorEastAsia" w:hAnsiTheme="minorEastAsia" w:eastAsiaTheme="minorEastAsia" w:cstheme="minorEastAsia"/>
                <w:color w:val="auto"/>
                <w:kern w:val="2"/>
                <w:sz w:val="22"/>
                <w:szCs w:val="22"/>
                <w:highlight w:val="none"/>
                <w:lang w:eastAsia="zh-CN"/>
              </w:rPr>
            </w:pPr>
            <w:r>
              <w:rPr>
                <w:rFonts w:hint="eastAsia" w:asciiTheme="minorEastAsia" w:hAnsiTheme="minorEastAsia" w:eastAsiaTheme="minorEastAsia" w:cstheme="minorEastAsia"/>
                <w:color w:val="auto"/>
                <w:kern w:val="2"/>
                <w:sz w:val="22"/>
                <w:szCs w:val="22"/>
                <w:highlight w:val="none"/>
                <w:lang w:eastAsia="zh-CN"/>
              </w:rPr>
              <w:t>（10分）：对广州市城市交通发展现状和广州市非机动车交通发展现状有一定的分析理解；</w:t>
            </w:r>
          </w:p>
          <w:p>
            <w:pPr>
              <w:keepNext w:val="0"/>
              <w:keepLines w:val="0"/>
              <w:widowControl/>
              <w:suppressLineNumbers w:val="0"/>
              <w:spacing w:before="0" w:beforeAutospacing="0" w:after="0" w:afterAutospacing="0" w:line="300" w:lineRule="auto"/>
              <w:ind w:left="0" w:right="0"/>
              <w:rPr>
                <w:rFonts w:hint="eastAsia" w:asciiTheme="minorEastAsia" w:hAnsiTheme="minorEastAsia" w:eastAsiaTheme="minorEastAsia" w:cstheme="minorEastAsia"/>
                <w:color w:val="auto"/>
                <w:kern w:val="2"/>
                <w:sz w:val="22"/>
                <w:szCs w:val="22"/>
                <w:highlight w:val="none"/>
                <w:lang w:eastAsia="zh-CN"/>
              </w:rPr>
            </w:pPr>
            <w:r>
              <w:rPr>
                <w:rFonts w:hint="eastAsia" w:asciiTheme="minorEastAsia" w:hAnsiTheme="minorEastAsia" w:eastAsiaTheme="minorEastAsia" w:cstheme="minorEastAsia"/>
                <w:color w:val="auto"/>
                <w:kern w:val="2"/>
                <w:sz w:val="22"/>
                <w:szCs w:val="22"/>
                <w:highlight w:val="none"/>
                <w:lang w:eastAsia="zh-CN"/>
              </w:rPr>
              <w:t>（5分）：对广州市城市交通发展现状和广州市非机动车交通发展现状有基本的分析理解；</w:t>
            </w:r>
          </w:p>
          <w:p>
            <w:pPr>
              <w:keepNext w:val="0"/>
              <w:keepLines w:val="0"/>
              <w:widowControl/>
              <w:suppressLineNumbers w:val="0"/>
              <w:spacing w:before="0" w:beforeAutospacing="0" w:after="0" w:afterAutospacing="0" w:line="300" w:lineRule="auto"/>
              <w:ind w:left="0" w:right="0"/>
              <w:rPr>
                <w:rFonts w:hint="eastAsia" w:asciiTheme="minorEastAsia" w:hAnsiTheme="minorEastAsia" w:eastAsiaTheme="minorEastAsia" w:cstheme="minorEastAsia"/>
                <w:color w:val="auto"/>
                <w:kern w:val="2"/>
                <w:sz w:val="22"/>
                <w:szCs w:val="22"/>
                <w:highlight w:val="none"/>
              </w:rPr>
            </w:pPr>
            <w:r>
              <w:rPr>
                <w:rFonts w:hint="eastAsia" w:asciiTheme="minorEastAsia" w:hAnsiTheme="minorEastAsia" w:eastAsiaTheme="minorEastAsia" w:cstheme="minorEastAsia"/>
                <w:color w:val="auto"/>
                <w:kern w:val="2"/>
                <w:sz w:val="22"/>
                <w:szCs w:val="22"/>
                <w:highlight w:val="none"/>
                <w:lang w:eastAsia="zh-CN"/>
              </w:rPr>
              <w:t>其他或</w:t>
            </w:r>
            <w:r>
              <w:rPr>
                <w:rFonts w:hint="eastAsia" w:asciiTheme="minorEastAsia" w:hAnsiTheme="minorEastAsia" w:eastAsiaTheme="minorEastAsia" w:cstheme="minorEastAsia"/>
                <w:color w:val="auto"/>
                <w:kern w:val="2"/>
                <w:sz w:val="22"/>
                <w:szCs w:val="22"/>
                <w:highlight w:val="none"/>
              </w:rPr>
              <w:t>无提供不得分。</w:t>
            </w:r>
          </w:p>
        </w:tc>
        <w:tc>
          <w:tcPr>
            <w:tcW w:w="643" w:type="dxa"/>
            <w:noWrap w:val="0"/>
            <w:vAlign w:val="center"/>
          </w:tcPr>
          <w:p>
            <w:pPr>
              <w:keepNext w:val="0"/>
              <w:keepLines w:val="0"/>
              <w:widowControl/>
              <w:suppressLineNumbers w:val="0"/>
              <w:spacing w:before="0" w:beforeAutospacing="0" w:after="0" w:afterAutospacing="0" w:line="300" w:lineRule="auto"/>
              <w:ind w:left="0" w:right="0"/>
              <w:jc w:val="center"/>
              <w:rPr>
                <w:rFonts w:hint="eastAsia" w:asciiTheme="minorEastAsia" w:hAnsiTheme="minorEastAsia" w:eastAsiaTheme="minorEastAsia" w:cstheme="minorEastAsia"/>
                <w:color w:val="auto"/>
                <w:kern w:val="2"/>
                <w:sz w:val="22"/>
                <w:szCs w:val="22"/>
                <w:highlight w:val="none"/>
                <w:lang w:val="en-US" w:eastAsia="zh-CN"/>
              </w:rPr>
            </w:pPr>
            <w:r>
              <w:rPr>
                <w:rFonts w:hint="eastAsia" w:asciiTheme="minorEastAsia" w:hAnsiTheme="minorEastAsia" w:eastAsiaTheme="minorEastAsia" w:cstheme="minorEastAsia"/>
                <w:color w:val="auto"/>
                <w:kern w:val="2"/>
                <w:sz w:val="22"/>
                <w:szCs w:val="22"/>
                <w:highlight w:val="none"/>
                <w:lang w:val="en-US" w:eastAsia="zh-CN"/>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668"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eastAsia" w:asciiTheme="minorEastAsia" w:hAnsiTheme="minorEastAsia" w:eastAsiaTheme="minorEastAsia" w:cstheme="minorEastAsia"/>
                <w:color w:val="auto"/>
                <w:kern w:val="2"/>
                <w:sz w:val="22"/>
                <w:szCs w:val="22"/>
                <w:highlight w:val="none"/>
              </w:rPr>
            </w:pPr>
            <w:r>
              <w:rPr>
                <w:rFonts w:hint="eastAsia" w:asciiTheme="minorEastAsia" w:hAnsiTheme="minorEastAsia" w:eastAsiaTheme="minorEastAsia" w:cstheme="minorEastAsia"/>
                <w:color w:val="auto"/>
                <w:kern w:val="2"/>
                <w:sz w:val="22"/>
                <w:szCs w:val="22"/>
                <w:highlight w:val="none"/>
              </w:rPr>
              <w:t>3</w:t>
            </w:r>
          </w:p>
        </w:tc>
        <w:tc>
          <w:tcPr>
            <w:tcW w:w="1671" w:type="dxa"/>
            <w:noWrap w:val="0"/>
            <w:vAlign w:val="center"/>
          </w:tcPr>
          <w:p>
            <w:pPr>
              <w:keepNext w:val="0"/>
              <w:keepLines w:val="0"/>
              <w:widowControl/>
              <w:suppressLineNumbers w:val="0"/>
              <w:spacing w:before="0" w:beforeAutospacing="0" w:after="0" w:afterAutospacing="0" w:line="300" w:lineRule="auto"/>
              <w:ind w:left="0" w:right="0"/>
              <w:rPr>
                <w:rFonts w:hint="eastAsia" w:asciiTheme="minorEastAsia" w:hAnsiTheme="minorEastAsia" w:eastAsiaTheme="minorEastAsia" w:cstheme="minorEastAsia"/>
                <w:color w:val="auto"/>
                <w:kern w:val="2"/>
                <w:sz w:val="22"/>
                <w:szCs w:val="22"/>
                <w:highlight w:val="none"/>
              </w:rPr>
            </w:pPr>
            <w:r>
              <w:rPr>
                <w:rFonts w:hint="eastAsia" w:asciiTheme="minorEastAsia" w:hAnsiTheme="minorEastAsia" w:eastAsiaTheme="minorEastAsia" w:cstheme="minorEastAsia"/>
                <w:color w:val="auto"/>
                <w:kern w:val="2"/>
                <w:sz w:val="22"/>
                <w:szCs w:val="22"/>
                <w:highlight w:val="none"/>
              </w:rPr>
              <w:t>对项目工作重点、难点的分析和合理化建议、解决方案</w:t>
            </w:r>
          </w:p>
        </w:tc>
        <w:tc>
          <w:tcPr>
            <w:tcW w:w="6699" w:type="dxa"/>
            <w:noWrap w:val="0"/>
            <w:vAlign w:val="center"/>
          </w:tcPr>
          <w:p>
            <w:pPr>
              <w:keepNext w:val="0"/>
              <w:keepLines w:val="0"/>
              <w:widowControl/>
              <w:suppressLineNumbers w:val="0"/>
              <w:spacing w:before="0" w:beforeAutospacing="0" w:after="0" w:afterAutospacing="0" w:line="300" w:lineRule="auto"/>
              <w:ind w:left="0" w:right="0"/>
              <w:rPr>
                <w:rFonts w:hint="eastAsia" w:asciiTheme="minorEastAsia" w:hAnsiTheme="minorEastAsia" w:eastAsiaTheme="minorEastAsia" w:cstheme="minorEastAsia"/>
                <w:color w:val="auto"/>
                <w:kern w:val="2"/>
                <w:sz w:val="22"/>
                <w:szCs w:val="22"/>
                <w:highlight w:val="none"/>
                <w:lang w:eastAsia="zh-CN"/>
              </w:rPr>
            </w:pPr>
            <w:r>
              <w:rPr>
                <w:rFonts w:hint="eastAsia" w:asciiTheme="minorEastAsia" w:hAnsiTheme="minorEastAsia" w:eastAsiaTheme="minorEastAsia" w:cstheme="minorEastAsia"/>
                <w:color w:val="auto"/>
                <w:kern w:val="2"/>
                <w:sz w:val="22"/>
                <w:szCs w:val="22"/>
                <w:highlight w:val="none"/>
                <w:lang w:eastAsia="zh-CN"/>
              </w:rPr>
              <w:t>根据供应商对项目工作重点、难点的认知程度，所提建议的合理化及解决方案的可行性程度。</w:t>
            </w:r>
          </w:p>
          <w:p>
            <w:pPr>
              <w:keepNext w:val="0"/>
              <w:keepLines w:val="0"/>
              <w:widowControl/>
              <w:suppressLineNumbers w:val="0"/>
              <w:spacing w:before="0" w:beforeAutospacing="0" w:after="0" w:afterAutospacing="0" w:line="300" w:lineRule="auto"/>
              <w:ind w:left="0" w:right="0"/>
              <w:rPr>
                <w:rFonts w:hint="eastAsia" w:asciiTheme="minorEastAsia" w:hAnsiTheme="minorEastAsia" w:eastAsiaTheme="minorEastAsia" w:cstheme="minorEastAsia"/>
                <w:color w:val="auto"/>
                <w:kern w:val="2"/>
                <w:sz w:val="22"/>
                <w:szCs w:val="22"/>
                <w:highlight w:val="none"/>
                <w:lang w:eastAsia="zh-CN"/>
              </w:rPr>
            </w:pPr>
            <w:r>
              <w:rPr>
                <w:rFonts w:hint="eastAsia" w:asciiTheme="minorEastAsia" w:hAnsiTheme="minorEastAsia" w:eastAsiaTheme="minorEastAsia" w:cstheme="minorEastAsia"/>
                <w:color w:val="auto"/>
                <w:kern w:val="2"/>
                <w:sz w:val="22"/>
                <w:szCs w:val="22"/>
                <w:highlight w:val="none"/>
                <w:lang w:eastAsia="zh-CN"/>
              </w:rPr>
              <w:t>（</w:t>
            </w:r>
            <w:r>
              <w:rPr>
                <w:rFonts w:hint="eastAsia" w:asciiTheme="minorEastAsia" w:hAnsiTheme="minorEastAsia" w:eastAsiaTheme="minorEastAsia" w:cstheme="minorEastAsia"/>
                <w:color w:val="auto"/>
                <w:kern w:val="2"/>
                <w:sz w:val="22"/>
                <w:szCs w:val="22"/>
                <w:highlight w:val="none"/>
                <w:lang w:val="en-US" w:eastAsia="zh-CN"/>
              </w:rPr>
              <w:t>10</w:t>
            </w:r>
            <w:r>
              <w:rPr>
                <w:rFonts w:hint="eastAsia" w:asciiTheme="minorEastAsia" w:hAnsiTheme="minorEastAsia" w:eastAsiaTheme="minorEastAsia" w:cstheme="minorEastAsia"/>
                <w:color w:val="auto"/>
                <w:kern w:val="2"/>
                <w:sz w:val="22"/>
                <w:szCs w:val="22"/>
                <w:highlight w:val="none"/>
                <w:lang w:eastAsia="zh-CN"/>
              </w:rPr>
              <w:t>分）：对项目工作重点、难点有深刻的认知和全面的分析，提供详细合理化的建议和可行的服务方案；</w:t>
            </w:r>
          </w:p>
          <w:p>
            <w:pPr>
              <w:keepNext w:val="0"/>
              <w:keepLines w:val="0"/>
              <w:widowControl/>
              <w:suppressLineNumbers w:val="0"/>
              <w:spacing w:before="0" w:beforeAutospacing="0" w:after="0" w:afterAutospacing="0" w:line="300" w:lineRule="auto"/>
              <w:ind w:left="0" w:right="0"/>
              <w:rPr>
                <w:rFonts w:hint="eastAsia" w:asciiTheme="minorEastAsia" w:hAnsiTheme="minorEastAsia" w:eastAsiaTheme="minorEastAsia" w:cstheme="minorEastAsia"/>
                <w:color w:val="auto"/>
                <w:kern w:val="2"/>
                <w:sz w:val="22"/>
                <w:szCs w:val="22"/>
                <w:highlight w:val="none"/>
                <w:lang w:eastAsia="zh-CN"/>
              </w:rPr>
            </w:pPr>
            <w:r>
              <w:rPr>
                <w:rFonts w:hint="eastAsia" w:asciiTheme="minorEastAsia" w:hAnsiTheme="minorEastAsia" w:eastAsiaTheme="minorEastAsia" w:cstheme="minorEastAsia"/>
                <w:color w:val="auto"/>
                <w:kern w:val="2"/>
                <w:sz w:val="22"/>
                <w:szCs w:val="22"/>
                <w:highlight w:val="none"/>
                <w:lang w:eastAsia="zh-CN"/>
              </w:rPr>
              <w:t>（</w:t>
            </w:r>
            <w:r>
              <w:rPr>
                <w:rFonts w:hint="eastAsia" w:asciiTheme="minorEastAsia" w:hAnsiTheme="minorEastAsia" w:eastAsiaTheme="minorEastAsia" w:cstheme="minorEastAsia"/>
                <w:color w:val="auto"/>
                <w:kern w:val="2"/>
                <w:sz w:val="22"/>
                <w:szCs w:val="22"/>
                <w:highlight w:val="none"/>
                <w:lang w:val="en-US" w:eastAsia="zh-CN"/>
              </w:rPr>
              <w:t>6</w:t>
            </w:r>
            <w:r>
              <w:rPr>
                <w:rFonts w:hint="eastAsia" w:asciiTheme="minorEastAsia" w:hAnsiTheme="minorEastAsia" w:eastAsiaTheme="minorEastAsia" w:cstheme="minorEastAsia"/>
                <w:color w:val="auto"/>
                <w:kern w:val="2"/>
                <w:sz w:val="22"/>
                <w:szCs w:val="22"/>
                <w:highlight w:val="none"/>
                <w:lang w:eastAsia="zh-CN"/>
              </w:rPr>
              <w:t>分）：对项目工作重点、难点有一定的认知和分析，提供较详细合理化的建议和可行的服务方案；</w:t>
            </w:r>
          </w:p>
          <w:p>
            <w:pPr>
              <w:keepNext w:val="0"/>
              <w:keepLines w:val="0"/>
              <w:widowControl/>
              <w:suppressLineNumbers w:val="0"/>
              <w:spacing w:before="0" w:beforeAutospacing="0" w:after="0" w:afterAutospacing="0" w:line="300" w:lineRule="auto"/>
              <w:ind w:left="0" w:right="0"/>
              <w:rPr>
                <w:rFonts w:hint="eastAsia" w:asciiTheme="minorEastAsia" w:hAnsiTheme="minorEastAsia" w:eastAsiaTheme="minorEastAsia" w:cstheme="minorEastAsia"/>
                <w:color w:val="auto"/>
                <w:kern w:val="2"/>
                <w:sz w:val="22"/>
                <w:szCs w:val="22"/>
                <w:highlight w:val="none"/>
                <w:lang w:eastAsia="zh-CN"/>
              </w:rPr>
            </w:pPr>
            <w:r>
              <w:rPr>
                <w:rFonts w:hint="eastAsia" w:asciiTheme="minorEastAsia" w:hAnsiTheme="minorEastAsia" w:eastAsiaTheme="minorEastAsia" w:cstheme="minorEastAsia"/>
                <w:color w:val="auto"/>
                <w:kern w:val="2"/>
                <w:sz w:val="22"/>
                <w:szCs w:val="22"/>
                <w:highlight w:val="none"/>
                <w:lang w:eastAsia="zh-CN"/>
              </w:rPr>
              <w:t>（</w:t>
            </w:r>
            <w:r>
              <w:rPr>
                <w:rFonts w:hint="eastAsia" w:asciiTheme="minorEastAsia" w:hAnsiTheme="minorEastAsia" w:eastAsiaTheme="minorEastAsia" w:cstheme="minorEastAsia"/>
                <w:color w:val="auto"/>
                <w:kern w:val="2"/>
                <w:sz w:val="22"/>
                <w:szCs w:val="22"/>
                <w:highlight w:val="none"/>
                <w:lang w:val="en-US" w:eastAsia="zh-CN"/>
              </w:rPr>
              <w:t>2</w:t>
            </w:r>
            <w:r>
              <w:rPr>
                <w:rFonts w:hint="eastAsia" w:asciiTheme="minorEastAsia" w:hAnsiTheme="minorEastAsia" w:eastAsiaTheme="minorEastAsia" w:cstheme="minorEastAsia"/>
                <w:color w:val="auto"/>
                <w:kern w:val="2"/>
                <w:sz w:val="22"/>
                <w:szCs w:val="22"/>
                <w:highlight w:val="none"/>
                <w:lang w:eastAsia="zh-CN"/>
              </w:rPr>
              <w:t>分）：对项目工作重点、难点有基本的认知和分析，提供简单的合理化建议和可行的服务方案；</w:t>
            </w:r>
          </w:p>
          <w:p>
            <w:pPr>
              <w:keepNext w:val="0"/>
              <w:keepLines w:val="0"/>
              <w:widowControl/>
              <w:suppressLineNumbers w:val="0"/>
              <w:spacing w:before="0" w:beforeAutospacing="0" w:after="0" w:afterAutospacing="0" w:line="300" w:lineRule="auto"/>
              <w:ind w:left="0" w:right="0"/>
              <w:rPr>
                <w:rFonts w:hint="eastAsia" w:asciiTheme="minorEastAsia" w:hAnsiTheme="minorEastAsia" w:eastAsiaTheme="minorEastAsia" w:cstheme="minorEastAsia"/>
                <w:color w:val="auto"/>
                <w:kern w:val="2"/>
                <w:sz w:val="22"/>
                <w:szCs w:val="22"/>
                <w:highlight w:val="none"/>
              </w:rPr>
            </w:pPr>
            <w:r>
              <w:rPr>
                <w:rFonts w:hint="eastAsia" w:asciiTheme="minorEastAsia" w:hAnsiTheme="minorEastAsia" w:eastAsiaTheme="minorEastAsia" w:cstheme="minorEastAsia"/>
                <w:color w:val="auto"/>
                <w:kern w:val="2"/>
                <w:sz w:val="22"/>
                <w:szCs w:val="22"/>
                <w:highlight w:val="none"/>
                <w:lang w:eastAsia="zh-CN"/>
              </w:rPr>
              <w:t>其他或</w:t>
            </w:r>
            <w:r>
              <w:rPr>
                <w:rFonts w:hint="eastAsia" w:asciiTheme="minorEastAsia" w:hAnsiTheme="minorEastAsia" w:eastAsiaTheme="minorEastAsia" w:cstheme="minorEastAsia"/>
                <w:color w:val="auto"/>
                <w:kern w:val="2"/>
                <w:sz w:val="22"/>
                <w:szCs w:val="22"/>
                <w:highlight w:val="none"/>
              </w:rPr>
              <w:t>不提供不得分。</w:t>
            </w:r>
          </w:p>
        </w:tc>
        <w:tc>
          <w:tcPr>
            <w:tcW w:w="643" w:type="dxa"/>
            <w:noWrap w:val="0"/>
            <w:vAlign w:val="center"/>
          </w:tcPr>
          <w:p>
            <w:pPr>
              <w:keepNext w:val="0"/>
              <w:keepLines w:val="0"/>
              <w:widowControl/>
              <w:suppressLineNumbers w:val="0"/>
              <w:spacing w:before="0" w:beforeAutospacing="0" w:after="0" w:afterAutospacing="0" w:line="300" w:lineRule="auto"/>
              <w:ind w:left="0" w:right="0"/>
              <w:jc w:val="center"/>
              <w:rPr>
                <w:rFonts w:hint="eastAsia" w:asciiTheme="minorEastAsia" w:hAnsiTheme="minorEastAsia" w:eastAsiaTheme="minorEastAsia" w:cstheme="minorEastAsia"/>
                <w:color w:val="auto"/>
                <w:kern w:val="2"/>
                <w:sz w:val="22"/>
                <w:szCs w:val="22"/>
                <w:highlight w:val="none"/>
                <w:lang w:val="en-US" w:eastAsia="zh-CN"/>
              </w:rPr>
            </w:pPr>
            <w:r>
              <w:rPr>
                <w:rFonts w:hint="eastAsia" w:asciiTheme="minorEastAsia" w:hAnsiTheme="minorEastAsia" w:eastAsiaTheme="minorEastAsia" w:cstheme="minorEastAsia"/>
                <w:color w:val="auto"/>
                <w:kern w:val="2"/>
                <w:sz w:val="22"/>
                <w:szCs w:val="22"/>
                <w:highlight w:val="none"/>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68" w:type="dxa"/>
            <w:noWrap w:val="0"/>
            <w:vAlign w:val="center"/>
          </w:tcPr>
          <w:p>
            <w:pPr>
              <w:keepNext w:val="0"/>
              <w:keepLines w:val="0"/>
              <w:widowControl/>
              <w:suppressLineNumbers w:val="0"/>
              <w:spacing w:before="0" w:beforeAutospacing="0" w:after="0" w:afterAutospacing="0" w:line="264" w:lineRule="auto"/>
              <w:ind w:left="0" w:right="0"/>
              <w:jc w:val="center"/>
              <w:rPr>
                <w:rFonts w:hint="eastAsia" w:asciiTheme="minorEastAsia" w:hAnsiTheme="minorEastAsia" w:eastAsiaTheme="minorEastAsia" w:cstheme="minorEastAsia"/>
                <w:color w:val="auto"/>
                <w:kern w:val="2"/>
                <w:sz w:val="22"/>
                <w:szCs w:val="22"/>
                <w:highlight w:val="none"/>
              </w:rPr>
            </w:pPr>
            <w:r>
              <w:rPr>
                <w:rFonts w:hint="eastAsia" w:asciiTheme="minorEastAsia" w:hAnsiTheme="minorEastAsia" w:eastAsiaTheme="minorEastAsia" w:cstheme="minorEastAsia"/>
                <w:color w:val="auto"/>
                <w:kern w:val="2"/>
                <w:sz w:val="22"/>
                <w:szCs w:val="22"/>
                <w:highlight w:val="none"/>
              </w:rPr>
              <w:t>4</w:t>
            </w:r>
          </w:p>
        </w:tc>
        <w:tc>
          <w:tcPr>
            <w:tcW w:w="1671" w:type="dxa"/>
            <w:noWrap w:val="0"/>
            <w:vAlign w:val="center"/>
          </w:tcPr>
          <w:p>
            <w:pPr>
              <w:keepNext w:val="0"/>
              <w:keepLines w:val="0"/>
              <w:widowControl/>
              <w:suppressLineNumbers w:val="0"/>
              <w:spacing w:before="0" w:beforeAutospacing="0" w:after="0" w:afterAutospacing="0" w:line="300" w:lineRule="auto"/>
              <w:ind w:left="0" w:right="0"/>
              <w:jc w:val="center"/>
              <w:rPr>
                <w:rFonts w:hint="eastAsia" w:asciiTheme="minorEastAsia" w:hAnsiTheme="minorEastAsia" w:eastAsiaTheme="minorEastAsia" w:cstheme="minorEastAsia"/>
                <w:color w:val="auto"/>
                <w:kern w:val="2"/>
                <w:sz w:val="22"/>
                <w:szCs w:val="22"/>
                <w:highlight w:val="none"/>
              </w:rPr>
            </w:pPr>
            <w:r>
              <w:rPr>
                <w:rFonts w:hint="eastAsia" w:asciiTheme="minorEastAsia" w:hAnsiTheme="minorEastAsia" w:eastAsiaTheme="minorEastAsia" w:cstheme="minorEastAsia"/>
                <w:color w:val="auto"/>
                <w:kern w:val="2"/>
                <w:sz w:val="22"/>
                <w:szCs w:val="22"/>
                <w:highlight w:val="none"/>
              </w:rPr>
              <w:t>对项目编制原则、进度计划、服务要求的响应程度</w:t>
            </w:r>
          </w:p>
        </w:tc>
        <w:tc>
          <w:tcPr>
            <w:tcW w:w="6699" w:type="dxa"/>
            <w:noWrap w:val="0"/>
            <w:vAlign w:val="center"/>
          </w:tcPr>
          <w:p>
            <w:pPr>
              <w:keepNext w:val="0"/>
              <w:keepLines w:val="0"/>
              <w:widowControl/>
              <w:suppressLineNumbers w:val="0"/>
              <w:spacing w:before="0" w:beforeAutospacing="0" w:after="0" w:afterAutospacing="0" w:line="300" w:lineRule="auto"/>
              <w:ind w:left="0" w:right="0"/>
              <w:rPr>
                <w:rFonts w:hint="eastAsia" w:asciiTheme="minorEastAsia" w:hAnsiTheme="minorEastAsia" w:eastAsiaTheme="minorEastAsia" w:cstheme="minorEastAsia"/>
                <w:color w:val="auto"/>
                <w:kern w:val="2"/>
                <w:sz w:val="22"/>
                <w:szCs w:val="22"/>
                <w:highlight w:val="none"/>
                <w:lang w:eastAsia="zh-CN"/>
              </w:rPr>
            </w:pPr>
            <w:r>
              <w:rPr>
                <w:rFonts w:hint="eastAsia" w:asciiTheme="minorEastAsia" w:hAnsiTheme="minorEastAsia" w:eastAsiaTheme="minorEastAsia" w:cstheme="minorEastAsia"/>
                <w:color w:val="auto"/>
                <w:kern w:val="2"/>
                <w:sz w:val="22"/>
                <w:szCs w:val="22"/>
                <w:highlight w:val="none"/>
                <w:lang w:eastAsia="zh-CN"/>
              </w:rPr>
              <w:t>根据供应商对项目编制原则、进度计划、服务要求的响应程度等：</w:t>
            </w:r>
          </w:p>
          <w:p>
            <w:pPr>
              <w:keepNext w:val="0"/>
              <w:keepLines w:val="0"/>
              <w:widowControl/>
              <w:suppressLineNumbers w:val="0"/>
              <w:spacing w:before="0" w:beforeAutospacing="0" w:after="0" w:afterAutospacing="0" w:line="300" w:lineRule="auto"/>
              <w:ind w:left="0" w:right="0"/>
              <w:rPr>
                <w:rFonts w:hint="eastAsia" w:asciiTheme="minorEastAsia" w:hAnsiTheme="minorEastAsia" w:eastAsiaTheme="minorEastAsia" w:cstheme="minorEastAsia"/>
                <w:color w:val="auto"/>
                <w:kern w:val="2"/>
                <w:sz w:val="22"/>
                <w:szCs w:val="22"/>
                <w:highlight w:val="none"/>
                <w:lang w:eastAsia="zh-CN"/>
              </w:rPr>
            </w:pPr>
            <w:r>
              <w:rPr>
                <w:rFonts w:hint="eastAsia" w:asciiTheme="minorEastAsia" w:hAnsiTheme="minorEastAsia" w:eastAsiaTheme="minorEastAsia" w:cstheme="minorEastAsia"/>
                <w:color w:val="auto"/>
                <w:kern w:val="2"/>
                <w:sz w:val="22"/>
                <w:szCs w:val="22"/>
                <w:highlight w:val="none"/>
                <w:lang w:eastAsia="zh-CN"/>
              </w:rPr>
              <w:t>（5分）：对项目编制原则完全响应，优于服务要求，有详细的进度计划及响应方案；</w:t>
            </w:r>
          </w:p>
          <w:p>
            <w:pPr>
              <w:keepNext w:val="0"/>
              <w:keepLines w:val="0"/>
              <w:widowControl/>
              <w:suppressLineNumbers w:val="0"/>
              <w:spacing w:before="0" w:beforeAutospacing="0" w:after="0" w:afterAutospacing="0" w:line="300" w:lineRule="auto"/>
              <w:ind w:left="0" w:right="0"/>
              <w:rPr>
                <w:rFonts w:hint="eastAsia" w:asciiTheme="minorEastAsia" w:hAnsiTheme="minorEastAsia" w:eastAsiaTheme="minorEastAsia" w:cstheme="minorEastAsia"/>
                <w:color w:val="auto"/>
                <w:kern w:val="2"/>
                <w:sz w:val="22"/>
                <w:szCs w:val="22"/>
                <w:highlight w:val="none"/>
                <w:lang w:eastAsia="zh-CN"/>
              </w:rPr>
            </w:pPr>
            <w:r>
              <w:rPr>
                <w:rFonts w:hint="eastAsia" w:asciiTheme="minorEastAsia" w:hAnsiTheme="minorEastAsia" w:eastAsiaTheme="minorEastAsia" w:cstheme="minorEastAsia"/>
                <w:color w:val="auto"/>
                <w:kern w:val="2"/>
                <w:sz w:val="22"/>
                <w:szCs w:val="22"/>
                <w:highlight w:val="none"/>
                <w:lang w:eastAsia="zh-CN"/>
              </w:rPr>
              <w:t>（3分）：对项目编制原则、服务要求完全响应，有较详细的进度计划及响应方案；</w:t>
            </w:r>
          </w:p>
          <w:p>
            <w:pPr>
              <w:keepNext w:val="0"/>
              <w:keepLines w:val="0"/>
              <w:widowControl/>
              <w:suppressLineNumbers w:val="0"/>
              <w:spacing w:before="0" w:beforeAutospacing="0" w:after="0" w:afterAutospacing="0" w:line="300" w:lineRule="auto"/>
              <w:ind w:left="0" w:right="0"/>
              <w:rPr>
                <w:rFonts w:hint="eastAsia" w:asciiTheme="minorEastAsia" w:hAnsiTheme="minorEastAsia" w:eastAsiaTheme="minorEastAsia" w:cstheme="minorEastAsia"/>
                <w:color w:val="auto"/>
                <w:kern w:val="2"/>
                <w:sz w:val="22"/>
                <w:szCs w:val="22"/>
                <w:highlight w:val="none"/>
                <w:lang w:eastAsia="zh-CN"/>
              </w:rPr>
            </w:pPr>
            <w:r>
              <w:rPr>
                <w:rFonts w:hint="eastAsia" w:asciiTheme="minorEastAsia" w:hAnsiTheme="minorEastAsia" w:eastAsiaTheme="minorEastAsia" w:cstheme="minorEastAsia"/>
                <w:color w:val="auto"/>
                <w:kern w:val="2"/>
                <w:sz w:val="22"/>
                <w:szCs w:val="22"/>
                <w:highlight w:val="none"/>
                <w:lang w:eastAsia="zh-CN"/>
              </w:rPr>
              <w:t>（1分）：对项目编制原则、服务要求基本响应，有提供进度计划及响应方案；</w:t>
            </w:r>
          </w:p>
          <w:p>
            <w:pPr>
              <w:keepNext w:val="0"/>
              <w:keepLines w:val="0"/>
              <w:widowControl/>
              <w:suppressLineNumbers w:val="0"/>
              <w:spacing w:before="0" w:beforeAutospacing="0" w:after="0" w:afterAutospacing="0" w:line="300" w:lineRule="auto"/>
              <w:ind w:left="0" w:right="0"/>
              <w:rPr>
                <w:rFonts w:hint="eastAsia" w:asciiTheme="minorEastAsia" w:hAnsiTheme="minorEastAsia" w:eastAsiaTheme="minorEastAsia" w:cstheme="minorEastAsia"/>
                <w:color w:val="auto"/>
                <w:kern w:val="2"/>
                <w:sz w:val="22"/>
                <w:szCs w:val="22"/>
                <w:highlight w:val="none"/>
              </w:rPr>
            </w:pPr>
            <w:r>
              <w:rPr>
                <w:rFonts w:hint="eastAsia" w:asciiTheme="minorEastAsia" w:hAnsiTheme="minorEastAsia" w:eastAsiaTheme="minorEastAsia" w:cstheme="minorEastAsia"/>
                <w:color w:val="auto"/>
                <w:kern w:val="2"/>
                <w:sz w:val="22"/>
                <w:szCs w:val="22"/>
                <w:highlight w:val="none"/>
                <w:lang w:eastAsia="zh-CN"/>
              </w:rPr>
              <w:t>其他或</w:t>
            </w:r>
            <w:r>
              <w:rPr>
                <w:rFonts w:hint="eastAsia" w:asciiTheme="minorEastAsia" w:hAnsiTheme="minorEastAsia" w:eastAsiaTheme="minorEastAsia" w:cstheme="minorEastAsia"/>
                <w:color w:val="auto"/>
                <w:kern w:val="2"/>
                <w:sz w:val="22"/>
                <w:szCs w:val="22"/>
                <w:highlight w:val="none"/>
              </w:rPr>
              <w:t>不提供不得分。</w:t>
            </w:r>
          </w:p>
        </w:tc>
        <w:tc>
          <w:tcPr>
            <w:tcW w:w="643" w:type="dxa"/>
            <w:noWrap w:val="0"/>
            <w:vAlign w:val="center"/>
          </w:tcPr>
          <w:p>
            <w:pPr>
              <w:keepNext w:val="0"/>
              <w:keepLines w:val="0"/>
              <w:widowControl/>
              <w:suppressLineNumbers w:val="0"/>
              <w:spacing w:before="0" w:beforeAutospacing="0" w:after="0" w:afterAutospacing="0" w:line="300" w:lineRule="auto"/>
              <w:ind w:left="0" w:right="0"/>
              <w:jc w:val="center"/>
              <w:rPr>
                <w:rFonts w:hint="eastAsia" w:asciiTheme="minorEastAsia" w:hAnsiTheme="minorEastAsia" w:eastAsiaTheme="minorEastAsia" w:cstheme="minorEastAsia"/>
                <w:color w:val="auto"/>
                <w:kern w:val="2"/>
                <w:sz w:val="22"/>
                <w:szCs w:val="22"/>
                <w:highlight w:val="none"/>
                <w:lang w:val="en-US" w:eastAsia="zh-CN"/>
              </w:rPr>
            </w:pPr>
            <w:r>
              <w:rPr>
                <w:rFonts w:hint="eastAsia" w:asciiTheme="minorEastAsia" w:hAnsiTheme="minorEastAsia" w:eastAsiaTheme="minorEastAsia" w:cstheme="minorEastAsia"/>
                <w:color w:val="auto"/>
                <w:kern w:val="2"/>
                <w:sz w:val="22"/>
                <w:szCs w:val="22"/>
                <w:highlight w:val="none"/>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8"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eastAsia" w:asciiTheme="minorEastAsia" w:hAnsiTheme="minorEastAsia" w:eastAsiaTheme="minorEastAsia" w:cstheme="minorEastAsia"/>
                <w:color w:val="auto"/>
                <w:kern w:val="2"/>
                <w:sz w:val="22"/>
                <w:szCs w:val="22"/>
                <w:highlight w:val="none"/>
                <w:lang w:eastAsia="zh-CN"/>
              </w:rPr>
            </w:pPr>
            <w:r>
              <w:rPr>
                <w:rFonts w:hint="eastAsia" w:asciiTheme="minorEastAsia" w:hAnsiTheme="minorEastAsia" w:eastAsiaTheme="minorEastAsia" w:cstheme="minorEastAsia"/>
                <w:color w:val="auto"/>
                <w:kern w:val="2"/>
                <w:sz w:val="22"/>
                <w:szCs w:val="22"/>
                <w:highlight w:val="none"/>
                <w:lang w:val="en-US" w:eastAsia="zh-CN"/>
              </w:rPr>
              <w:t>5</w:t>
            </w:r>
          </w:p>
        </w:tc>
        <w:tc>
          <w:tcPr>
            <w:tcW w:w="1671" w:type="dxa"/>
            <w:noWrap w:val="0"/>
            <w:vAlign w:val="center"/>
          </w:tcPr>
          <w:p>
            <w:pPr>
              <w:keepNext w:val="0"/>
              <w:keepLines w:val="0"/>
              <w:widowControl/>
              <w:suppressLineNumbers w:val="0"/>
              <w:spacing w:before="0" w:beforeAutospacing="0" w:after="0" w:afterAutospacing="0" w:line="300" w:lineRule="auto"/>
              <w:ind w:left="0" w:right="0"/>
              <w:rPr>
                <w:rFonts w:hint="eastAsia" w:asciiTheme="minorEastAsia" w:hAnsiTheme="minorEastAsia" w:eastAsiaTheme="minorEastAsia" w:cstheme="minorEastAsia"/>
                <w:color w:val="auto"/>
                <w:kern w:val="2"/>
                <w:sz w:val="22"/>
                <w:szCs w:val="22"/>
                <w:highlight w:val="none"/>
              </w:rPr>
            </w:pPr>
            <w:r>
              <w:rPr>
                <w:rFonts w:hint="eastAsia" w:asciiTheme="minorEastAsia" w:hAnsiTheme="minorEastAsia" w:eastAsiaTheme="minorEastAsia" w:cstheme="minorEastAsia"/>
                <w:color w:val="auto"/>
                <w:kern w:val="2"/>
                <w:sz w:val="22"/>
                <w:szCs w:val="22"/>
                <w:highlight w:val="none"/>
              </w:rPr>
              <w:t>对本项目的保障措施、后期服务承诺</w:t>
            </w:r>
          </w:p>
        </w:tc>
        <w:tc>
          <w:tcPr>
            <w:tcW w:w="6699" w:type="dxa"/>
            <w:noWrap w:val="0"/>
            <w:vAlign w:val="center"/>
          </w:tcPr>
          <w:p>
            <w:pPr>
              <w:keepNext w:val="0"/>
              <w:keepLines w:val="0"/>
              <w:widowControl/>
              <w:suppressLineNumbers w:val="0"/>
              <w:spacing w:before="0" w:beforeAutospacing="0" w:after="0" w:afterAutospacing="0" w:line="300" w:lineRule="auto"/>
              <w:ind w:left="0" w:right="0"/>
              <w:rPr>
                <w:rFonts w:hint="eastAsia" w:asciiTheme="minorEastAsia" w:hAnsiTheme="minorEastAsia" w:eastAsiaTheme="minorEastAsia" w:cstheme="minorEastAsia"/>
                <w:color w:val="auto"/>
                <w:kern w:val="2"/>
                <w:sz w:val="22"/>
                <w:szCs w:val="22"/>
                <w:highlight w:val="none"/>
                <w:lang w:eastAsia="zh-CN"/>
              </w:rPr>
            </w:pPr>
            <w:r>
              <w:rPr>
                <w:rFonts w:hint="eastAsia" w:asciiTheme="minorEastAsia" w:hAnsiTheme="minorEastAsia" w:eastAsiaTheme="minorEastAsia" w:cstheme="minorEastAsia"/>
                <w:color w:val="auto"/>
                <w:kern w:val="2"/>
                <w:sz w:val="22"/>
                <w:szCs w:val="22"/>
                <w:highlight w:val="none"/>
                <w:lang w:eastAsia="zh-CN"/>
              </w:rPr>
              <w:t>根据供应商对本项目保障措施、后期承诺的完备程度等：</w:t>
            </w:r>
          </w:p>
          <w:p>
            <w:pPr>
              <w:keepNext w:val="0"/>
              <w:keepLines w:val="0"/>
              <w:widowControl/>
              <w:suppressLineNumbers w:val="0"/>
              <w:spacing w:before="0" w:beforeAutospacing="0" w:after="0" w:afterAutospacing="0" w:line="300" w:lineRule="auto"/>
              <w:ind w:left="0" w:right="0"/>
              <w:rPr>
                <w:rFonts w:hint="eastAsia" w:asciiTheme="minorEastAsia" w:hAnsiTheme="minorEastAsia" w:eastAsiaTheme="minorEastAsia" w:cstheme="minorEastAsia"/>
                <w:color w:val="auto"/>
                <w:kern w:val="2"/>
                <w:sz w:val="22"/>
                <w:szCs w:val="22"/>
                <w:highlight w:val="none"/>
                <w:lang w:eastAsia="zh-CN"/>
              </w:rPr>
            </w:pPr>
            <w:r>
              <w:rPr>
                <w:rFonts w:hint="eastAsia" w:asciiTheme="minorEastAsia" w:hAnsiTheme="minorEastAsia" w:eastAsiaTheme="minorEastAsia" w:cstheme="minorEastAsia"/>
                <w:color w:val="auto"/>
                <w:kern w:val="2"/>
                <w:sz w:val="22"/>
                <w:szCs w:val="22"/>
                <w:highlight w:val="none"/>
                <w:lang w:eastAsia="zh-CN"/>
              </w:rPr>
              <w:t>（5分）：工作保障措施可行，后期服务完备，完全满足采购要求；</w:t>
            </w:r>
          </w:p>
          <w:p>
            <w:pPr>
              <w:keepNext w:val="0"/>
              <w:keepLines w:val="0"/>
              <w:widowControl/>
              <w:suppressLineNumbers w:val="0"/>
              <w:spacing w:before="0" w:beforeAutospacing="0" w:after="0" w:afterAutospacing="0" w:line="300" w:lineRule="auto"/>
              <w:ind w:left="0" w:right="0"/>
              <w:rPr>
                <w:rFonts w:hint="eastAsia" w:asciiTheme="minorEastAsia" w:hAnsiTheme="minorEastAsia" w:eastAsiaTheme="minorEastAsia" w:cstheme="minorEastAsia"/>
                <w:color w:val="auto"/>
                <w:kern w:val="2"/>
                <w:sz w:val="22"/>
                <w:szCs w:val="22"/>
                <w:highlight w:val="none"/>
                <w:lang w:eastAsia="zh-CN"/>
              </w:rPr>
            </w:pPr>
            <w:r>
              <w:rPr>
                <w:rFonts w:hint="eastAsia" w:asciiTheme="minorEastAsia" w:hAnsiTheme="minorEastAsia" w:eastAsiaTheme="minorEastAsia" w:cstheme="minorEastAsia"/>
                <w:color w:val="auto"/>
                <w:kern w:val="2"/>
                <w:sz w:val="22"/>
                <w:szCs w:val="22"/>
                <w:highlight w:val="none"/>
                <w:lang w:eastAsia="zh-CN"/>
              </w:rPr>
              <w:t>（3分）：工作保障措施较可行，后期服务较完备，较满足采购要求；</w:t>
            </w:r>
          </w:p>
          <w:p>
            <w:pPr>
              <w:keepNext w:val="0"/>
              <w:keepLines w:val="0"/>
              <w:widowControl/>
              <w:suppressLineNumbers w:val="0"/>
              <w:spacing w:before="0" w:beforeAutospacing="0" w:after="0" w:afterAutospacing="0" w:line="300" w:lineRule="auto"/>
              <w:ind w:left="0" w:right="0"/>
              <w:rPr>
                <w:rFonts w:hint="eastAsia" w:asciiTheme="minorEastAsia" w:hAnsiTheme="minorEastAsia" w:eastAsiaTheme="minorEastAsia" w:cstheme="minorEastAsia"/>
                <w:color w:val="auto"/>
                <w:kern w:val="2"/>
                <w:sz w:val="22"/>
                <w:szCs w:val="22"/>
                <w:highlight w:val="none"/>
                <w:lang w:eastAsia="zh-CN"/>
              </w:rPr>
            </w:pPr>
            <w:r>
              <w:rPr>
                <w:rFonts w:hint="eastAsia" w:asciiTheme="minorEastAsia" w:hAnsiTheme="minorEastAsia" w:eastAsiaTheme="minorEastAsia" w:cstheme="minorEastAsia"/>
                <w:color w:val="auto"/>
                <w:kern w:val="2"/>
                <w:sz w:val="22"/>
                <w:szCs w:val="22"/>
                <w:highlight w:val="none"/>
                <w:lang w:eastAsia="zh-CN"/>
              </w:rPr>
              <w:t>（1分）：工作保障措施基本可行，后期服务基本完备，基本满足采购要求；</w:t>
            </w:r>
          </w:p>
          <w:p>
            <w:pPr>
              <w:keepNext w:val="0"/>
              <w:keepLines w:val="0"/>
              <w:widowControl/>
              <w:suppressLineNumbers w:val="0"/>
              <w:spacing w:before="0" w:beforeAutospacing="0" w:after="0" w:afterAutospacing="0" w:line="300" w:lineRule="auto"/>
              <w:ind w:left="0" w:right="0"/>
              <w:rPr>
                <w:rFonts w:hint="eastAsia" w:asciiTheme="minorEastAsia" w:hAnsiTheme="minorEastAsia" w:eastAsiaTheme="minorEastAsia" w:cstheme="minorEastAsia"/>
                <w:color w:val="auto"/>
                <w:kern w:val="2"/>
                <w:sz w:val="22"/>
                <w:szCs w:val="22"/>
                <w:highlight w:val="none"/>
              </w:rPr>
            </w:pPr>
            <w:r>
              <w:rPr>
                <w:rFonts w:hint="eastAsia" w:asciiTheme="minorEastAsia" w:hAnsiTheme="minorEastAsia" w:eastAsiaTheme="minorEastAsia" w:cstheme="minorEastAsia"/>
                <w:color w:val="auto"/>
                <w:kern w:val="2"/>
                <w:sz w:val="22"/>
                <w:szCs w:val="22"/>
                <w:highlight w:val="none"/>
                <w:lang w:eastAsia="zh-CN"/>
              </w:rPr>
              <w:t>其他或</w:t>
            </w:r>
            <w:r>
              <w:rPr>
                <w:rFonts w:hint="eastAsia" w:asciiTheme="minorEastAsia" w:hAnsiTheme="minorEastAsia" w:eastAsiaTheme="minorEastAsia" w:cstheme="minorEastAsia"/>
                <w:color w:val="auto"/>
                <w:kern w:val="2"/>
                <w:sz w:val="22"/>
                <w:szCs w:val="22"/>
                <w:highlight w:val="none"/>
              </w:rPr>
              <w:t>无提供不得分。</w:t>
            </w:r>
          </w:p>
        </w:tc>
        <w:tc>
          <w:tcPr>
            <w:tcW w:w="643" w:type="dxa"/>
            <w:noWrap w:val="0"/>
            <w:vAlign w:val="center"/>
          </w:tcPr>
          <w:p>
            <w:pPr>
              <w:keepNext w:val="0"/>
              <w:keepLines w:val="0"/>
              <w:widowControl/>
              <w:suppressLineNumbers w:val="0"/>
              <w:spacing w:before="0" w:beforeAutospacing="0" w:after="0" w:afterAutospacing="0" w:line="300" w:lineRule="auto"/>
              <w:ind w:left="0" w:right="0"/>
              <w:jc w:val="center"/>
              <w:rPr>
                <w:rFonts w:hint="eastAsia" w:asciiTheme="minorEastAsia" w:hAnsiTheme="minorEastAsia" w:eastAsiaTheme="minorEastAsia" w:cstheme="minorEastAsia"/>
                <w:b/>
                <w:bCs/>
                <w:color w:val="auto"/>
                <w:kern w:val="2"/>
                <w:sz w:val="22"/>
                <w:szCs w:val="22"/>
                <w:highlight w:val="none"/>
                <w:lang w:val="en-US" w:eastAsia="zh-CN"/>
              </w:rPr>
            </w:pPr>
            <w:r>
              <w:rPr>
                <w:rFonts w:hint="eastAsia" w:asciiTheme="minorEastAsia" w:hAnsiTheme="minorEastAsia" w:eastAsiaTheme="minorEastAsia" w:cstheme="minorEastAsia"/>
                <w:b/>
                <w:bCs/>
                <w:color w:val="auto"/>
                <w:kern w:val="2"/>
                <w:sz w:val="22"/>
                <w:szCs w:val="22"/>
                <w:highlight w:val="none"/>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3" w:hRule="atLeast"/>
          <w:jc w:val="center"/>
        </w:trPr>
        <w:tc>
          <w:tcPr>
            <w:tcW w:w="668"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eastAsia" w:asciiTheme="minorEastAsia" w:hAnsiTheme="minorEastAsia" w:eastAsiaTheme="minorEastAsia" w:cstheme="minorEastAsia"/>
                <w:color w:val="auto"/>
                <w:kern w:val="2"/>
                <w:sz w:val="22"/>
                <w:szCs w:val="22"/>
                <w:highlight w:val="none"/>
                <w:lang w:eastAsia="zh-CN"/>
              </w:rPr>
            </w:pPr>
            <w:r>
              <w:rPr>
                <w:rFonts w:hint="eastAsia" w:asciiTheme="minorEastAsia" w:hAnsiTheme="minorEastAsia" w:eastAsiaTheme="minorEastAsia" w:cstheme="minorEastAsia"/>
                <w:color w:val="auto"/>
                <w:kern w:val="2"/>
                <w:sz w:val="22"/>
                <w:szCs w:val="22"/>
                <w:highlight w:val="none"/>
                <w:lang w:val="en-US" w:eastAsia="zh-CN"/>
              </w:rPr>
              <w:t>6</w:t>
            </w:r>
          </w:p>
        </w:tc>
        <w:tc>
          <w:tcPr>
            <w:tcW w:w="1671" w:type="dxa"/>
            <w:noWrap w:val="0"/>
            <w:vAlign w:val="center"/>
          </w:tcPr>
          <w:p>
            <w:pPr>
              <w:keepNext w:val="0"/>
              <w:keepLines w:val="0"/>
              <w:widowControl/>
              <w:suppressLineNumbers w:val="0"/>
              <w:spacing w:before="0" w:beforeAutospacing="0" w:after="0" w:afterAutospacing="0" w:line="300" w:lineRule="auto"/>
              <w:ind w:left="0" w:right="0"/>
              <w:rPr>
                <w:rFonts w:hint="eastAsia" w:asciiTheme="minorEastAsia" w:hAnsiTheme="minorEastAsia" w:eastAsiaTheme="minorEastAsia" w:cstheme="minorEastAsia"/>
                <w:color w:val="auto"/>
                <w:kern w:val="2"/>
                <w:sz w:val="22"/>
                <w:szCs w:val="22"/>
                <w:highlight w:val="none"/>
              </w:rPr>
            </w:pPr>
            <w:r>
              <w:rPr>
                <w:rFonts w:hint="eastAsia" w:asciiTheme="minorEastAsia" w:hAnsiTheme="minorEastAsia" w:eastAsiaTheme="minorEastAsia" w:cstheme="minorEastAsia"/>
                <w:color w:val="auto"/>
                <w:kern w:val="2"/>
                <w:sz w:val="22"/>
                <w:szCs w:val="22"/>
                <w:highlight w:val="none"/>
              </w:rPr>
              <w:t>项目负责人资历或经验</w:t>
            </w:r>
          </w:p>
        </w:tc>
        <w:tc>
          <w:tcPr>
            <w:tcW w:w="6699" w:type="dxa"/>
            <w:noWrap w:val="0"/>
            <w:vAlign w:val="center"/>
          </w:tcPr>
          <w:p>
            <w:pPr>
              <w:keepNext w:val="0"/>
              <w:keepLines w:val="0"/>
              <w:widowControl/>
              <w:numPr>
                <w:ilvl w:val="0"/>
                <w:numId w:val="0"/>
              </w:numPr>
              <w:suppressLineNumbers w:val="0"/>
              <w:spacing w:before="0" w:beforeAutospacing="0" w:after="0" w:afterAutospacing="0" w:line="300" w:lineRule="auto"/>
              <w:ind w:left="0" w:right="0"/>
              <w:rPr>
                <w:rFonts w:hint="eastAsia" w:asciiTheme="minorEastAsia" w:hAnsiTheme="minorEastAsia" w:eastAsiaTheme="minorEastAsia" w:cstheme="minorEastAsia"/>
                <w:color w:val="auto"/>
                <w:kern w:val="2"/>
                <w:sz w:val="22"/>
                <w:szCs w:val="22"/>
                <w:highlight w:val="none"/>
              </w:rPr>
            </w:pPr>
            <w:r>
              <w:rPr>
                <w:rFonts w:hint="eastAsia" w:asciiTheme="minorEastAsia" w:hAnsiTheme="minorEastAsia" w:eastAsiaTheme="minorEastAsia" w:cstheme="minorEastAsia"/>
                <w:color w:val="auto"/>
                <w:kern w:val="2"/>
                <w:sz w:val="22"/>
                <w:szCs w:val="22"/>
                <w:highlight w:val="none"/>
              </w:rPr>
              <w:t>项目负责人</w:t>
            </w:r>
            <w:r>
              <w:rPr>
                <w:rFonts w:hint="eastAsia" w:asciiTheme="minorEastAsia" w:hAnsiTheme="minorEastAsia" w:eastAsiaTheme="minorEastAsia" w:cstheme="minorEastAsia"/>
                <w:color w:val="auto"/>
                <w:kern w:val="2"/>
                <w:sz w:val="22"/>
                <w:szCs w:val="22"/>
                <w:highlight w:val="none"/>
                <w:lang w:eastAsia="zh-CN"/>
              </w:rPr>
              <w:t>满足</w:t>
            </w:r>
            <w:r>
              <w:rPr>
                <w:rStyle w:val="81"/>
                <w:rFonts w:hint="eastAsia" w:asciiTheme="minorEastAsia" w:hAnsiTheme="minorEastAsia" w:eastAsiaTheme="minorEastAsia" w:cstheme="minorEastAsia"/>
                <w:color w:val="auto"/>
                <w:kern w:val="2"/>
                <w:sz w:val="22"/>
                <w:szCs w:val="22"/>
                <w:highlight w:val="none"/>
              </w:rPr>
              <w:t>第三部分</w:t>
            </w:r>
            <w:r>
              <w:rPr>
                <w:rStyle w:val="81"/>
                <w:rFonts w:hint="eastAsia" w:asciiTheme="minorEastAsia" w:hAnsiTheme="minorEastAsia" w:eastAsiaTheme="minorEastAsia" w:cstheme="minorEastAsia"/>
                <w:color w:val="auto"/>
                <w:kern w:val="2"/>
                <w:sz w:val="22"/>
                <w:szCs w:val="22"/>
                <w:highlight w:val="none"/>
                <w:lang w:val="en-US" w:eastAsia="zh-CN"/>
              </w:rPr>
              <w:t xml:space="preserve">  </w:t>
            </w:r>
            <w:r>
              <w:rPr>
                <w:rFonts w:hint="eastAsia" w:asciiTheme="minorEastAsia" w:hAnsiTheme="minorEastAsia" w:eastAsiaTheme="minorEastAsia" w:cstheme="minorEastAsia"/>
                <w:color w:val="auto"/>
                <w:kern w:val="2"/>
                <w:sz w:val="22"/>
                <w:szCs w:val="22"/>
                <w:highlight w:val="none"/>
              </w:rPr>
              <w:t>采购人需求</w:t>
            </w:r>
            <w:r>
              <w:rPr>
                <w:rFonts w:hint="eastAsia" w:asciiTheme="minorEastAsia" w:hAnsiTheme="minorEastAsia" w:eastAsiaTheme="minorEastAsia" w:cstheme="minorEastAsia"/>
                <w:color w:val="auto"/>
                <w:kern w:val="2"/>
                <w:sz w:val="22"/>
                <w:szCs w:val="22"/>
                <w:highlight w:val="none"/>
                <w:lang w:eastAsia="zh-CN"/>
              </w:rPr>
              <w:t>《八、专业技术服务人员要求》第</w:t>
            </w:r>
            <w:r>
              <w:rPr>
                <w:rFonts w:hint="eastAsia" w:asciiTheme="minorEastAsia" w:hAnsiTheme="minorEastAsia" w:eastAsiaTheme="minorEastAsia" w:cstheme="minorEastAsia"/>
                <w:color w:val="auto"/>
                <w:kern w:val="2"/>
                <w:sz w:val="22"/>
                <w:szCs w:val="22"/>
                <w:highlight w:val="none"/>
                <w:lang w:val="en-US" w:eastAsia="zh-CN"/>
              </w:rPr>
              <w:t>1</w:t>
            </w:r>
            <w:r>
              <w:rPr>
                <w:rFonts w:hint="eastAsia" w:asciiTheme="minorEastAsia" w:hAnsiTheme="minorEastAsia" w:eastAsiaTheme="minorEastAsia" w:cstheme="minorEastAsia"/>
                <w:color w:val="auto"/>
                <w:kern w:val="2"/>
                <w:sz w:val="22"/>
                <w:szCs w:val="22"/>
                <w:highlight w:val="none"/>
                <w:lang w:eastAsia="zh-CN"/>
              </w:rPr>
              <w:t>点“项目负责人需具有交通工程相关专业高级工程师或以上职称”得</w:t>
            </w:r>
            <w:r>
              <w:rPr>
                <w:rFonts w:hint="eastAsia" w:asciiTheme="minorEastAsia" w:hAnsiTheme="minorEastAsia" w:eastAsiaTheme="minorEastAsia" w:cstheme="minorEastAsia"/>
                <w:color w:val="auto"/>
                <w:kern w:val="2"/>
                <w:sz w:val="22"/>
                <w:szCs w:val="22"/>
                <w:highlight w:val="none"/>
                <w:lang w:val="en-US" w:eastAsia="zh-CN"/>
              </w:rPr>
              <w:t>4分，在此基础上</w:t>
            </w:r>
            <w:r>
              <w:rPr>
                <w:rFonts w:hint="eastAsia" w:asciiTheme="minorEastAsia" w:hAnsiTheme="minorEastAsia" w:eastAsiaTheme="minorEastAsia" w:cstheme="minorEastAsia"/>
                <w:color w:val="auto"/>
                <w:kern w:val="2"/>
                <w:sz w:val="22"/>
                <w:szCs w:val="22"/>
                <w:highlight w:val="none"/>
              </w:rPr>
              <w:t>：</w:t>
            </w:r>
          </w:p>
          <w:p>
            <w:pPr>
              <w:keepNext w:val="0"/>
              <w:keepLines w:val="0"/>
              <w:widowControl/>
              <w:suppressLineNumbers w:val="0"/>
              <w:spacing w:before="0" w:beforeAutospacing="0" w:after="0" w:afterAutospacing="0" w:line="300" w:lineRule="auto"/>
              <w:ind w:left="0" w:right="0"/>
              <w:rPr>
                <w:rFonts w:hint="eastAsia" w:asciiTheme="minorEastAsia" w:hAnsiTheme="minorEastAsia" w:eastAsiaTheme="minorEastAsia" w:cstheme="minorEastAsia"/>
                <w:color w:val="auto"/>
                <w:kern w:val="2"/>
                <w:sz w:val="22"/>
                <w:szCs w:val="22"/>
                <w:highlight w:val="none"/>
                <w:lang w:val="en-US" w:eastAsia="zh-CN"/>
              </w:rPr>
            </w:pPr>
            <w:r>
              <w:rPr>
                <w:rFonts w:hint="eastAsia" w:asciiTheme="minorEastAsia" w:hAnsiTheme="minorEastAsia" w:eastAsiaTheme="minorEastAsia" w:cstheme="minorEastAsia"/>
                <w:color w:val="auto"/>
                <w:kern w:val="2"/>
                <w:sz w:val="22"/>
                <w:szCs w:val="22"/>
                <w:highlight w:val="none"/>
                <w:lang w:eastAsia="zh-CN"/>
              </w:rPr>
              <w:t>①</w:t>
            </w:r>
            <w:r>
              <w:rPr>
                <w:rFonts w:hint="eastAsia" w:asciiTheme="minorEastAsia" w:hAnsiTheme="minorEastAsia" w:eastAsiaTheme="minorEastAsia" w:cstheme="minorEastAsia"/>
                <w:color w:val="auto"/>
                <w:kern w:val="2"/>
                <w:sz w:val="22"/>
                <w:szCs w:val="22"/>
                <w:highlight w:val="none"/>
              </w:rPr>
              <w:t>项目负责人具</w:t>
            </w:r>
            <w:r>
              <w:rPr>
                <w:rFonts w:hint="eastAsia" w:asciiTheme="minorEastAsia" w:hAnsiTheme="minorEastAsia" w:eastAsiaTheme="minorEastAsia" w:cstheme="minorEastAsia"/>
                <w:color w:val="auto"/>
                <w:kern w:val="2"/>
                <w:sz w:val="22"/>
                <w:szCs w:val="22"/>
                <w:highlight w:val="none"/>
                <w:lang w:eastAsia="zh-CN"/>
              </w:rPr>
              <w:t>有注册</w:t>
            </w:r>
            <w:r>
              <w:rPr>
                <w:rFonts w:hint="eastAsia" w:asciiTheme="minorEastAsia" w:hAnsiTheme="minorEastAsia" w:eastAsiaTheme="minorEastAsia" w:cstheme="minorEastAsia"/>
                <w:color w:val="auto"/>
                <w:kern w:val="2"/>
                <w:sz w:val="22"/>
                <w:szCs w:val="22"/>
                <w:highlight w:val="none"/>
              </w:rPr>
              <w:t>咨询工程师（投资）</w:t>
            </w:r>
            <w:r>
              <w:rPr>
                <w:rFonts w:hint="eastAsia" w:asciiTheme="minorEastAsia" w:hAnsiTheme="minorEastAsia" w:eastAsiaTheme="minorEastAsia" w:cstheme="minorEastAsia"/>
                <w:color w:val="auto"/>
                <w:kern w:val="2"/>
                <w:sz w:val="22"/>
                <w:szCs w:val="22"/>
                <w:highlight w:val="none"/>
                <w:lang w:eastAsia="zh-CN"/>
              </w:rPr>
              <w:t>证书，加</w:t>
            </w:r>
            <w:r>
              <w:rPr>
                <w:rFonts w:hint="eastAsia" w:asciiTheme="minorEastAsia" w:hAnsiTheme="minorEastAsia" w:eastAsiaTheme="minorEastAsia" w:cstheme="minorEastAsia"/>
                <w:color w:val="auto"/>
                <w:kern w:val="2"/>
                <w:sz w:val="22"/>
                <w:szCs w:val="22"/>
                <w:highlight w:val="none"/>
                <w:lang w:val="en-US" w:eastAsia="zh-CN"/>
              </w:rPr>
              <w:t>2分；</w:t>
            </w:r>
          </w:p>
          <w:p>
            <w:pPr>
              <w:keepNext w:val="0"/>
              <w:keepLines w:val="0"/>
              <w:widowControl/>
              <w:suppressLineNumbers w:val="0"/>
              <w:spacing w:before="0" w:beforeAutospacing="0" w:after="0" w:afterAutospacing="0" w:line="300" w:lineRule="auto"/>
              <w:ind w:left="0" w:right="0"/>
              <w:rPr>
                <w:rFonts w:hint="eastAsia" w:asciiTheme="minorEastAsia" w:hAnsiTheme="minorEastAsia" w:eastAsiaTheme="minorEastAsia" w:cstheme="minorEastAsia"/>
                <w:b w:val="0"/>
                <w:bCs w:val="0"/>
                <w:color w:val="auto"/>
                <w:kern w:val="2"/>
                <w:sz w:val="22"/>
                <w:szCs w:val="22"/>
                <w:highlight w:val="none"/>
                <w:lang w:eastAsia="zh-CN"/>
              </w:rPr>
            </w:pPr>
            <w:r>
              <w:rPr>
                <w:rFonts w:hint="eastAsia" w:asciiTheme="minorEastAsia" w:hAnsiTheme="minorEastAsia" w:eastAsiaTheme="minorEastAsia" w:cstheme="minorEastAsia"/>
                <w:color w:val="auto"/>
                <w:kern w:val="2"/>
                <w:sz w:val="22"/>
                <w:szCs w:val="22"/>
                <w:highlight w:val="none"/>
                <w:lang w:val="en-US" w:eastAsia="zh-CN"/>
              </w:rPr>
              <w:t>②</w:t>
            </w:r>
            <w:r>
              <w:rPr>
                <w:rFonts w:hint="eastAsia" w:asciiTheme="minorEastAsia" w:hAnsiTheme="minorEastAsia" w:eastAsiaTheme="minorEastAsia" w:cstheme="minorEastAsia"/>
                <w:b w:val="0"/>
                <w:bCs w:val="0"/>
                <w:color w:val="auto"/>
                <w:kern w:val="2"/>
                <w:sz w:val="22"/>
                <w:szCs w:val="22"/>
                <w:highlight w:val="none"/>
              </w:rPr>
              <w:t>项目负责人</w:t>
            </w:r>
            <w:r>
              <w:rPr>
                <w:rFonts w:hint="eastAsia" w:asciiTheme="minorEastAsia" w:hAnsiTheme="minorEastAsia" w:eastAsiaTheme="minorEastAsia" w:cstheme="minorEastAsia"/>
                <w:b w:val="0"/>
                <w:bCs w:val="0"/>
                <w:color w:val="auto"/>
                <w:kern w:val="2"/>
                <w:sz w:val="22"/>
                <w:szCs w:val="22"/>
                <w:highlight w:val="none"/>
                <w:lang w:eastAsia="zh-CN"/>
              </w:rPr>
              <w:t>曾</w:t>
            </w:r>
            <w:r>
              <w:rPr>
                <w:rFonts w:hint="eastAsia" w:asciiTheme="minorEastAsia" w:hAnsiTheme="minorEastAsia" w:eastAsiaTheme="minorEastAsia" w:cstheme="minorEastAsia"/>
                <w:b w:val="0"/>
                <w:bCs w:val="0"/>
                <w:color w:val="auto"/>
                <w:kern w:val="2"/>
                <w:sz w:val="22"/>
                <w:szCs w:val="22"/>
                <w:highlight w:val="none"/>
              </w:rPr>
              <w:t>获奖项</w:t>
            </w:r>
            <w:r>
              <w:rPr>
                <w:rFonts w:hint="eastAsia" w:asciiTheme="minorEastAsia" w:hAnsiTheme="minorEastAsia" w:eastAsiaTheme="minorEastAsia" w:cstheme="minorEastAsia"/>
                <w:b w:val="0"/>
                <w:bCs w:val="0"/>
                <w:color w:val="auto"/>
                <w:kern w:val="2"/>
                <w:sz w:val="22"/>
                <w:szCs w:val="22"/>
                <w:highlight w:val="none"/>
                <w:lang w:eastAsia="zh-CN"/>
              </w:rPr>
              <w:t>：</w:t>
            </w:r>
            <w:r>
              <w:rPr>
                <w:rFonts w:hint="eastAsia" w:asciiTheme="minorEastAsia" w:hAnsiTheme="minorEastAsia" w:eastAsiaTheme="minorEastAsia" w:cstheme="minorEastAsia"/>
                <w:b w:val="0"/>
                <w:bCs w:val="0"/>
                <w:color w:val="auto"/>
                <w:kern w:val="2"/>
                <w:sz w:val="22"/>
                <w:szCs w:val="22"/>
                <w:highlight w:val="none"/>
              </w:rPr>
              <w:t>国家级奖项，每个加</w:t>
            </w:r>
            <w:r>
              <w:rPr>
                <w:rFonts w:hint="eastAsia" w:asciiTheme="minorEastAsia" w:hAnsiTheme="minorEastAsia" w:eastAsiaTheme="minorEastAsia" w:cstheme="minorEastAsia"/>
                <w:b w:val="0"/>
                <w:bCs w:val="0"/>
                <w:color w:val="auto"/>
                <w:kern w:val="2"/>
                <w:sz w:val="22"/>
                <w:szCs w:val="22"/>
                <w:highlight w:val="none"/>
                <w:lang w:eastAsia="zh-CN"/>
              </w:rPr>
              <w:t>2</w:t>
            </w:r>
            <w:r>
              <w:rPr>
                <w:rFonts w:hint="eastAsia" w:asciiTheme="minorEastAsia" w:hAnsiTheme="minorEastAsia" w:eastAsiaTheme="minorEastAsia" w:cstheme="minorEastAsia"/>
                <w:b w:val="0"/>
                <w:bCs w:val="0"/>
                <w:color w:val="auto"/>
                <w:kern w:val="2"/>
                <w:sz w:val="22"/>
                <w:szCs w:val="22"/>
                <w:highlight w:val="none"/>
              </w:rPr>
              <w:t>分；省级奖项，每个加</w:t>
            </w:r>
            <w:r>
              <w:rPr>
                <w:rFonts w:hint="eastAsia" w:asciiTheme="minorEastAsia" w:hAnsiTheme="minorEastAsia" w:eastAsiaTheme="minorEastAsia" w:cstheme="minorEastAsia"/>
                <w:b w:val="0"/>
                <w:bCs w:val="0"/>
                <w:color w:val="auto"/>
                <w:kern w:val="2"/>
                <w:sz w:val="22"/>
                <w:szCs w:val="22"/>
                <w:highlight w:val="none"/>
                <w:lang w:eastAsia="zh-CN"/>
              </w:rPr>
              <w:t>1</w:t>
            </w:r>
            <w:r>
              <w:rPr>
                <w:rFonts w:hint="eastAsia" w:asciiTheme="minorEastAsia" w:hAnsiTheme="minorEastAsia" w:eastAsiaTheme="minorEastAsia" w:cstheme="minorEastAsia"/>
                <w:b w:val="0"/>
                <w:bCs w:val="0"/>
                <w:color w:val="auto"/>
                <w:kern w:val="2"/>
                <w:sz w:val="22"/>
                <w:szCs w:val="22"/>
                <w:highlight w:val="none"/>
              </w:rPr>
              <w:t>分；市级奖项，每个加</w:t>
            </w:r>
            <w:r>
              <w:rPr>
                <w:rFonts w:hint="eastAsia" w:asciiTheme="minorEastAsia" w:hAnsiTheme="minorEastAsia" w:eastAsiaTheme="minorEastAsia" w:cstheme="minorEastAsia"/>
                <w:b w:val="0"/>
                <w:bCs w:val="0"/>
                <w:color w:val="auto"/>
                <w:kern w:val="2"/>
                <w:sz w:val="22"/>
                <w:szCs w:val="22"/>
                <w:highlight w:val="none"/>
                <w:lang w:eastAsia="zh-CN"/>
              </w:rPr>
              <w:t>0</w:t>
            </w:r>
            <w:r>
              <w:rPr>
                <w:rFonts w:hint="eastAsia" w:asciiTheme="minorEastAsia" w:hAnsiTheme="minorEastAsia" w:eastAsiaTheme="minorEastAsia" w:cstheme="minorEastAsia"/>
                <w:b w:val="0"/>
                <w:bCs w:val="0"/>
                <w:color w:val="auto"/>
                <w:kern w:val="2"/>
                <w:sz w:val="22"/>
                <w:szCs w:val="22"/>
                <w:highlight w:val="none"/>
                <w:lang w:val="en-US" w:eastAsia="zh-CN"/>
              </w:rPr>
              <w:t>.5</w:t>
            </w:r>
            <w:r>
              <w:rPr>
                <w:rFonts w:hint="eastAsia" w:asciiTheme="minorEastAsia" w:hAnsiTheme="minorEastAsia" w:eastAsiaTheme="minorEastAsia" w:cstheme="minorEastAsia"/>
                <w:b w:val="0"/>
                <w:bCs w:val="0"/>
                <w:color w:val="auto"/>
                <w:kern w:val="2"/>
                <w:sz w:val="22"/>
                <w:szCs w:val="22"/>
                <w:highlight w:val="none"/>
              </w:rPr>
              <w:t>分</w:t>
            </w:r>
            <w:r>
              <w:rPr>
                <w:rFonts w:hint="eastAsia" w:asciiTheme="minorEastAsia" w:hAnsiTheme="minorEastAsia" w:eastAsiaTheme="minorEastAsia" w:cstheme="minorEastAsia"/>
                <w:b w:val="0"/>
                <w:bCs w:val="0"/>
                <w:color w:val="auto"/>
                <w:kern w:val="2"/>
                <w:sz w:val="22"/>
                <w:szCs w:val="22"/>
                <w:highlight w:val="none"/>
                <w:lang w:eastAsia="zh-CN"/>
              </w:rPr>
              <w:t>，本小项最多加</w:t>
            </w:r>
            <w:r>
              <w:rPr>
                <w:rFonts w:hint="eastAsia" w:asciiTheme="minorEastAsia" w:hAnsiTheme="minorEastAsia" w:eastAsiaTheme="minorEastAsia" w:cstheme="minorEastAsia"/>
                <w:b w:val="0"/>
                <w:bCs w:val="0"/>
                <w:color w:val="auto"/>
                <w:kern w:val="2"/>
                <w:sz w:val="22"/>
                <w:szCs w:val="22"/>
                <w:highlight w:val="none"/>
                <w:lang w:val="en-US" w:eastAsia="zh-CN"/>
              </w:rPr>
              <w:t>2分</w:t>
            </w:r>
            <w:r>
              <w:rPr>
                <w:rFonts w:hint="eastAsia" w:asciiTheme="minorEastAsia" w:hAnsiTheme="minorEastAsia" w:eastAsiaTheme="minorEastAsia" w:cstheme="minorEastAsia"/>
                <w:b w:val="0"/>
                <w:bCs w:val="0"/>
                <w:color w:val="auto"/>
                <w:kern w:val="2"/>
                <w:sz w:val="22"/>
                <w:szCs w:val="22"/>
                <w:highlight w:val="none"/>
                <w:lang w:eastAsia="zh-CN"/>
              </w:rPr>
              <w:t>。</w:t>
            </w:r>
          </w:p>
          <w:p>
            <w:pPr>
              <w:keepNext w:val="0"/>
              <w:keepLines w:val="0"/>
              <w:widowControl/>
              <w:suppressLineNumbers w:val="0"/>
              <w:spacing w:before="0" w:beforeAutospacing="0" w:after="0" w:afterAutospacing="0" w:line="300" w:lineRule="auto"/>
              <w:ind w:left="0" w:right="0"/>
              <w:rPr>
                <w:rFonts w:hint="eastAsia" w:asciiTheme="minorEastAsia" w:hAnsiTheme="minorEastAsia" w:eastAsiaTheme="minorEastAsia" w:cstheme="minorEastAsia"/>
                <w:b w:val="0"/>
                <w:bCs w:val="0"/>
                <w:color w:val="auto"/>
                <w:kern w:val="2"/>
                <w:sz w:val="22"/>
                <w:szCs w:val="22"/>
                <w:highlight w:val="none"/>
              </w:rPr>
            </w:pPr>
            <w:r>
              <w:rPr>
                <w:rFonts w:hint="eastAsia" w:asciiTheme="minorEastAsia" w:hAnsiTheme="minorEastAsia" w:eastAsiaTheme="minorEastAsia" w:cstheme="minorEastAsia"/>
                <w:b w:val="0"/>
                <w:bCs w:val="0"/>
                <w:color w:val="auto"/>
                <w:kern w:val="2"/>
                <w:sz w:val="22"/>
                <w:szCs w:val="22"/>
                <w:highlight w:val="none"/>
              </w:rPr>
              <w:t>其他情况不得分</w:t>
            </w:r>
            <w:r>
              <w:rPr>
                <w:rFonts w:hint="eastAsia" w:asciiTheme="minorEastAsia" w:hAnsiTheme="minorEastAsia" w:eastAsiaTheme="minorEastAsia" w:cstheme="minorEastAsia"/>
                <w:b w:val="0"/>
                <w:bCs w:val="0"/>
                <w:color w:val="auto"/>
                <w:kern w:val="2"/>
                <w:sz w:val="22"/>
                <w:szCs w:val="22"/>
                <w:highlight w:val="none"/>
                <w:lang w:eastAsia="zh-CN"/>
              </w:rPr>
              <w:t>。</w:t>
            </w:r>
          </w:p>
          <w:p>
            <w:pPr>
              <w:keepNext w:val="0"/>
              <w:keepLines w:val="0"/>
              <w:widowControl/>
              <w:suppressLineNumbers w:val="0"/>
              <w:spacing w:before="0" w:beforeAutospacing="0" w:after="0" w:afterAutospacing="0" w:line="300" w:lineRule="auto"/>
              <w:ind w:left="0" w:right="0"/>
              <w:rPr>
                <w:rFonts w:hint="eastAsia" w:asciiTheme="minorEastAsia" w:hAnsiTheme="minorEastAsia" w:eastAsiaTheme="minorEastAsia" w:cstheme="minorEastAsia"/>
                <w:b/>
                <w:bCs/>
                <w:color w:val="auto"/>
                <w:kern w:val="2"/>
                <w:sz w:val="22"/>
                <w:szCs w:val="22"/>
                <w:highlight w:val="none"/>
              </w:rPr>
            </w:pPr>
            <w:r>
              <w:rPr>
                <w:rFonts w:hint="eastAsia" w:asciiTheme="minorEastAsia" w:hAnsiTheme="minorEastAsia" w:eastAsiaTheme="minorEastAsia" w:cstheme="minorEastAsia"/>
                <w:b/>
                <w:bCs/>
                <w:color w:val="auto"/>
                <w:kern w:val="2"/>
                <w:sz w:val="22"/>
                <w:szCs w:val="22"/>
                <w:highlight w:val="none"/>
              </w:rPr>
              <w:t>本项累</w:t>
            </w:r>
            <w:r>
              <w:rPr>
                <w:rFonts w:hint="eastAsia" w:asciiTheme="minorEastAsia" w:hAnsiTheme="minorEastAsia" w:eastAsiaTheme="minorEastAsia" w:cstheme="minorEastAsia"/>
                <w:b/>
                <w:bCs/>
                <w:color w:val="auto"/>
                <w:kern w:val="2"/>
                <w:sz w:val="22"/>
                <w:szCs w:val="22"/>
                <w:highlight w:val="none"/>
                <w:lang w:eastAsia="zh-CN"/>
              </w:rPr>
              <w:t>计</w:t>
            </w:r>
            <w:r>
              <w:rPr>
                <w:rFonts w:hint="eastAsia" w:asciiTheme="minorEastAsia" w:hAnsiTheme="minorEastAsia" w:eastAsiaTheme="minorEastAsia" w:cstheme="minorEastAsia"/>
                <w:b/>
                <w:bCs/>
                <w:color w:val="auto"/>
                <w:kern w:val="2"/>
                <w:sz w:val="22"/>
                <w:szCs w:val="22"/>
                <w:highlight w:val="none"/>
              </w:rPr>
              <w:t>最多得</w:t>
            </w:r>
            <w:r>
              <w:rPr>
                <w:rFonts w:hint="eastAsia" w:asciiTheme="minorEastAsia" w:hAnsiTheme="minorEastAsia" w:eastAsiaTheme="minorEastAsia" w:cstheme="minorEastAsia"/>
                <w:b/>
                <w:bCs/>
                <w:color w:val="auto"/>
                <w:kern w:val="2"/>
                <w:sz w:val="22"/>
                <w:szCs w:val="22"/>
                <w:highlight w:val="none"/>
                <w:lang w:val="en-US" w:eastAsia="zh-CN"/>
              </w:rPr>
              <w:t>8</w:t>
            </w:r>
            <w:r>
              <w:rPr>
                <w:rFonts w:hint="eastAsia" w:asciiTheme="minorEastAsia" w:hAnsiTheme="minorEastAsia" w:eastAsiaTheme="minorEastAsia" w:cstheme="minorEastAsia"/>
                <w:b/>
                <w:bCs/>
                <w:color w:val="auto"/>
                <w:kern w:val="2"/>
                <w:sz w:val="22"/>
                <w:szCs w:val="22"/>
                <w:highlight w:val="none"/>
              </w:rPr>
              <w:t>分。</w:t>
            </w:r>
          </w:p>
          <w:p>
            <w:pPr>
              <w:keepNext w:val="0"/>
              <w:keepLines w:val="0"/>
              <w:widowControl/>
              <w:suppressLineNumbers w:val="0"/>
              <w:spacing w:before="0" w:beforeAutospacing="0" w:after="0" w:afterAutospacing="0"/>
              <w:ind w:left="0" w:right="0"/>
              <w:rPr>
                <w:rFonts w:hint="eastAsia" w:asciiTheme="minorEastAsia" w:hAnsiTheme="minorEastAsia" w:eastAsiaTheme="minorEastAsia" w:cstheme="minorEastAsia"/>
                <w:b/>
                <w:bCs/>
                <w:color w:val="auto"/>
                <w:kern w:val="2"/>
                <w:sz w:val="22"/>
                <w:szCs w:val="22"/>
                <w:highlight w:val="none"/>
              </w:rPr>
            </w:pPr>
            <w:r>
              <w:rPr>
                <w:rFonts w:hint="eastAsia" w:asciiTheme="minorEastAsia" w:hAnsiTheme="minorEastAsia" w:eastAsiaTheme="minorEastAsia" w:cstheme="minorEastAsia"/>
                <w:b/>
                <w:bCs/>
                <w:color w:val="auto"/>
                <w:kern w:val="2"/>
                <w:sz w:val="22"/>
                <w:szCs w:val="22"/>
                <w:highlight w:val="none"/>
              </w:rPr>
              <w:t>注：需提供人员职称证</w:t>
            </w:r>
            <w:r>
              <w:rPr>
                <w:rFonts w:hint="eastAsia" w:asciiTheme="minorEastAsia" w:hAnsiTheme="minorEastAsia" w:eastAsiaTheme="minorEastAsia" w:cstheme="minorEastAsia"/>
                <w:b/>
                <w:bCs/>
                <w:color w:val="auto"/>
                <w:kern w:val="2"/>
                <w:sz w:val="22"/>
                <w:szCs w:val="22"/>
                <w:highlight w:val="none"/>
                <w:lang w:eastAsia="zh-CN"/>
              </w:rPr>
              <w:t>、获奖证书、资格</w:t>
            </w:r>
            <w:r>
              <w:rPr>
                <w:rFonts w:hint="eastAsia" w:asciiTheme="minorEastAsia" w:hAnsiTheme="minorEastAsia" w:eastAsiaTheme="minorEastAsia" w:cstheme="minorEastAsia"/>
                <w:b/>
                <w:bCs/>
                <w:color w:val="auto"/>
                <w:kern w:val="2"/>
                <w:sz w:val="22"/>
                <w:szCs w:val="22"/>
                <w:highlight w:val="none"/>
              </w:rPr>
              <w:t>证</w:t>
            </w:r>
            <w:r>
              <w:rPr>
                <w:rFonts w:hint="eastAsia" w:asciiTheme="minorEastAsia" w:hAnsiTheme="minorEastAsia" w:eastAsiaTheme="minorEastAsia" w:cstheme="minorEastAsia"/>
                <w:b/>
                <w:bCs/>
                <w:color w:val="auto"/>
                <w:kern w:val="2"/>
                <w:sz w:val="22"/>
                <w:szCs w:val="22"/>
                <w:highlight w:val="none"/>
                <w:lang w:eastAsia="zh-CN"/>
              </w:rPr>
              <w:t>书</w:t>
            </w:r>
            <w:r>
              <w:rPr>
                <w:rFonts w:hint="eastAsia" w:asciiTheme="minorEastAsia" w:hAnsiTheme="minorEastAsia" w:eastAsiaTheme="minorEastAsia" w:cstheme="minorEastAsia"/>
                <w:b/>
                <w:bCs/>
                <w:color w:val="auto"/>
                <w:kern w:val="2"/>
                <w:sz w:val="22"/>
                <w:szCs w:val="22"/>
                <w:highlight w:val="none"/>
              </w:rPr>
              <w:t>等其他有效证明文件的复印</w:t>
            </w:r>
            <w:r>
              <w:rPr>
                <w:rFonts w:hint="eastAsia" w:asciiTheme="minorEastAsia" w:hAnsiTheme="minorEastAsia" w:eastAsiaTheme="minorEastAsia" w:cstheme="minorEastAsia"/>
                <w:b/>
                <w:bCs/>
                <w:color w:val="auto"/>
                <w:kern w:val="2"/>
                <w:sz w:val="22"/>
                <w:szCs w:val="22"/>
                <w:highlight w:val="none"/>
                <w:lang w:eastAsia="zh-CN"/>
              </w:rPr>
              <w:t>件</w:t>
            </w:r>
            <w:r>
              <w:rPr>
                <w:rFonts w:hint="eastAsia" w:asciiTheme="minorEastAsia" w:hAnsiTheme="minorEastAsia" w:eastAsiaTheme="minorEastAsia" w:cstheme="minorEastAsia"/>
                <w:b/>
                <w:bCs/>
                <w:color w:val="auto"/>
                <w:kern w:val="2"/>
                <w:sz w:val="22"/>
                <w:szCs w:val="22"/>
                <w:highlight w:val="none"/>
              </w:rPr>
              <w:t>，社保证明以《</w:t>
            </w:r>
            <w:r>
              <w:rPr>
                <w:rFonts w:hint="eastAsia" w:asciiTheme="minorEastAsia" w:hAnsiTheme="minorEastAsia" w:eastAsiaTheme="minorEastAsia" w:cstheme="minorEastAsia"/>
                <w:b/>
                <w:bCs/>
                <w:color w:val="auto"/>
                <w:kern w:val="2"/>
                <w:sz w:val="22"/>
                <w:szCs w:val="22"/>
                <w:highlight w:val="none"/>
                <w:lang w:eastAsia="zh-CN"/>
              </w:rPr>
              <w:t>响应供应商资格声明函</w:t>
            </w:r>
            <w:r>
              <w:rPr>
                <w:rFonts w:hint="eastAsia" w:asciiTheme="minorEastAsia" w:hAnsiTheme="minorEastAsia" w:eastAsiaTheme="minorEastAsia" w:cstheme="minorEastAsia"/>
                <w:b/>
                <w:bCs/>
                <w:color w:val="auto"/>
                <w:kern w:val="2"/>
                <w:sz w:val="22"/>
                <w:szCs w:val="22"/>
                <w:highlight w:val="none"/>
              </w:rPr>
              <w:t>》声明为准，</w:t>
            </w:r>
            <w:r>
              <w:rPr>
                <w:rFonts w:hint="eastAsia" w:asciiTheme="minorEastAsia" w:hAnsiTheme="minorEastAsia" w:eastAsiaTheme="minorEastAsia" w:cstheme="minorEastAsia"/>
                <w:b/>
                <w:bCs/>
                <w:color w:val="auto"/>
                <w:kern w:val="2"/>
                <w:sz w:val="22"/>
                <w:szCs w:val="22"/>
                <w:highlight w:val="none"/>
                <w:lang w:eastAsia="zh-CN"/>
              </w:rPr>
              <w:t>其他或无提供</w:t>
            </w:r>
            <w:r>
              <w:rPr>
                <w:rFonts w:hint="eastAsia" w:asciiTheme="minorEastAsia" w:hAnsiTheme="minorEastAsia" w:eastAsiaTheme="minorEastAsia" w:cstheme="minorEastAsia"/>
                <w:b/>
                <w:bCs/>
                <w:color w:val="auto"/>
                <w:kern w:val="2"/>
                <w:sz w:val="22"/>
                <w:szCs w:val="22"/>
                <w:highlight w:val="none"/>
              </w:rPr>
              <w:t>不得分。同一奖项按最高分算，不重复计算。</w:t>
            </w:r>
          </w:p>
        </w:tc>
        <w:tc>
          <w:tcPr>
            <w:tcW w:w="643" w:type="dxa"/>
            <w:noWrap w:val="0"/>
            <w:vAlign w:val="center"/>
          </w:tcPr>
          <w:p>
            <w:pPr>
              <w:keepNext w:val="0"/>
              <w:keepLines w:val="0"/>
              <w:widowControl/>
              <w:suppressLineNumbers w:val="0"/>
              <w:spacing w:before="0" w:beforeAutospacing="0" w:after="0" w:afterAutospacing="0" w:line="300" w:lineRule="auto"/>
              <w:ind w:left="0" w:right="0"/>
              <w:jc w:val="center"/>
              <w:rPr>
                <w:rFonts w:hint="eastAsia" w:asciiTheme="minorEastAsia" w:hAnsiTheme="minorEastAsia" w:eastAsiaTheme="minorEastAsia" w:cstheme="minorEastAsia"/>
                <w:color w:val="auto"/>
                <w:kern w:val="2"/>
                <w:sz w:val="22"/>
                <w:szCs w:val="22"/>
                <w:highlight w:val="none"/>
                <w:lang w:val="en-US" w:eastAsia="zh-CN"/>
              </w:rPr>
            </w:pPr>
            <w:r>
              <w:rPr>
                <w:rFonts w:hint="eastAsia" w:asciiTheme="minorEastAsia" w:hAnsiTheme="minorEastAsia" w:eastAsiaTheme="minorEastAsia" w:cstheme="minorEastAsia"/>
                <w:color w:val="auto"/>
                <w:kern w:val="2"/>
                <w:sz w:val="22"/>
                <w:szCs w:val="22"/>
                <w:highlight w:val="none"/>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11" w:hRule="atLeast"/>
          <w:jc w:val="center"/>
        </w:trPr>
        <w:tc>
          <w:tcPr>
            <w:tcW w:w="668"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eastAsia" w:asciiTheme="minorEastAsia" w:hAnsiTheme="minorEastAsia" w:eastAsiaTheme="minorEastAsia" w:cstheme="minorEastAsia"/>
                <w:color w:val="auto"/>
                <w:kern w:val="2"/>
                <w:sz w:val="22"/>
                <w:szCs w:val="22"/>
                <w:highlight w:val="none"/>
                <w:lang w:eastAsia="zh-CN"/>
              </w:rPr>
            </w:pPr>
            <w:r>
              <w:rPr>
                <w:rFonts w:hint="eastAsia" w:asciiTheme="minorEastAsia" w:hAnsiTheme="minorEastAsia" w:eastAsiaTheme="minorEastAsia" w:cstheme="minorEastAsia"/>
                <w:color w:val="auto"/>
                <w:kern w:val="2"/>
                <w:sz w:val="22"/>
                <w:szCs w:val="22"/>
                <w:highlight w:val="none"/>
                <w:lang w:val="en-US" w:eastAsia="zh-CN"/>
              </w:rPr>
              <w:t>7</w:t>
            </w:r>
          </w:p>
        </w:tc>
        <w:tc>
          <w:tcPr>
            <w:tcW w:w="1671" w:type="dxa"/>
            <w:noWrap w:val="0"/>
            <w:vAlign w:val="center"/>
          </w:tcPr>
          <w:p>
            <w:pPr>
              <w:keepNext w:val="0"/>
              <w:keepLines w:val="0"/>
              <w:widowControl/>
              <w:suppressLineNumbers w:val="0"/>
              <w:spacing w:before="0" w:beforeAutospacing="0" w:after="0" w:afterAutospacing="0" w:line="300" w:lineRule="auto"/>
              <w:ind w:left="0" w:right="0"/>
              <w:jc w:val="center"/>
              <w:rPr>
                <w:rFonts w:hint="eastAsia" w:asciiTheme="minorEastAsia" w:hAnsiTheme="minorEastAsia" w:eastAsiaTheme="minorEastAsia" w:cstheme="minorEastAsia"/>
                <w:color w:val="auto"/>
                <w:kern w:val="2"/>
                <w:sz w:val="22"/>
                <w:szCs w:val="22"/>
                <w:highlight w:val="none"/>
              </w:rPr>
            </w:pPr>
            <w:r>
              <w:rPr>
                <w:rFonts w:hint="eastAsia" w:asciiTheme="minorEastAsia" w:hAnsiTheme="minorEastAsia" w:eastAsiaTheme="minorEastAsia" w:cstheme="minorEastAsia"/>
                <w:color w:val="auto"/>
                <w:kern w:val="2"/>
                <w:sz w:val="22"/>
                <w:szCs w:val="22"/>
                <w:highlight w:val="none"/>
              </w:rPr>
              <w:t>项目组其他人员能力水平</w:t>
            </w:r>
          </w:p>
        </w:tc>
        <w:tc>
          <w:tcPr>
            <w:tcW w:w="6699" w:type="dxa"/>
            <w:noWrap w:val="0"/>
            <w:vAlign w:val="center"/>
          </w:tcPr>
          <w:p>
            <w:pPr>
              <w:keepNext w:val="0"/>
              <w:keepLines w:val="0"/>
              <w:widowControl/>
              <w:suppressLineNumbers w:val="0"/>
              <w:spacing w:before="0" w:beforeAutospacing="0" w:after="0" w:afterAutospacing="0" w:line="300" w:lineRule="auto"/>
              <w:ind w:left="0" w:right="0"/>
              <w:rPr>
                <w:rFonts w:hint="eastAsia" w:asciiTheme="minorEastAsia" w:hAnsiTheme="minorEastAsia" w:eastAsiaTheme="minorEastAsia" w:cstheme="minorEastAsia"/>
                <w:color w:val="auto"/>
                <w:kern w:val="2"/>
                <w:sz w:val="22"/>
                <w:szCs w:val="22"/>
                <w:highlight w:val="none"/>
              </w:rPr>
            </w:pPr>
            <w:r>
              <w:rPr>
                <w:rFonts w:hint="eastAsia" w:asciiTheme="minorEastAsia" w:hAnsiTheme="minorEastAsia" w:eastAsiaTheme="minorEastAsia" w:cstheme="minorEastAsia"/>
                <w:color w:val="auto"/>
                <w:kern w:val="2"/>
                <w:sz w:val="22"/>
                <w:szCs w:val="22"/>
                <w:highlight w:val="none"/>
              </w:rPr>
              <w:t>项目组其他成员（不含项目负责人）</w:t>
            </w:r>
            <w:r>
              <w:rPr>
                <w:rFonts w:hint="eastAsia" w:asciiTheme="minorEastAsia" w:hAnsiTheme="minorEastAsia" w:eastAsiaTheme="minorEastAsia" w:cstheme="minorEastAsia"/>
                <w:color w:val="auto"/>
                <w:kern w:val="2"/>
                <w:sz w:val="22"/>
                <w:szCs w:val="22"/>
                <w:highlight w:val="none"/>
                <w:lang w:eastAsia="zh-CN"/>
              </w:rPr>
              <w:t>满足</w:t>
            </w:r>
            <w:r>
              <w:rPr>
                <w:rStyle w:val="81"/>
                <w:rFonts w:hint="eastAsia" w:asciiTheme="minorEastAsia" w:hAnsiTheme="minorEastAsia" w:eastAsiaTheme="minorEastAsia" w:cstheme="minorEastAsia"/>
                <w:color w:val="auto"/>
                <w:kern w:val="2"/>
                <w:sz w:val="22"/>
                <w:szCs w:val="22"/>
                <w:highlight w:val="none"/>
              </w:rPr>
              <w:t>第三部分</w:t>
            </w:r>
            <w:r>
              <w:rPr>
                <w:rStyle w:val="81"/>
                <w:rFonts w:hint="eastAsia" w:asciiTheme="minorEastAsia" w:hAnsiTheme="minorEastAsia" w:eastAsiaTheme="minorEastAsia" w:cstheme="minorEastAsia"/>
                <w:color w:val="auto"/>
                <w:kern w:val="2"/>
                <w:sz w:val="22"/>
                <w:szCs w:val="22"/>
                <w:highlight w:val="none"/>
                <w:lang w:val="en-US" w:eastAsia="zh-CN"/>
              </w:rPr>
              <w:t xml:space="preserve">  </w:t>
            </w:r>
            <w:r>
              <w:rPr>
                <w:rFonts w:hint="eastAsia" w:asciiTheme="minorEastAsia" w:hAnsiTheme="minorEastAsia" w:eastAsiaTheme="minorEastAsia" w:cstheme="minorEastAsia"/>
                <w:color w:val="auto"/>
                <w:kern w:val="2"/>
                <w:sz w:val="22"/>
                <w:szCs w:val="22"/>
                <w:highlight w:val="none"/>
              </w:rPr>
              <w:t>采购人需求</w:t>
            </w:r>
            <w:r>
              <w:rPr>
                <w:rFonts w:hint="eastAsia" w:asciiTheme="minorEastAsia" w:hAnsiTheme="minorEastAsia" w:eastAsiaTheme="minorEastAsia" w:cstheme="minorEastAsia"/>
                <w:color w:val="auto"/>
                <w:kern w:val="2"/>
                <w:sz w:val="22"/>
                <w:szCs w:val="22"/>
                <w:highlight w:val="none"/>
                <w:lang w:eastAsia="zh-CN"/>
              </w:rPr>
              <w:t>《八、专业技术服务人员要求》第2点“项目组其他人员（不含项目负责人）需具有交通工程相关专业工程师或以上职称不少于2人”得</w:t>
            </w:r>
            <w:r>
              <w:rPr>
                <w:rFonts w:hint="eastAsia" w:asciiTheme="minorEastAsia" w:hAnsiTheme="minorEastAsia" w:eastAsiaTheme="minorEastAsia" w:cstheme="minorEastAsia"/>
                <w:color w:val="auto"/>
                <w:kern w:val="2"/>
                <w:sz w:val="22"/>
                <w:szCs w:val="22"/>
                <w:highlight w:val="none"/>
                <w:lang w:val="en-US" w:eastAsia="zh-CN"/>
              </w:rPr>
              <w:t>4分，在此基础上</w:t>
            </w:r>
            <w:r>
              <w:rPr>
                <w:rFonts w:hint="eastAsia" w:asciiTheme="minorEastAsia" w:hAnsiTheme="minorEastAsia" w:eastAsiaTheme="minorEastAsia" w:cstheme="minorEastAsia"/>
                <w:color w:val="auto"/>
                <w:kern w:val="2"/>
                <w:sz w:val="22"/>
                <w:szCs w:val="22"/>
                <w:highlight w:val="none"/>
              </w:rPr>
              <w:t>：</w:t>
            </w:r>
          </w:p>
          <w:p>
            <w:pPr>
              <w:keepNext w:val="0"/>
              <w:keepLines w:val="0"/>
              <w:widowControl/>
              <w:numPr>
                <w:ilvl w:val="0"/>
                <w:numId w:val="0"/>
              </w:numPr>
              <w:suppressLineNumbers w:val="0"/>
              <w:spacing w:before="0" w:beforeAutospacing="0" w:after="0" w:afterAutospacing="0" w:line="300" w:lineRule="auto"/>
              <w:ind w:left="0" w:right="0"/>
              <w:rPr>
                <w:rFonts w:hint="eastAsia" w:asciiTheme="minorEastAsia" w:hAnsiTheme="minorEastAsia" w:eastAsiaTheme="minorEastAsia" w:cstheme="minorEastAsia"/>
                <w:color w:val="auto"/>
                <w:kern w:val="2"/>
                <w:sz w:val="22"/>
                <w:szCs w:val="22"/>
                <w:highlight w:val="none"/>
              </w:rPr>
            </w:pPr>
            <w:r>
              <w:rPr>
                <w:rFonts w:hint="eastAsia" w:asciiTheme="minorEastAsia" w:hAnsiTheme="minorEastAsia" w:eastAsiaTheme="minorEastAsia" w:cstheme="minorEastAsia"/>
                <w:color w:val="auto"/>
                <w:kern w:val="2"/>
                <w:sz w:val="22"/>
                <w:szCs w:val="22"/>
                <w:highlight w:val="none"/>
              </w:rPr>
              <w:t>①具</w:t>
            </w:r>
            <w:r>
              <w:rPr>
                <w:rFonts w:hint="eastAsia" w:asciiTheme="minorEastAsia" w:hAnsiTheme="minorEastAsia" w:eastAsiaTheme="minorEastAsia" w:cstheme="minorEastAsia"/>
                <w:color w:val="auto"/>
                <w:kern w:val="2"/>
                <w:sz w:val="22"/>
                <w:szCs w:val="22"/>
                <w:highlight w:val="none"/>
                <w:lang w:eastAsia="zh-CN"/>
              </w:rPr>
              <w:t>有交通工程相关专业</w:t>
            </w:r>
            <w:r>
              <w:rPr>
                <w:rFonts w:hint="eastAsia" w:asciiTheme="minorEastAsia" w:hAnsiTheme="minorEastAsia" w:eastAsiaTheme="minorEastAsia" w:cstheme="minorEastAsia"/>
                <w:color w:val="auto"/>
                <w:kern w:val="2"/>
                <w:sz w:val="22"/>
                <w:szCs w:val="22"/>
                <w:highlight w:val="none"/>
              </w:rPr>
              <w:t>高级工程师或以上职称的，每增加1人，加</w:t>
            </w:r>
            <w:r>
              <w:rPr>
                <w:rFonts w:hint="eastAsia" w:asciiTheme="minorEastAsia" w:hAnsiTheme="minorEastAsia" w:eastAsiaTheme="minorEastAsia" w:cstheme="minorEastAsia"/>
                <w:color w:val="auto"/>
                <w:kern w:val="2"/>
                <w:sz w:val="22"/>
                <w:szCs w:val="22"/>
                <w:highlight w:val="none"/>
                <w:lang w:val="en-US" w:eastAsia="zh-CN"/>
              </w:rPr>
              <w:t>2</w:t>
            </w:r>
            <w:r>
              <w:rPr>
                <w:rFonts w:hint="eastAsia" w:asciiTheme="minorEastAsia" w:hAnsiTheme="minorEastAsia" w:eastAsiaTheme="minorEastAsia" w:cstheme="minorEastAsia"/>
                <w:color w:val="auto"/>
                <w:kern w:val="2"/>
                <w:sz w:val="22"/>
                <w:szCs w:val="22"/>
                <w:highlight w:val="none"/>
              </w:rPr>
              <w:t>分；</w:t>
            </w:r>
          </w:p>
          <w:p>
            <w:pPr>
              <w:keepNext w:val="0"/>
              <w:keepLines w:val="0"/>
              <w:widowControl/>
              <w:numPr>
                <w:ilvl w:val="0"/>
                <w:numId w:val="0"/>
              </w:numPr>
              <w:suppressLineNumbers w:val="0"/>
              <w:spacing w:before="0" w:beforeAutospacing="0" w:after="0" w:afterAutospacing="0" w:line="300" w:lineRule="auto"/>
              <w:ind w:left="0" w:right="0"/>
              <w:rPr>
                <w:rFonts w:hint="eastAsia" w:asciiTheme="minorEastAsia" w:hAnsiTheme="minorEastAsia" w:eastAsiaTheme="minorEastAsia" w:cstheme="minorEastAsia"/>
                <w:color w:val="auto"/>
                <w:kern w:val="2"/>
                <w:sz w:val="22"/>
                <w:szCs w:val="22"/>
                <w:highlight w:val="none"/>
              </w:rPr>
            </w:pPr>
            <w:r>
              <w:rPr>
                <w:rFonts w:hint="eastAsia" w:asciiTheme="minorEastAsia" w:hAnsiTheme="minorEastAsia" w:eastAsiaTheme="minorEastAsia" w:cstheme="minorEastAsia"/>
                <w:color w:val="auto"/>
                <w:kern w:val="2"/>
                <w:sz w:val="22"/>
                <w:szCs w:val="22"/>
                <w:highlight w:val="none"/>
              </w:rPr>
              <w:t>②具</w:t>
            </w:r>
            <w:r>
              <w:rPr>
                <w:rFonts w:hint="eastAsia" w:asciiTheme="minorEastAsia" w:hAnsiTheme="minorEastAsia" w:eastAsiaTheme="minorEastAsia" w:cstheme="minorEastAsia"/>
                <w:color w:val="auto"/>
                <w:kern w:val="2"/>
                <w:sz w:val="22"/>
                <w:szCs w:val="22"/>
                <w:highlight w:val="none"/>
                <w:lang w:eastAsia="zh-CN"/>
              </w:rPr>
              <w:t>有交通工程相关专业</w:t>
            </w:r>
            <w:r>
              <w:rPr>
                <w:rFonts w:hint="eastAsia" w:asciiTheme="minorEastAsia" w:hAnsiTheme="minorEastAsia" w:eastAsiaTheme="minorEastAsia" w:cstheme="minorEastAsia"/>
                <w:color w:val="auto"/>
                <w:kern w:val="2"/>
                <w:sz w:val="22"/>
                <w:szCs w:val="22"/>
                <w:highlight w:val="none"/>
              </w:rPr>
              <w:t>工程师职称的，每增加1人，加</w:t>
            </w:r>
            <w:r>
              <w:rPr>
                <w:rFonts w:hint="eastAsia" w:asciiTheme="minorEastAsia" w:hAnsiTheme="minorEastAsia" w:eastAsiaTheme="minorEastAsia" w:cstheme="minorEastAsia"/>
                <w:color w:val="auto"/>
                <w:kern w:val="2"/>
                <w:sz w:val="22"/>
                <w:szCs w:val="22"/>
                <w:highlight w:val="none"/>
                <w:lang w:val="en-US" w:eastAsia="zh-CN"/>
              </w:rPr>
              <w:t>1</w:t>
            </w:r>
            <w:r>
              <w:rPr>
                <w:rFonts w:hint="eastAsia" w:asciiTheme="minorEastAsia" w:hAnsiTheme="minorEastAsia" w:eastAsiaTheme="minorEastAsia" w:cstheme="minorEastAsia"/>
                <w:color w:val="auto"/>
                <w:kern w:val="2"/>
                <w:sz w:val="22"/>
                <w:szCs w:val="22"/>
                <w:highlight w:val="none"/>
              </w:rPr>
              <w:t>分</w:t>
            </w:r>
            <w:r>
              <w:rPr>
                <w:rFonts w:hint="eastAsia" w:asciiTheme="minorEastAsia" w:hAnsiTheme="minorEastAsia" w:eastAsiaTheme="minorEastAsia" w:cstheme="minorEastAsia"/>
                <w:color w:val="auto"/>
                <w:kern w:val="2"/>
                <w:sz w:val="22"/>
                <w:szCs w:val="22"/>
                <w:highlight w:val="none"/>
                <w:lang w:eastAsia="zh-CN"/>
              </w:rPr>
              <w:t>。</w:t>
            </w:r>
          </w:p>
          <w:p>
            <w:pPr>
              <w:keepNext w:val="0"/>
              <w:keepLines w:val="0"/>
              <w:widowControl/>
              <w:suppressLineNumbers w:val="0"/>
              <w:spacing w:before="0" w:beforeAutospacing="0" w:after="0" w:afterAutospacing="0" w:line="300" w:lineRule="auto"/>
              <w:ind w:left="0" w:right="0"/>
              <w:rPr>
                <w:rFonts w:hint="eastAsia" w:asciiTheme="minorEastAsia" w:hAnsiTheme="minorEastAsia" w:eastAsiaTheme="minorEastAsia" w:cstheme="minorEastAsia"/>
                <w:b/>
                <w:bCs/>
                <w:color w:val="auto"/>
                <w:kern w:val="2"/>
                <w:sz w:val="22"/>
                <w:szCs w:val="22"/>
                <w:highlight w:val="none"/>
              </w:rPr>
            </w:pPr>
            <w:r>
              <w:rPr>
                <w:rFonts w:hint="eastAsia" w:asciiTheme="minorEastAsia" w:hAnsiTheme="minorEastAsia" w:eastAsiaTheme="minorEastAsia" w:cstheme="minorEastAsia"/>
                <w:b/>
                <w:bCs/>
                <w:color w:val="auto"/>
                <w:kern w:val="2"/>
                <w:sz w:val="22"/>
                <w:szCs w:val="22"/>
                <w:highlight w:val="none"/>
              </w:rPr>
              <w:t>本项累</w:t>
            </w:r>
            <w:r>
              <w:rPr>
                <w:rFonts w:hint="eastAsia" w:asciiTheme="minorEastAsia" w:hAnsiTheme="minorEastAsia" w:eastAsiaTheme="minorEastAsia" w:cstheme="minorEastAsia"/>
                <w:b/>
                <w:bCs/>
                <w:color w:val="auto"/>
                <w:kern w:val="2"/>
                <w:sz w:val="22"/>
                <w:szCs w:val="22"/>
                <w:highlight w:val="none"/>
                <w:lang w:eastAsia="zh-CN"/>
              </w:rPr>
              <w:t>计</w:t>
            </w:r>
            <w:r>
              <w:rPr>
                <w:rFonts w:hint="eastAsia" w:asciiTheme="minorEastAsia" w:hAnsiTheme="minorEastAsia" w:eastAsiaTheme="minorEastAsia" w:cstheme="minorEastAsia"/>
                <w:b/>
                <w:bCs/>
                <w:color w:val="auto"/>
                <w:kern w:val="2"/>
                <w:sz w:val="22"/>
                <w:szCs w:val="22"/>
                <w:highlight w:val="none"/>
              </w:rPr>
              <w:t>最多得</w:t>
            </w:r>
            <w:r>
              <w:rPr>
                <w:rFonts w:hint="eastAsia" w:asciiTheme="minorEastAsia" w:hAnsiTheme="minorEastAsia" w:eastAsiaTheme="minorEastAsia" w:cstheme="minorEastAsia"/>
                <w:b/>
                <w:bCs/>
                <w:color w:val="auto"/>
                <w:kern w:val="2"/>
                <w:sz w:val="22"/>
                <w:szCs w:val="22"/>
                <w:highlight w:val="none"/>
                <w:lang w:val="en-US" w:eastAsia="zh-CN"/>
              </w:rPr>
              <w:t>7</w:t>
            </w:r>
            <w:r>
              <w:rPr>
                <w:rFonts w:hint="eastAsia" w:asciiTheme="minorEastAsia" w:hAnsiTheme="minorEastAsia" w:eastAsiaTheme="minorEastAsia" w:cstheme="minorEastAsia"/>
                <w:b/>
                <w:bCs/>
                <w:color w:val="auto"/>
                <w:kern w:val="2"/>
                <w:sz w:val="22"/>
                <w:szCs w:val="22"/>
                <w:highlight w:val="none"/>
              </w:rPr>
              <w:t>分。</w:t>
            </w:r>
          </w:p>
          <w:p>
            <w:pPr>
              <w:keepNext w:val="0"/>
              <w:keepLines w:val="0"/>
              <w:widowControl/>
              <w:suppressLineNumbers w:val="0"/>
              <w:spacing w:before="0" w:beforeAutospacing="0" w:after="0" w:afterAutospacing="0" w:line="300" w:lineRule="auto"/>
              <w:ind w:left="0" w:right="0"/>
              <w:rPr>
                <w:rFonts w:hint="eastAsia" w:asciiTheme="minorEastAsia" w:hAnsiTheme="minorEastAsia" w:eastAsiaTheme="minorEastAsia" w:cstheme="minorEastAsia"/>
                <w:b/>
                <w:bCs/>
                <w:color w:val="auto"/>
                <w:kern w:val="2"/>
                <w:sz w:val="22"/>
                <w:szCs w:val="22"/>
                <w:highlight w:val="none"/>
              </w:rPr>
            </w:pPr>
            <w:r>
              <w:rPr>
                <w:rFonts w:hint="eastAsia" w:asciiTheme="minorEastAsia" w:hAnsiTheme="minorEastAsia" w:eastAsiaTheme="minorEastAsia" w:cstheme="minorEastAsia"/>
                <w:b/>
                <w:bCs/>
                <w:color w:val="auto"/>
                <w:kern w:val="2"/>
                <w:sz w:val="22"/>
                <w:szCs w:val="22"/>
                <w:highlight w:val="none"/>
                <w:lang w:val="en-US" w:eastAsia="zh-CN" w:bidi="ar-SA"/>
              </w:rPr>
              <w:t>注：需提供职称证等其他有效证明文件的复印件，</w:t>
            </w:r>
            <w:r>
              <w:rPr>
                <w:rFonts w:hint="eastAsia" w:asciiTheme="minorEastAsia" w:hAnsiTheme="minorEastAsia" w:eastAsiaTheme="minorEastAsia" w:cstheme="minorEastAsia"/>
                <w:b/>
                <w:bCs/>
                <w:color w:val="auto"/>
                <w:kern w:val="2"/>
                <w:sz w:val="22"/>
                <w:szCs w:val="22"/>
                <w:highlight w:val="none"/>
                <w:lang w:eastAsia="zh-CN"/>
              </w:rPr>
              <w:t>社保证明以《响应供应商资格声明函》声明为准，其他或无提供</w:t>
            </w:r>
            <w:r>
              <w:rPr>
                <w:rFonts w:hint="eastAsia" w:asciiTheme="minorEastAsia" w:hAnsiTheme="minorEastAsia" w:eastAsiaTheme="minorEastAsia" w:cstheme="minorEastAsia"/>
                <w:b/>
                <w:bCs/>
                <w:color w:val="auto"/>
                <w:kern w:val="2"/>
                <w:sz w:val="22"/>
                <w:szCs w:val="22"/>
                <w:highlight w:val="none"/>
                <w:lang w:val="en-US" w:eastAsia="zh-CN" w:bidi="ar-SA"/>
              </w:rPr>
              <w:t>不得分。同一人按较高分计，不重复计分。</w:t>
            </w:r>
          </w:p>
        </w:tc>
        <w:tc>
          <w:tcPr>
            <w:tcW w:w="643" w:type="dxa"/>
            <w:noWrap w:val="0"/>
            <w:vAlign w:val="center"/>
          </w:tcPr>
          <w:p>
            <w:pPr>
              <w:keepNext w:val="0"/>
              <w:keepLines w:val="0"/>
              <w:widowControl/>
              <w:suppressLineNumbers w:val="0"/>
              <w:spacing w:before="0" w:beforeAutospacing="0" w:after="0" w:afterAutospacing="0" w:line="300" w:lineRule="auto"/>
              <w:ind w:left="0" w:right="0"/>
              <w:jc w:val="center"/>
              <w:rPr>
                <w:rFonts w:hint="eastAsia" w:asciiTheme="minorEastAsia" w:hAnsiTheme="minorEastAsia" w:eastAsiaTheme="minorEastAsia" w:cstheme="minorEastAsia"/>
                <w:color w:val="auto"/>
                <w:kern w:val="2"/>
                <w:sz w:val="22"/>
                <w:szCs w:val="22"/>
                <w:highlight w:val="none"/>
                <w:lang w:val="en-US" w:eastAsia="zh-CN"/>
              </w:rPr>
            </w:pPr>
            <w:r>
              <w:rPr>
                <w:rFonts w:hint="eastAsia" w:asciiTheme="minorEastAsia" w:hAnsiTheme="minorEastAsia" w:eastAsiaTheme="minorEastAsia" w:cstheme="minorEastAsia"/>
                <w:color w:val="auto"/>
                <w:kern w:val="2"/>
                <w:sz w:val="22"/>
                <w:szCs w:val="22"/>
                <w:highlight w:val="none"/>
                <w:lang w:val="en-US" w:eastAsia="zh-CN"/>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339" w:type="dxa"/>
            <w:gridSpan w:val="2"/>
            <w:noWrap w:val="0"/>
            <w:vAlign w:val="center"/>
          </w:tcPr>
          <w:p>
            <w:pPr>
              <w:keepNext w:val="0"/>
              <w:keepLines w:val="0"/>
              <w:widowControl/>
              <w:suppressLineNumbers w:val="0"/>
              <w:autoSpaceDE w:val="0"/>
              <w:autoSpaceDN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color w:val="auto"/>
                <w:kern w:val="2"/>
                <w:sz w:val="22"/>
                <w:szCs w:val="22"/>
                <w:highlight w:val="none"/>
              </w:rPr>
            </w:pPr>
            <w:r>
              <w:rPr>
                <w:rFonts w:hint="eastAsia" w:asciiTheme="minorEastAsia" w:hAnsiTheme="minorEastAsia" w:eastAsiaTheme="minorEastAsia" w:cstheme="minorEastAsia"/>
                <w:color w:val="auto"/>
                <w:kern w:val="2"/>
                <w:sz w:val="22"/>
                <w:szCs w:val="22"/>
                <w:highlight w:val="none"/>
              </w:rPr>
              <w:t>小计</w:t>
            </w:r>
          </w:p>
        </w:tc>
        <w:tc>
          <w:tcPr>
            <w:tcW w:w="6699" w:type="dxa"/>
            <w:noWrap w:val="0"/>
            <w:vAlign w:val="center"/>
          </w:tcPr>
          <w:p>
            <w:pPr>
              <w:keepNext w:val="0"/>
              <w:keepLines w:val="0"/>
              <w:widowControl/>
              <w:suppressLineNumbers w:val="0"/>
              <w:autoSpaceDE w:val="0"/>
              <w:autoSpaceDN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color w:val="auto"/>
                <w:kern w:val="2"/>
                <w:sz w:val="22"/>
                <w:szCs w:val="22"/>
                <w:highlight w:val="none"/>
              </w:rPr>
            </w:pPr>
          </w:p>
        </w:tc>
        <w:tc>
          <w:tcPr>
            <w:tcW w:w="643" w:type="dxa"/>
            <w:noWrap w:val="0"/>
            <w:vAlign w:val="center"/>
          </w:tcPr>
          <w:p>
            <w:pPr>
              <w:keepNext w:val="0"/>
              <w:keepLines w:val="0"/>
              <w:widowControl/>
              <w:suppressLineNumbers w:val="0"/>
              <w:autoSpaceDE w:val="0"/>
              <w:autoSpaceDN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color w:val="auto"/>
                <w:kern w:val="2"/>
                <w:sz w:val="22"/>
                <w:szCs w:val="22"/>
                <w:highlight w:val="none"/>
              </w:rPr>
            </w:pPr>
            <w:r>
              <w:rPr>
                <w:rFonts w:hint="eastAsia" w:asciiTheme="minorEastAsia" w:hAnsiTheme="minorEastAsia" w:eastAsiaTheme="minorEastAsia" w:cstheme="minorEastAsia"/>
                <w:color w:val="auto"/>
                <w:kern w:val="2"/>
                <w:sz w:val="22"/>
                <w:szCs w:val="22"/>
                <w:highlight w:val="none"/>
              </w:rPr>
              <w:t>60分</w:t>
            </w:r>
          </w:p>
        </w:tc>
      </w:tr>
    </w:tbl>
    <w:p>
      <w:pPr>
        <w:pageBreakBefore w:val="0"/>
        <w:bidi w:val="0"/>
        <w:adjustRightInd w:val="0"/>
        <w:snapToGrid w:val="0"/>
        <w:spacing w:before="156" w:line="360" w:lineRule="auto"/>
        <w:textAlignment w:val="baseline"/>
        <w:rPr>
          <w:rStyle w:val="81"/>
          <w:rFonts w:hint="eastAsia" w:asciiTheme="minorEastAsia" w:hAnsiTheme="minorEastAsia" w:eastAsiaTheme="minorEastAsia" w:cstheme="minorEastAsia"/>
          <w:color w:val="auto"/>
          <w:kern w:val="2"/>
          <w:szCs w:val="24"/>
          <w:highlight w:val="none"/>
        </w:rPr>
      </w:pPr>
      <w:r>
        <w:rPr>
          <w:rStyle w:val="81"/>
          <w:rFonts w:hint="eastAsia" w:asciiTheme="minorEastAsia" w:hAnsiTheme="minorEastAsia" w:eastAsiaTheme="minorEastAsia" w:cstheme="minorEastAsia"/>
          <w:color w:val="auto"/>
          <w:kern w:val="2"/>
          <w:szCs w:val="24"/>
          <w:highlight w:val="none"/>
        </w:rPr>
        <w:t>备注：1、磋商文件要求提交的与评价指标体系相关的各类资料，响应供应商如未按要求提交的，该项评分为分值设置的最低分。</w:t>
      </w:r>
    </w:p>
    <w:p>
      <w:pPr>
        <w:pageBreakBefore w:val="0"/>
        <w:bidi w:val="0"/>
        <w:adjustRightInd w:val="0"/>
        <w:snapToGrid w:val="0"/>
        <w:spacing w:before="156" w:line="360" w:lineRule="auto"/>
        <w:textAlignment w:val="baseline"/>
        <w:rPr>
          <w:rStyle w:val="81"/>
          <w:rFonts w:hint="eastAsia" w:asciiTheme="minorEastAsia" w:hAnsiTheme="minorEastAsia" w:eastAsiaTheme="minorEastAsia" w:cstheme="minorEastAsia"/>
          <w:b/>
          <w:color w:val="auto"/>
          <w:sz w:val="24"/>
          <w:highlight w:val="none"/>
        </w:rPr>
      </w:pPr>
      <w:r>
        <w:rPr>
          <w:rStyle w:val="81"/>
          <w:rFonts w:hint="eastAsia" w:asciiTheme="minorEastAsia" w:hAnsiTheme="minorEastAsia" w:eastAsiaTheme="minorEastAsia" w:cstheme="minorEastAsia"/>
          <w:color w:val="auto"/>
          <w:kern w:val="2"/>
          <w:szCs w:val="24"/>
          <w:highlight w:val="none"/>
        </w:rPr>
        <w:t>2、技术、商务评分：各评委的评分的算术平均值即为该供应商的技术评分或商务评分（四舍五入后，小数点后保留两位有效数）。</w:t>
      </w:r>
    </w:p>
    <w:p>
      <w:pPr>
        <w:pStyle w:val="2"/>
        <w:pageBreakBefore w:val="0"/>
        <w:bidi w:val="0"/>
        <w:adjustRightInd w:val="0"/>
        <w:snapToGrid w:val="0"/>
        <w:spacing w:line="360" w:lineRule="auto"/>
        <w:jc w:val="both"/>
        <w:rPr>
          <w:rStyle w:val="81"/>
          <w:rFonts w:hint="eastAsia" w:asciiTheme="minorEastAsia" w:hAnsiTheme="minorEastAsia" w:eastAsiaTheme="minorEastAsia" w:cstheme="minorEastAsia"/>
          <w:bCs/>
          <w:color w:val="auto"/>
          <w:sz w:val="24"/>
          <w:szCs w:val="24"/>
          <w:highlight w:val="none"/>
        </w:rPr>
      </w:pPr>
      <w:r>
        <w:rPr>
          <w:rStyle w:val="81"/>
          <w:rFonts w:hint="eastAsia" w:asciiTheme="minorEastAsia" w:hAnsiTheme="minorEastAsia" w:eastAsiaTheme="minorEastAsia" w:cstheme="minorEastAsia"/>
          <w:bCs/>
          <w:color w:val="auto"/>
          <w:sz w:val="24"/>
          <w:szCs w:val="24"/>
          <w:highlight w:val="none"/>
        </w:rPr>
        <w:t>评委签名：                                            签名日期：</w:t>
      </w:r>
    </w:p>
    <w:p>
      <w:pPr>
        <w:pageBreakBefore w:val="0"/>
        <w:bidi w:val="0"/>
        <w:adjustRightInd w:val="0"/>
        <w:snapToGrid w:val="0"/>
        <w:spacing w:line="360" w:lineRule="auto"/>
        <w:rPr>
          <w:rStyle w:val="81"/>
          <w:rFonts w:hint="eastAsia" w:asciiTheme="minorEastAsia" w:hAnsiTheme="minorEastAsia" w:eastAsiaTheme="minorEastAsia" w:cstheme="minorEastAsia"/>
          <w:bCs/>
          <w:color w:val="auto"/>
          <w:sz w:val="24"/>
          <w:szCs w:val="24"/>
          <w:highlight w:val="none"/>
        </w:rPr>
      </w:pPr>
    </w:p>
    <w:p>
      <w:pPr>
        <w:pageBreakBefore w:val="0"/>
        <w:bidi w:val="0"/>
        <w:adjustRightInd w:val="0"/>
        <w:snapToGrid w:val="0"/>
        <w:spacing w:line="360" w:lineRule="auto"/>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3、价格评审</w:t>
      </w:r>
      <w:r>
        <w:rPr>
          <w:rFonts w:hint="eastAsia" w:asciiTheme="minorEastAsia" w:hAnsiTheme="minorEastAsia" w:eastAsiaTheme="minorEastAsia" w:cstheme="minorEastAsia"/>
          <w:b/>
          <w:bCs/>
          <w:color w:val="auto"/>
          <w:sz w:val="24"/>
          <w:szCs w:val="24"/>
          <w:highlight w:val="none"/>
        </w:rPr>
        <w:t>（10分）</w:t>
      </w:r>
    </w:p>
    <w:p>
      <w:pPr>
        <w:pageBreakBefore w:val="0"/>
        <w:tabs>
          <w:tab w:val="left" w:pos="709"/>
        </w:tabs>
        <w:bidi w:val="0"/>
        <w:adjustRightInd w:val="0"/>
        <w:snapToGrid w:val="0"/>
        <w:spacing w:line="360" w:lineRule="auto"/>
        <w:ind w:firstLine="723"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3.1 最后报价：</w:t>
      </w:r>
      <w:r>
        <w:rPr>
          <w:rFonts w:hint="eastAsia" w:asciiTheme="minorEastAsia" w:hAnsiTheme="minorEastAsia" w:eastAsiaTheme="minorEastAsia" w:cstheme="minorEastAsia"/>
          <w:color w:val="auto"/>
          <w:sz w:val="24"/>
          <w:szCs w:val="24"/>
          <w:highlight w:val="none"/>
        </w:rPr>
        <w:t>所有通过资格性符合性审查的有效供应商应在规定的时间内提交最后报价。</w:t>
      </w:r>
    </w:p>
    <w:p>
      <w:pPr>
        <w:pageBreakBefore w:val="0"/>
        <w:tabs>
          <w:tab w:val="left" w:pos="709"/>
        </w:tabs>
        <w:bidi w:val="0"/>
        <w:adjustRightInd w:val="0"/>
        <w:snapToGrid w:val="0"/>
        <w:spacing w:line="360" w:lineRule="auto"/>
        <w:ind w:firstLine="723"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3.2 核实价的确定：</w:t>
      </w:r>
      <w:r>
        <w:rPr>
          <w:rFonts w:hint="eastAsia" w:asciiTheme="minorEastAsia" w:hAnsiTheme="minorEastAsia" w:eastAsiaTheme="minorEastAsia" w:cstheme="minorEastAsia"/>
          <w:color w:val="auto"/>
          <w:sz w:val="24"/>
          <w:szCs w:val="24"/>
          <w:highlight w:val="none"/>
        </w:rPr>
        <w:t>磋商小组对各供应商的最后报价按下述原则进行校核或作出必要的修正后的价格为核实价。（首次报价需要修正的，也按以下原则修正）</w:t>
      </w:r>
    </w:p>
    <w:p>
      <w:pPr>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①响应文件中报价表内容与响应文件中相应内容不一致的，以报价表为准。</w:t>
      </w:r>
    </w:p>
    <w:p>
      <w:pPr>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②大写金额和小写金额不一致的，以大写金额为准；</w:t>
      </w:r>
    </w:p>
    <w:p>
      <w:pPr>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③单价金额小数点或者百分比有明显错位的，应以报价表的总价为准，并修改单价；</w:t>
      </w:r>
    </w:p>
    <w:p>
      <w:pPr>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④总价金额与按单价汇总金额不一致的，以单价金额计算结果为准；</w:t>
      </w:r>
    </w:p>
    <w:p>
      <w:pPr>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⑤同时出现两种以上不一致的，按照前款规定的顺序修正。修正后的报价经供应商确认后产生约束力，供应商不确认的，其响应无效。</w:t>
      </w:r>
    </w:p>
    <w:p>
      <w:pPr>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⑥由于供应商原因漏报的项目，均视为已计取，并已包含在总报价中，采购人不予以追加。</w:t>
      </w:r>
    </w:p>
    <w:p>
      <w:pPr>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⑦对出现以上情况或因笔误而需要修正任何报价时，均以磋商小组审定通过方为有效。</w:t>
      </w:r>
    </w:p>
    <w:p>
      <w:pPr>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⑧成交价格及金额以经价格修正后的核实价为准。</w:t>
      </w:r>
    </w:p>
    <w:p>
      <w:pPr>
        <w:pageBreakBefore w:val="0"/>
        <w:bidi w:val="0"/>
        <w:adjustRightInd w:val="0"/>
        <w:snapToGrid w:val="0"/>
        <w:spacing w:line="360" w:lineRule="auto"/>
        <w:ind w:firstLine="723" w:firstLineChars="3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3.3 对小型或微型企业的价格扣除（监狱企业及残疾人福利性单位视同小型、微型企业，按以下规定享受价格扣除）（如本项目已专门面向中小企业采购的，则价格扣除不适用）：</w:t>
      </w:r>
    </w:p>
    <w:p>
      <w:pPr>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根据财政部、工业和信息化部印发的《政府采购促进中小企业发展管理办法》（财库〔2020〕46号）的规定，服务由小型或微型企业承接的，享受本文件所规定的价格扣除：</w:t>
      </w:r>
    </w:p>
    <w:p>
      <w:pPr>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①对小型和微型企业的投标报价给予C1的扣除（C1的取值为20%），用扣除后的价格参与评审；即：</w:t>
      </w:r>
      <w:r>
        <w:rPr>
          <w:rFonts w:hint="eastAsia" w:asciiTheme="minorEastAsia" w:hAnsiTheme="minorEastAsia" w:eastAsiaTheme="minorEastAsia" w:cstheme="minorEastAsia"/>
          <w:b/>
          <w:bCs/>
          <w:color w:val="auto"/>
          <w:sz w:val="24"/>
          <w:szCs w:val="24"/>
          <w:highlight w:val="none"/>
        </w:rPr>
        <w:t>评审价＝核实价（经必要的修正后的投标价）×（1－C1）</w:t>
      </w:r>
      <w:r>
        <w:rPr>
          <w:rFonts w:hint="eastAsia" w:asciiTheme="minorEastAsia" w:hAnsiTheme="minorEastAsia" w:eastAsiaTheme="minorEastAsia" w:cstheme="minorEastAsia"/>
          <w:color w:val="auto"/>
          <w:sz w:val="24"/>
          <w:szCs w:val="24"/>
          <w:highlight w:val="none"/>
        </w:rPr>
        <w:t>。</w:t>
      </w:r>
    </w:p>
    <w:p>
      <w:pPr>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②允许联合体和分包项目的扣除方法：如允许大中型企业与小微企业组成联合体投标或允许大中型企业向一家或者多家小微企业分包的采购项目，联合协议书或者分包意向协议中约定小微企业的合同份额占合同总金额30%以上的，对联合体或者大中型企业的投标报价给予C2的价格扣除(C2的取值为6%)的扣除，即：</w:t>
      </w:r>
      <w:r>
        <w:rPr>
          <w:rFonts w:hint="eastAsia" w:asciiTheme="minorEastAsia" w:hAnsiTheme="minorEastAsia" w:eastAsiaTheme="minorEastAsia" w:cstheme="minorEastAsia"/>
          <w:b/>
          <w:bCs/>
          <w:color w:val="auto"/>
          <w:sz w:val="24"/>
          <w:szCs w:val="24"/>
          <w:highlight w:val="none"/>
        </w:rPr>
        <w:t>评审价＝核实价（经修正后的投标价）×（1－C2）</w:t>
      </w:r>
      <w:r>
        <w:rPr>
          <w:rFonts w:hint="eastAsia" w:asciiTheme="minorEastAsia" w:hAnsiTheme="minorEastAsia" w:eastAsiaTheme="minorEastAsia" w:cstheme="minorEastAsia"/>
          <w:color w:val="auto"/>
          <w:sz w:val="24"/>
          <w:szCs w:val="24"/>
          <w:highlight w:val="none"/>
        </w:rPr>
        <w:t>；如联合体各方均为小微企业的，联合体视同为小微企业享受上述第①条规定的价格扣除。</w:t>
      </w:r>
    </w:p>
    <w:p>
      <w:pPr>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③本条款所称小型或微型企业应当符合以下条件：指在中华人民共和国境内依法设立，按照</w:t>
      </w:r>
      <w:r>
        <w:rPr>
          <w:rFonts w:hint="eastAsia" w:asciiTheme="minorEastAsia" w:hAnsiTheme="minorEastAsia" w:eastAsiaTheme="minorEastAsia" w:cstheme="minorEastAsia"/>
          <w:color w:val="auto"/>
          <w:sz w:val="24"/>
          <w:highlight w:val="none"/>
        </w:rPr>
        <w:t>本项目采购需求中所列明的各合同包采购标的所属行业并</w:t>
      </w:r>
      <w:r>
        <w:rPr>
          <w:rFonts w:hint="eastAsia" w:asciiTheme="minorEastAsia" w:hAnsiTheme="minorEastAsia" w:eastAsiaTheme="minorEastAsia" w:cstheme="minorEastAsia"/>
          <w:color w:val="auto"/>
          <w:sz w:val="24"/>
          <w:szCs w:val="24"/>
          <w:highlight w:val="none"/>
        </w:rPr>
        <w:t>依据国务院批准的中小企业划分标准【工业和信息化部、国家统计局、国家发展改革委、财政部《关于印发中小企业划型标准规定的通知》（工信部联企业〔2011〕300号）】确定的小型企业和微型企业（但与大企业的负责人为同一人，或者与大企业存在直接控股、管理关系的除外），符合小微企业划分标准的个体工商户，视同小微企业；</w:t>
      </w:r>
    </w:p>
    <w:p>
      <w:pPr>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④组成联合体或者接受分包的小微企业与联合体内其他企业、分包企业之间存在直接控股、管理关系的，不享受价格扣除。</w:t>
      </w:r>
    </w:p>
    <w:p>
      <w:pPr>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⑤参加政府采购活动的供应商应当提供《中小企业声明函》</w:t>
      </w:r>
      <w:r>
        <w:rPr>
          <w:rFonts w:hint="eastAsia" w:asciiTheme="minorEastAsia" w:hAnsiTheme="minorEastAsia" w:eastAsiaTheme="minorEastAsia" w:cstheme="minorEastAsia"/>
          <w:b/>
          <w:bCs/>
          <w:color w:val="auto"/>
          <w:sz w:val="24"/>
          <w:szCs w:val="24"/>
          <w:highlight w:val="none"/>
        </w:rPr>
        <w:t>（格式见第七部分其他参考格式）</w:t>
      </w:r>
      <w:r>
        <w:rPr>
          <w:rFonts w:hint="eastAsia" w:asciiTheme="minorEastAsia" w:hAnsiTheme="minorEastAsia" w:eastAsiaTheme="minorEastAsia" w:cstheme="minorEastAsia"/>
          <w:color w:val="auto"/>
          <w:sz w:val="24"/>
          <w:szCs w:val="24"/>
          <w:highlight w:val="none"/>
        </w:rPr>
        <w:t>。</w:t>
      </w:r>
    </w:p>
    <w:p>
      <w:pPr>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⑥享受扶持政策获得政府采购合同的，小微企业不得将合同分包给大中型企业，中型企业不得将合同分包给大型企业。</w:t>
      </w:r>
    </w:p>
    <w:p>
      <w:pPr>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⑦监狱企业及残疾人福利性企业视同小型、微型企业享受评审中的价格扣除。A.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否则不予认可。B.根据财政部、民政部、中国残疾人联合会印发的《关于促进残疾人就业政府采购政策的通知》（财库〔2017〕141号）的规定，符合条件的残疾人福利性单位在参加政府采购活动时，应当提供该通知规定的《残疾人福利性单位声明函》，并对声明的真实性负责。一旦中标将在中标公告中公告其声明函，接受社会监督。供应商提供的《残疾人福利性单位声明函》与事实不符的，依照《中华人民共和国政府采购法》第七十七条第一款的规定追究法律责任。</w:t>
      </w:r>
    </w:p>
    <w:p>
      <w:pPr>
        <w:pageBreakBefore w:val="0"/>
        <w:bidi w:val="0"/>
        <w:adjustRightInd w:val="0"/>
        <w:snapToGrid w:val="0"/>
        <w:spacing w:line="360" w:lineRule="auto"/>
        <w:ind w:firstLine="723" w:firstLineChars="3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3.4 节能、环保产品价格扣除：（本项目不适用）</w:t>
      </w:r>
    </w:p>
    <w:p>
      <w:pPr>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①响应供应商所投的节能产品属于“节能产品品目清单”中的产品（提供国家确定的认证机构出具的处于有效期之内的节能产品认证证书），报价给予 C3的价格扣除（C3的取值范围为1%），即：</w:t>
      </w:r>
      <w:r>
        <w:rPr>
          <w:rFonts w:hint="eastAsia" w:asciiTheme="minorEastAsia" w:hAnsiTheme="minorEastAsia" w:eastAsiaTheme="minorEastAsia" w:cstheme="minorEastAsia"/>
          <w:b/>
          <w:bCs/>
          <w:color w:val="auto"/>
          <w:sz w:val="24"/>
          <w:szCs w:val="24"/>
          <w:highlight w:val="none"/>
        </w:rPr>
        <w:t>评审价＝核实价（经修正后的投标价）－节能产品核实价×C3</w:t>
      </w:r>
      <w:r>
        <w:rPr>
          <w:rFonts w:hint="eastAsia" w:asciiTheme="minorEastAsia" w:hAnsiTheme="minorEastAsia" w:eastAsiaTheme="minorEastAsia" w:cstheme="minorEastAsia"/>
          <w:color w:val="auto"/>
          <w:sz w:val="24"/>
          <w:szCs w:val="24"/>
          <w:highlight w:val="none"/>
        </w:rPr>
        <w:t xml:space="preserve">； </w:t>
      </w:r>
    </w:p>
    <w:p>
      <w:pPr>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②响应供应商所投的环境标志产品属于“环境标志产品品目清单”中的产品（提供国家确定的认证机构出具的处于有效期之内的环境标志产品认证证书），报价给予 C4的价格扣除（C4 的取值范围为1%）即：</w:t>
      </w:r>
      <w:r>
        <w:rPr>
          <w:rFonts w:hint="eastAsia" w:asciiTheme="minorEastAsia" w:hAnsiTheme="minorEastAsia" w:eastAsiaTheme="minorEastAsia" w:cstheme="minorEastAsia"/>
          <w:b/>
          <w:bCs/>
          <w:color w:val="auto"/>
          <w:sz w:val="24"/>
          <w:szCs w:val="24"/>
          <w:highlight w:val="none"/>
        </w:rPr>
        <w:t>评审价＝核实价（经修正后的投标价）－环保产品核实价×C4</w:t>
      </w:r>
      <w:r>
        <w:rPr>
          <w:rFonts w:hint="eastAsia" w:asciiTheme="minorEastAsia" w:hAnsiTheme="minorEastAsia" w:eastAsiaTheme="minorEastAsia" w:cstheme="minorEastAsia"/>
          <w:color w:val="auto"/>
          <w:sz w:val="24"/>
          <w:szCs w:val="24"/>
          <w:highlight w:val="none"/>
        </w:rPr>
        <w:t>；</w:t>
      </w:r>
    </w:p>
    <w:p>
      <w:pPr>
        <w:pageBreakBefore w:val="0"/>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③本条款中两种扣除原则不同时使用。</w:t>
      </w:r>
    </w:p>
    <w:p>
      <w:pPr>
        <w:pageBreakBefore w:val="0"/>
        <w:bidi w:val="0"/>
        <w:adjustRightInd w:val="0"/>
        <w:snapToGrid w:val="0"/>
        <w:spacing w:line="360" w:lineRule="auto"/>
        <w:ind w:firstLine="723" w:firstLineChars="3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3.5 价格扣除仅用于计算各响应供应商的评审价，不影响实际成交金额。</w:t>
      </w:r>
    </w:p>
    <w:p>
      <w:pPr>
        <w:pageBreakBefore w:val="0"/>
        <w:bidi w:val="0"/>
        <w:adjustRightInd w:val="0"/>
        <w:snapToGrid w:val="0"/>
        <w:spacing w:line="360" w:lineRule="auto"/>
        <w:ind w:firstLine="723"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3.6 评审价的确定：</w:t>
      </w:r>
      <w:r>
        <w:rPr>
          <w:rFonts w:hint="eastAsia" w:asciiTheme="minorEastAsia" w:hAnsiTheme="minorEastAsia" w:eastAsiaTheme="minorEastAsia" w:cstheme="minorEastAsia"/>
          <w:color w:val="auto"/>
          <w:sz w:val="24"/>
          <w:szCs w:val="24"/>
          <w:highlight w:val="none"/>
        </w:rPr>
        <w:t>按上述原则经修正及价格扣除后的价格为评审价。</w:t>
      </w:r>
    </w:p>
    <w:p>
      <w:pPr>
        <w:pageBreakBefore w:val="0"/>
        <w:tabs>
          <w:tab w:val="left" w:pos="709"/>
        </w:tabs>
        <w:bidi w:val="0"/>
        <w:adjustRightInd w:val="0"/>
        <w:snapToGrid w:val="0"/>
        <w:spacing w:line="360" w:lineRule="auto"/>
        <w:ind w:firstLine="720" w:firstLineChars="3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3.7 计算价格评分：各有效磋商供应商的评审价中，取最低者作为基准价，其价格分为满分，各有效响应供应商的价格评分统一按照下列公式计算：</w:t>
      </w:r>
    </w:p>
    <w:p>
      <w:pPr>
        <w:pageBreakBefore w:val="0"/>
        <w:tabs>
          <w:tab w:val="left" w:pos="709"/>
          <w:tab w:val="left" w:pos="2127"/>
        </w:tabs>
        <w:bidi w:val="0"/>
        <w:adjustRightInd w:val="0"/>
        <w:snapToGrid w:val="0"/>
        <w:spacing w:line="360" w:lineRule="auto"/>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价格评分＝（基准价÷评审价）×价格权重×100</w:t>
      </w:r>
    </w:p>
    <w:p>
      <w:pPr>
        <w:pageBreakBefore w:val="0"/>
        <w:bidi w:val="0"/>
        <w:adjustRightInd w:val="0"/>
        <w:snapToGrid w:val="0"/>
        <w:spacing w:line="360" w:lineRule="auto"/>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 xml:space="preserve">4、综合评分的计算： </w:t>
      </w:r>
    </w:p>
    <w:p>
      <w:pPr>
        <w:pStyle w:val="4"/>
        <w:pageBreakBefore w:val="0"/>
        <w:tabs>
          <w:tab w:val="left" w:pos="567"/>
          <w:tab w:val="left" w:pos="993"/>
        </w:tabs>
        <w:bidi w:val="0"/>
        <w:adjustRightInd w:val="0"/>
        <w:snapToGrid w:val="0"/>
        <w:spacing w:line="360" w:lineRule="auto"/>
        <w:ind w:firstLine="426" w:firstLineChars="177"/>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综合评分=技术评分＋商务评分＋价格评分；</w:t>
      </w:r>
    </w:p>
    <w:p>
      <w:pPr>
        <w:pStyle w:val="4"/>
        <w:pageBreakBefore w:val="0"/>
        <w:tabs>
          <w:tab w:val="left" w:pos="567"/>
          <w:tab w:val="left" w:pos="993"/>
        </w:tabs>
        <w:bidi w:val="0"/>
        <w:adjustRightInd w:val="0"/>
        <w:snapToGrid w:val="0"/>
        <w:spacing w:line="360" w:lineRule="auto"/>
        <w:ind w:firstLine="424" w:firstLineChars="177"/>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各评委的评分算术平均值即为该投标供应商的技术评分或商务评分。然后，根据低价优先法原则评出价格评分。将技术评分、商务评分和价格评分相加得出综合评分（综合评分分值按四舍五入原则精确到小数点后两位）。</w:t>
      </w:r>
    </w:p>
    <w:p>
      <w:pPr>
        <w:pageBreakBefore w:val="0"/>
        <w:bidi w:val="0"/>
        <w:adjustRightInd w:val="0"/>
        <w:snapToGrid w:val="0"/>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br w:type="page"/>
      </w:r>
    </w:p>
    <w:p>
      <w:pPr>
        <w:pageBreakBefore w:val="0"/>
        <w:bidi w:val="0"/>
        <w:adjustRightInd w:val="0"/>
        <w:snapToGrid w:val="0"/>
        <w:spacing w:line="360" w:lineRule="auto"/>
        <w:rPr>
          <w:rFonts w:hint="eastAsia" w:asciiTheme="minorEastAsia" w:hAnsiTheme="minorEastAsia" w:eastAsiaTheme="minorEastAsia" w:cstheme="minorEastAsia"/>
          <w:color w:val="auto"/>
          <w:highlight w:val="none"/>
        </w:rPr>
      </w:pPr>
    </w:p>
    <w:p>
      <w:pPr>
        <w:pageBreakBefore w:val="0"/>
        <w:bidi w:val="0"/>
        <w:adjustRightInd w:val="0"/>
        <w:snapToGrid w:val="0"/>
        <w:spacing w:line="360" w:lineRule="auto"/>
        <w:rPr>
          <w:rFonts w:hint="eastAsia" w:asciiTheme="minorEastAsia" w:hAnsiTheme="minorEastAsia" w:eastAsiaTheme="minorEastAsia" w:cstheme="minorEastAsia"/>
          <w:color w:val="auto"/>
          <w:highlight w:val="none"/>
        </w:rPr>
      </w:pPr>
    </w:p>
    <w:p>
      <w:pPr>
        <w:pageBreakBefore w:val="0"/>
        <w:bidi w:val="0"/>
        <w:adjustRightInd w:val="0"/>
        <w:snapToGrid w:val="0"/>
        <w:spacing w:line="360" w:lineRule="auto"/>
        <w:rPr>
          <w:rFonts w:hint="eastAsia" w:asciiTheme="minorEastAsia" w:hAnsiTheme="minorEastAsia" w:eastAsiaTheme="minorEastAsia" w:cstheme="minorEastAsia"/>
          <w:color w:val="auto"/>
          <w:highlight w:val="none"/>
        </w:rPr>
      </w:pPr>
    </w:p>
    <w:p>
      <w:pPr>
        <w:pageBreakBefore w:val="0"/>
        <w:bidi w:val="0"/>
        <w:adjustRightInd w:val="0"/>
        <w:snapToGrid w:val="0"/>
        <w:spacing w:line="360" w:lineRule="auto"/>
        <w:rPr>
          <w:rFonts w:hint="eastAsia" w:asciiTheme="minorEastAsia" w:hAnsiTheme="minorEastAsia" w:eastAsiaTheme="minorEastAsia" w:cstheme="minorEastAsia"/>
          <w:color w:val="auto"/>
          <w:highlight w:val="none"/>
        </w:rPr>
      </w:pPr>
    </w:p>
    <w:p>
      <w:pPr>
        <w:pageBreakBefore w:val="0"/>
        <w:bidi w:val="0"/>
        <w:adjustRightInd w:val="0"/>
        <w:snapToGrid w:val="0"/>
        <w:spacing w:line="360" w:lineRule="auto"/>
        <w:rPr>
          <w:rFonts w:hint="eastAsia" w:asciiTheme="minorEastAsia" w:hAnsiTheme="minorEastAsia" w:eastAsiaTheme="minorEastAsia" w:cstheme="minorEastAsia"/>
          <w:color w:val="auto"/>
          <w:highlight w:val="none"/>
        </w:rPr>
      </w:pPr>
    </w:p>
    <w:p>
      <w:pPr>
        <w:pageBreakBefore w:val="0"/>
        <w:bidi w:val="0"/>
        <w:adjustRightInd w:val="0"/>
        <w:snapToGrid w:val="0"/>
        <w:spacing w:line="360" w:lineRule="auto"/>
        <w:rPr>
          <w:rFonts w:hint="eastAsia" w:asciiTheme="minorEastAsia" w:hAnsiTheme="minorEastAsia" w:eastAsiaTheme="minorEastAsia" w:cstheme="minorEastAsia"/>
          <w:color w:val="auto"/>
          <w:highlight w:val="none"/>
        </w:rPr>
      </w:pPr>
    </w:p>
    <w:p>
      <w:pPr>
        <w:pageBreakBefore w:val="0"/>
        <w:bidi w:val="0"/>
        <w:adjustRightInd w:val="0"/>
        <w:snapToGrid w:val="0"/>
        <w:spacing w:line="360" w:lineRule="auto"/>
        <w:rPr>
          <w:rFonts w:hint="eastAsia" w:asciiTheme="minorEastAsia" w:hAnsiTheme="minorEastAsia" w:eastAsiaTheme="minorEastAsia" w:cstheme="minorEastAsia"/>
          <w:color w:val="auto"/>
          <w:highlight w:val="none"/>
        </w:rPr>
      </w:pPr>
    </w:p>
    <w:p>
      <w:pPr>
        <w:pageBreakBefore w:val="0"/>
        <w:bidi w:val="0"/>
        <w:adjustRightInd w:val="0"/>
        <w:snapToGrid w:val="0"/>
        <w:spacing w:line="360" w:lineRule="auto"/>
        <w:rPr>
          <w:rFonts w:hint="eastAsia" w:asciiTheme="minorEastAsia" w:hAnsiTheme="minorEastAsia" w:eastAsiaTheme="minorEastAsia" w:cstheme="minorEastAsia"/>
          <w:color w:val="auto"/>
          <w:highlight w:val="none"/>
        </w:rPr>
      </w:pPr>
    </w:p>
    <w:p>
      <w:pPr>
        <w:pStyle w:val="2"/>
        <w:pageBreakBefore w:val="0"/>
        <w:bidi w:val="0"/>
        <w:adjustRightInd w:val="0"/>
        <w:snapToGrid w:val="0"/>
        <w:spacing w:line="360" w:lineRule="auto"/>
        <w:rPr>
          <w:rFonts w:hint="eastAsia" w:asciiTheme="minorEastAsia" w:hAnsiTheme="minorEastAsia" w:eastAsiaTheme="minorEastAsia" w:cstheme="minorEastAsia"/>
          <w:color w:val="auto"/>
          <w:highlight w:val="none"/>
        </w:rPr>
      </w:pPr>
    </w:p>
    <w:p>
      <w:pPr>
        <w:pageBreakBefore w:val="0"/>
        <w:bidi w:val="0"/>
        <w:adjustRightInd w:val="0"/>
        <w:snapToGrid w:val="0"/>
        <w:spacing w:line="360" w:lineRule="auto"/>
        <w:rPr>
          <w:rFonts w:hint="eastAsia" w:asciiTheme="minorEastAsia" w:hAnsiTheme="minorEastAsia" w:eastAsiaTheme="minorEastAsia" w:cstheme="minorEastAsia"/>
          <w:color w:val="auto"/>
          <w:highlight w:val="none"/>
        </w:rPr>
      </w:pPr>
    </w:p>
    <w:p>
      <w:pPr>
        <w:pageBreakBefore w:val="0"/>
        <w:bidi w:val="0"/>
        <w:adjustRightInd w:val="0"/>
        <w:snapToGrid w:val="0"/>
        <w:spacing w:line="360" w:lineRule="auto"/>
        <w:rPr>
          <w:rFonts w:hint="eastAsia" w:asciiTheme="minorEastAsia" w:hAnsiTheme="minorEastAsia" w:eastAsiaTheme="minorEastAsia" w:cstheme="minorEastAsia"/>
          <w:color w:val="auto"/>
          <w:highlight w:val="none"/>
        </w:rPr>
      </w:pPr>
    </w:p>
    <w:p>
      <w:pPr>
        <w:pageBreakBefore w:val="0"/>
        <w:bidi w:val="0"/>
        <w:adjustRightInd w:val="0"/>
        <w:snapToGrid w:val="0"/>
        <w:spacing w:line="360" w:lineRule="auto"/>
        <w:rPr>
          <w:rFonts w:hint="eastAsia" w:asciiTheme="minorEastAsia" w:hAnsiTheme="minorEastAsia" w:eastAsiaTheme="minorEastAsia" w:cstheme="minorEastAsia"/>
          <w:color w:val="auto"/>
          <w:highlight w:val="none"/>
        </w:rPr>
      </w:pPr>
    </w:p>
    <w:p>
      <w:pPr>
        <w:pStyle w:val="3"/>
        <w:pageBreakBefore w:val="0"/>
        <w:bidi w:val="0"/>
        <w:adjustRightInd w:val="0"/>
        <w:snapToGrid w:val="0"/>
        <w:spacing w:before="0" w:after="0" w:line="360" w:lineRule="auto"/>
        <w:jc w:val="center"/>
        <w:rPr>
          <w:rFonts w:hint="eastAsia" w:asciiTheme="minorEastAsia" w:hAnsiTheme="minorEastAsia" w:eastAsiaTheme="minorEastAsia" w:cstheme="minorEastAsia"/>
          <w:color w:val="auto"/>
          <w:highlight w:val="none"/>
        </w:rPr>
      </w:pPr>
    </w:p>
    <w:p>
      <w:pPr>
        <w:pStyle w:val="3"/>
        <w:pageBreakBefore w:val="0"/>
        <w:bidi w:val="0"/>
        <w:adjustRightInd w:val="0"/>
        <w:snapToGrid w:val="0"/>
        <w:spacing w:before="0" w:after="0" w:line="360" w:lineRule="auto"/>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第六部分 响应文件格式</w:t>
      </w:r>
      <w:bookmarkEnd w:id="112"/>
      <w:bookmarkEnd w:id="113"/>
    </w:p>
    <w:p>
      <w:pPr>
        <w:pStyle w:val="22"/>
        <w:pageBreakBefore w:val="0"/>
        <w:tabs>
          <w:tab w:val="left" w:pos="1260"/>
        </w:tabs>
        <w:bidi w:val="0"/>
        <w:adjustRightInd w:val="0"/>
        <w:snapToGrid w:val="0"/>
        <w:spacing w:line="360" w:lineRule="auto"/>
        <w:jc w:val="center"/>
        <w:rPr>
          <w:rFonts w:hint="eastAsia" w:asciiTheme="minorEastAsia" w:hAnsiTheme="minorEastAsia" w:eastAsiaTheme="minorEastAsia" w:cstheme="minorEastAsia"/>
          <w:b/>
          <w:color w:val="auto"/>
          <w:spacing w:val="100"/>
          <w:w w:val="110"/>
          <w:sz w:val="48"/>
          <w:szCs w:val="48"/>
          <w:highlight w:val="none"/>
        </w:rPr>
      </w:pPr>
    </w:p>
    <w:p>
      <w:pPr>
        <w:pStyle w:val="22"/>
        <w:pageBreakBefore w:val="0"/>
        <w:tabs>
          <w:tab w:val="left" w:pos="1260"/>
        </w:tabs>
        <w:bidi w:val="0"/>
        <w:adjustRightInd w:val="0"/>
        <w:snapToGrid w:val="0"/>
        <w:spacing w:line="360" w:lineRule="auto"/>
        <w:jc w:val="center"/>
        <w:rPr>
          <w:rFonts w:hint="eastAsia" w:asciiTheme="minorEastAsia" w:hAnsiTheme="minorEastAsia" w:eastAsiaTheme="minorEastAsia" w:cstheme="minorEastAsia"/>
          <w:b/>
          <w:color w:val="auto"/>
          <w:spacing w:val="100"/>
          <w:w w:val="110"/>
          <w:sz w:val="48"/>
          <w:szCs w:val="48"/>
          <w:highlight w:val="none"/>
        </w:rPr>
      </w:pPr>
    </w:p>
    <w:p>
      <w:pPr>
        <w:pStyle w:val="22"/>
        <w:pageBreakBefore w:val="0"/>
        <w:tabs>
          <w:tab w:val="left" w:pos="1260"/>
        </w:tabs>
        <w:bidi w:val="0"/>
        <w:adjustRightInd w:val="0"/>
        <w:snapToGrid w:val="0"/>
        <w:spacing w:line="360" w:lineRule="auto"/>
        <w:jc w:val="center"/>
        <w:rPr>
          <w:rFonts w:hint="eastAsia" w:asciiTheme="minorEastAsia" w:hAnsiTheme="minorEastAsia" w:eastAsiaTheme="minorEastAsia" w:cstheme="minorEastAsia"/>
          <w:b/>
          <w:color w:val="auto"/>
          <w:spacing w:val="100"/>
          <w:w w:val="110"/>
          <w:sz w:val="48"/>
          <w:szCs w:val="48"/>
          <w:highlight w:val="none"/>
        </w:rPr>
      </w:pPr>
    </w:p>
    <w:p>
      <w:pPr>
        <w:pStyle w:val="22"/>
        <w:pageBreakBefore w:val="0"/>
        <w:tabs>
          <w:tab w:val="left" w:pos="1260"/>
        </w:tabs>
        <w:bidi w:val="0"/>
        <w:adjustRightInd w:val="0"/>
        <w:snapToGrid w:val="0"/>
        <w:spacing w:line="360" w:lineRule="auto"/>
        <w:jc w:val="both"/>
        <w:rPr>
          <w:rFonts w:hint="eastAsia" w:asciiTheme="minorEastAsia" w:hAnsiTheme="minorEastAsia" w:eastAsiaTheme="minorEastAsia" w:cstheme="minorEastAsia"/>
          <w:b/>
          <w:color w:val="auto"/>
          <w:spacing w:val="100"/>
          <w:w w:val="110"/>
          <w:sz w:val="48"/>
          <w:szCs w:val="48"/>
          <w:highlight w:val="none"/>
        </w:rPr>
      </w:pPr>
    </w:p>
    <w:p>
      <w:pPr>
        <w:pStyle w:val="22"/>
        <w:pageBreakBefore w:val="0"/>
        <w:tabs>
          <w:tab w:val="left" w:pos="1260"/>
        </w:tabs>
        <w:bidi w:val="0"/>
        <w:adjustRightInd w:val="0"/>
        <w:snapToGrid w:val="0"/>
        <w:spacing w:line="360" w:lineRule="auto"/>
        <w:jc w:val="both"/>
        <w:rPr>
          <w:rFonts w:hint="eastAsia" w:asciiTheme="minorEastAsia" w:hAnsiTheme="minorEastAsia" w:eastAsiaTheme="minorEastAsia" w:cstheme="minorEastAsia"/>
          <w:b/>
          <w:color w:val="auto"/>
          <w:spacing w:val="100"/>
          <w:w w:val="110"/>
          <w:sz w:val="48"/>
          <w:szCs w:val="48"/>
          <w:highlight w:val="none"/>
        </w:rPr>
      </w:pPr>
    </w:p>
    <w:p>
      <w:pPr>
        <w:pStyle w:val="22"/>
        <w:pageBreakBefore w:val="0"/>
        <w:tabs>
          <w:tab w:val="left" w:pos="1260"/>
        </w:tabs>
        <w:bidi w:val="0"/>
        <w:adjustRightInd w:val="0"/>
        <w:snapToGrid w:val="0"/>
        <w:spacing w:line="360" w:lineRule="auto"/>
        <w:jc w:val="both"/>
        <w:rPr>
          <w:rFonts w:hint="eastAsia" w:asciiTheme="minorEastAsia" w:hAnsiTheme="minorEastAsia" w:eastAsiaTheme="minorEastAsia" w:cstheme="minorEastAsia"/>
          <w:b/>
          <w:color w:val="auto"/>
          <w:spacing w:val="100"/>
          <w:w w:val="110"/>
          <w:sz w:val="48"/>
          <w:szCs w:val="48"/>
          <w:highlight w:val="none"/>
        </w:rPr>
      </w:pPr>
    </w:p>
    <w:p>
      <w:pPr>
        <w:pStyle w:val="22"/>
        <w:pageBreakBefore w:val="0"/>
        <w:tabs>
          <w:tab w:val="left" w:pos="1260"/>
        </w:tabs>
        <w:bidi w:val="0"/>
        <w:adjustRightInd w:val="0"/>
        <w:snapToGrid w:val="0"/>
        <w:spacing w:line="360" w:lineRule="auto"/>
        <w:jc w:val="center"/>
        <w:rPr>
          <w:rFonts w:hint="eastAsia" w:asciiTheme="minorEastAsia" w:hAnsiTheme="minorEastAsia" w:eastAsiaTheme="minorEastAsia" w:cstheme="minorEastAsia"/>
          <w:b/>
          <w:bCs/>
          <w:color w:val="auto"/>
          <w:sz w:val="48"/>
          <w:szCs w:val="48"/>
          <w:highlight w:val="none"/>
        </w:rPr>
      </w:pPr>
      <w:r>
        <w:rPr>
          <w:rFonts w:hint="eastAsia" w:asciiTheme="minorEastAsia" w:hAnsiTheme="minorEastAsia" w:eastAsiaTheme="minorEastAsia" w:cstheme="minorEastAsia"/>
          <w:b/>
          <w:bCs/>
          <w:color w:val="auto"/>
          <w:sz w:val="48"/>
          <w:szCs w:val="48"/>
          <w:highlight w:val="none"/>
        </w:rPr>
        <w:br w:type="page"/>
      </w:r>
    </w:p>
    <w:p>
      <w:pPr>
        <w:pStyle w:val="22"/>
        <w:pageBreakBefore w:val="0"/>
        <w:tabs>
          <w:tab w:val="left" w:pos="1260"/>
        </w:tabs>
        <w:bidi w:val="0"/>
        <w:adjustRightInd w:val="0"/>
        <w:snapToGrid w:val="0"/>
        <w:spacing w:line="360" w:lineRule="auto"/>
        <w:jc w:val="center"/>
        <w:rPr>
          <w:rFonts w:hint="eastAsia" w:asciiTheme="minorEastAsia" w:hAnsiTheme="minorEastAsia" w:eastAsiaTheme="minorEastAsia" w:cstheme="minorEastAsia"/>
          <w:b/>
          <w:color w:val="auto"/>
          <w:sz w:val="48"/>
          <w:szCs w:val="48"/>
          <w:highlight w:val="none"/>
          <w:lang w:val="zh-CN"/>
        </w:rPr>
      </w:pPr>
      <w:r>
        <w:rPr>
          <w:rFonts w:hint="eastAsia" w:asciiTheme="minorEastAsia" w:hAnsiTheme="minorEastAsia" w:eastAsiaTheme="minorEastAsia" w:cstheme="minorEastAsia"/>
          <w:b/>
          <w:bCs/>
          <w:color w:val="auto"/>
          <w:sz w:val="48"/>
          <w:szCs w:val="48"/>
          <w:highlight w:val="none"/>
          <w:lang w:eastAsia="zh-CN"/>
        </w:rPr>
        <w:t>广州市交通运输局</w:t>
      </w:r>
      <w:r>
        <w:rPr>
          <w:rFonts w:hint="eastAsia" w:asciiTheme="minorEastAsia" w:hAnsiTheme="minorEastAsia" w:eastAsiaTheme="minorEastAsia" w:cstheme="minorEastAsia"/>
          <w:b/>
          <w:color w:val="auto"/>
          <w:sz w:val="48"/>
          <w:szCs w:val="48"/>
          <w:highlight w:val="none"/>
          <w:lang w:val="zh-CN"/>
        </w:rPr>
        <w:t>政府采购</w:t>
      </w:r>
    </w:p>
    <w:p>
      <w:pPr>
        <w:pStyle w:val="22"/>
        <w:pageBreakBefore w:val="0"/>
        <w:bidi w:val="0"/>
        <w:adjustRightInd w:val="0"/>
        <w:snapToGrid w:val="0"/>
        <w:spacing w:line="360" w:lineRule="auto"/>
        <w:jc w:val="center"/>
        <w:rPr>
          <w:rFonts w:hint="eastAsia" w:asciiTheme="minorEastAsia" w:hAnsiTheme="minorEastAsia" w:eastAsiaTheme="minorEastAsia" w:cstheme="minorEastAsia"/>
          <w:b/>
          <w:color w:val="auto"/>
          <w:sz w:val="48"/>
          <w:szCs w:val="48"/>
          <w:highlight w:val="none"/>
        </w:rPr>
      </w:pPr>
      <w:r>
        <w:rPr>
          <w:rFonts w:hint="eastAsia" w:asciiTheme="minorEastAsia" w:hAnsiTheme="minorEastAsia" w:eastAsiaTheme="minorEastAsia" w:cstheme="minorEastAsia"/>
          <w:b/>
          <w:color w:val="auto"/>
          <w:sz w:val="48"/>
          <w:szCs w:val="48"/>
          <w:highlight w:val="none"/>
        </w:rPr>
        <w:t>竞 争 性 磋 商</w:t>
      </w:r>
    </w:p>
    <w:p>
      <w:pPr>
        <w:pStyle w:val="22"/>
        <w:pageBreakBefore w:val="0"/>
        <w:bidi w:val="0"/>
        <w:adjustRightInd w:val="0"/>
        <w:snapToGrid w:val="0"/>
        <w:spacing w:line="360" w:lineRule="auto"/>
        <w:jc w:val="center"/>
        <w:rPr>
          <w:rFonts w:hint="eastAsia" w:asciiTheme="minorEastAsia" w:hAnsiTheme="minorEastAsia" w:eastAsiaTheme="minorEastAsia" w:cstheme="minorEastAsia"/>
          <w:b/>
          <w:color w:val="auto"/>
          <w:sz w:val="48"/>
          <w:szCs w:val="48"/>
          <w:highlight w:val="none"/>
        </w:rPr>
      </w:pPr>
    </w:p>
    <w:p>
      <w:pPr>
        <w:pStyle w:val="22"/>
        <w:pageBreakBefore w:val="0"/>
        <w:bidi w:val="0"/>
        <w:adjustRightInd w:val="0"/>
        <w:snapToGrid w:val="0"/>
        <w:spacing w:line="360" w:lineRule="auto"/>
        <w:jc w:val="center"/>
        <w:rPr>
          <w:rFonts w:hint="eastAsia" w:asciiTheme="minorEastAsia" w:hAnsiTheme="minorEastAsia" w:eastAsiaTheme="minorEastAsia" w:cstheme="minorEastAsia"/>
          <w:b/>
          <w:color w:val="auto"/>
          <w:sz w:val="48"/>
          <w:szCs w:val="48"/>
          <w:highlight w:val="none"/>
        </w:rPr>
      </w:pPr>
    </w:p>
    <w:p>
      <w:pPr>
        <w:pStyle w:val="22"/>
        <w:pageBreakBefore w:val="0"/>
        <w:tabs>
          <w:tab w:val="left" w:pos="1260"/>
        </w:tabs>
        <w:bidi w:val="0"/>
        <w:adjustRightInd w:val="0"/>
        <w:snapToGrid w:val="0"/>
        <w:spacing w:line="360" w:lineRule="auto"/>
        <w:jc w:val="center"/>
        <w:rPr>
          <w:rFonts w:hint="eastAsia" w:asciiTheme="minorEastAsia" w:hAnsiTheme="minorEastAsia" w:eastAsiaTheme="minorEastAsia" w:cstheme="minorEastAsia"/>
          <w:b/>
          <w:color w:val="auto"/>
          <w:spacing w:val="100"/>
          <w:w w:val="110"/>
          <w:sz w:val="48"/>
          <w:szCs w:val="48"/>
          <w:highlight w:val="none"/>
        </w:rPr>
      </w:pPr>
      <w:r>
        <w:rPr>
          <w:rFonts w:hint="eastAsia" w:asciiTheme="minorEastAsia" w:hAnsiTheme="minorEastAsia" w:eastAsiaTheme="minorEastAsia" w:cstheme="minorEastAsia"/>
          <w:b/>
          <w:color w:val="auto"/>
          <w:spacing w:val="100"/>
          <w:w w:val="110"/>
          <w:sz w:val="48"/>
          <w:szCs w:val="48"/>
          <w:highlight w:val="none"/>
        </w:rPr>
        <w:t>响应文件</w:t>
      </w:r>
    </w:p>
    <w:p>
      <w:pPr>
        <w:pStyle w:val="22"/>
        <w:pageBreakBefore w:val="0"/>
        <w:bidi w:val="0"/>
        <w:adjustRightInd w:val="0"/>
        <w:snapToGrid w:val="0"/>
        <w:spacing w:line="360" w:lineRule="auto"/>
        <w:jc w:val="center"/>
        <w:rPr>
          <w:rFonts w:hint="eastAsia" w:asciiTheme="minorEastAsia" w:hAnsiTheme="minorEastAsia" w:eastAsiaTheme="minorEastAsia" w:cstheme="minorEastAsia"/>
          <w:b/>
          <w:color w:val="auto"/>
          <w:sz w:val="48"/>
          <w:szCs w:val="48"/>
          <w:highlight w:val="none"/>
        </w:rPr>
      </w:pPr>
      <w:r>
        <w:rPr>
          <w:rFonts w:hint="eastAsia" w:asciiTheme="minorEastAsia" w:hAnsiTheme="minorEastAsia" w:eastAsiaTheme="minorEastAsia" w:cstheme="minorEastAsia"/>
          <w:b/>
          <w:color w:val="auto"/>
          <w:sz w:val="48"/>
          <w:szCs w:val="48"/>
          <w:highlight w:val="none"/>
        </w:rPr>
        <w:t>（正本/副本）</w:t>
      </w:r>
    </w:p>
    <w:p>
      <w:pPr>
        <w:pStyle w:val="22"/>
        <w:pageBreakBefore w:val="0"/>
        <w:bidi w:val="0"/>
        <w:adjustRightInd w:val="0"/>
        <w:snapToGrid w:val="0"/>
        <w:spacing w:line="360" w:lineRule="auto"/>
        <w:jc w:val="center"/>
        <w:rPr>
          <w:rFonts w:hint="eastAsia" w:asciiTheme="minorEastAsia" w:hAnsiTheme="minorEastAsia" w:eastAsiaTheme="minorEastAsia" w:cstheme="minorEastAsia"/>
          <w:b/>
          <w:color w:val="auto"/>
          <w:sz w:val="28"/>
          <w:szCs w:val="28"/>
          <w:highlight w:val="none"/>
        </w:rPr>
      </w:pPr>
    </w:p>
    <w:p>
      <w:pPr>
        <w:pStyle w:val="22"/>
        <w:pageBreakBefore w:val="0"/>
        <w:bidi w:val="0"/>
        <w:adjustRightInd w:val="0"/>
        <w:snapToGrid w:val="0"/>
        <w:spacing w:line="360" w:lineRule="auto"/>
        <w:jc w:val="center"/>
        <w:rPr>
          <w:rFonts w:hint="eastAsia" w:asciiTheme="minorEastAsia" w:hAnsiTheme="minorEastAsia" w:eastAsiaTheme="minorEastAsia" w:cstheme="minorEastAsia"/>
          <w:b/>
          <w:color w:val="auto"/>
          <w:sz w:val="28"/>
          <w:szCs w:val="28"/>
          <w:highlight w:val="none"/>
        </w:rPr>
      </w:pPr>
    </w:p>
    <w:p>
      <w:pPr>
        <w:pStyle w:val="22"/>
        <w:pageBreakBefore w:val="0"/>
        <w:bidi w:val="0"/>
        <w:adjustRightInd w:val="0"/>
        <w:snapToGrid w:val="0"/>
        <w:spacing w:line="360" w:lineRule="auto"/>
        <w:jc w:val="center"/>
        <w:rPr>
          <w:rFonts w:hint="eastAsia" w:asciiTheme="minorEastAsia" w:hAnsiTheme="minorEastAsia" w:eastAsiaTheme="minorEastAsia" w:cstheme="minorEastAsia"/>
          <w:b/>
          <w:color w:val="auto"/>
          <w:sz w:val="28"/>
          <w:szCs w:val="28"/>
          <w:highlight w:val="none"/>
        </w:rPr>
      </w:pPr>
    </w:p>
    <w:p>
      <w:pPr>
        <w:pStyle w:val="22"/>
        <w:pageBreakBefore w:val="0"/>
        <w:bidi w:val="0"/>
        <w:adjustRightInd w:val="0"/>
        <w:snapToGrid w:val="0"/>
        <w:spacing w:line="360" w:lineRule="auto"/>
        <w:jc w:val="center"/>
        <w:rPr>
          <w:rFonts w:hint="eastAsia" w:asciiTheme="minorEastAsia" w:hAnsiTheme="minorEastAsia" w:eastAsiaTheme="minorEastAsia" w:cstheme="minorEastAsia"/>
          <w:b/>
          <w:color w:val="auto"/>
          <w:sz w:val="28"/>
          <w:szCs w:val="28"/>
          <w:highlight w:val="none"/>
        </w:rPr>
      </w:pPr>
    </w:p>
    <w:p>
      <w:pPr>
        <w:pStyle w:val="22"/>
        <w:pageBreakBefore w:val="0"/>
        <w:bidi w:val="0"/>
        <w:adjustRightInd w:val="0"/>
        <w:snapToGrid w:val="0"/>
        <w:spacing w:line="360" w:lineRule="auto"/>
        <w:jc w:val="center"/>
        <w:rPr>
          <w:rFonts w:hint="eastAsia" w:asciiTheme="minorEastAsia" w:hAnsiTheme="minorEastAsia" w:eastAsiaTheme="minorEastAsia" w:cstheme="minorEastAsia"/>
          <w:b/>
          <w:color w:val="auto"/>
          <w:sz w:val="28"/>
          <w:szCs w:val="28"/>
          <w:highlight w:val="none"/>
        </w:rPr>
      </w:pPr>
    </w:p>
    <w:p>
      <w:pPr>
        <w:pStyle w:val="22"/>
        <w:pageBreakBefore w:val="0"/>
        <w:bidi w:val="0"/>
        <w:adjustRightInd w:val="0"/>
        <w:snapToGrid w:val="0"/>
        <w:spacing w:line="360" w:lineRule="auto"/>
        <w:ind w:firstLine="843" w:firstLineChars="350"/>
        <w:rPr>
          <w:rFonts w:hint="eastAsia" w:asciiTheme="minorEastAsia" w:hAnsiTheme="minorEastAsia" w:eastAsiaTheme="minorEastAsia" w:cstheme="minorEastAsia"/>
          <w:b/>
          <w:color w:val="auto"/>
          <w:sz w:val="24"/>
          <w:szCs w:val="24"/>
          <w:highlight w:val="none"/>
          <w:u w:val="single"/>
        </w:rPr>
      </w:pPr>
      <w:r>
        <w:rPr>
          <w:rFonts w:hint="eastAsia" w:asciiTheme="minorEastAsia" w:hAnsiTheme="minorEastAsia" w:eastAsiaTheme="minorEastAsia" w:cstheme="minorEastAsia"/>
          <w:b/>
          <w:color w:val="auto"/>
          <w:sz w:val="24"/>
          <w:szCs w:val="24"/>
          <w:highlight w:val="none"/>
        </w:rPr>
        <w:t>采购项目编号：</w:t>
      </w:r>
      <w:r>
        <w:rPr>
          <w:rFonts w:hint="eastAsia" w:asciiTheme="minorEastAsia" w:hAnsiTheme="minorEastAsia" w:eastAsiaTheme="minorEastAsia" w:cstheme="minorEastAsia"/>
          <w:b/>
          <w:color w:val="auto"/>
          <w:sz w:val="24"/>
          <w:szCs w:val="24"/>
          <w:highlight w:val="none"/>
          <w:u w:val="single"/>
          <w:lang w:val="zh-CN"/>
        </w:rPr>
        <w:t xml:space="preserve">              </w:t>
      </w:r>
      <w:r>
        <w:rPr>
          <w:rFonts w:hint="eastAsia" w:asciiTheme="minorEastAsia" w:hAnsiTheme="minorEastAsia" w:eastAsiaTheme="minorEastAsia" w:cstheme="minorEastAsia"/>
          <w:b/>
          <w:color w:val="auto"/>
          <w:sz w:val="24"/>
          <w:szCs w:val="24"/>
          <w:highlight w:val="none"/>
          <w:u w:val="single"/>
        </w:rPr>
        <w:t xml:space="preserve"> </w:t>
      </w:r>
    </w:p>
    <w:p>
      <w:pPr>
        <w:pStyle w:val="18"/>
        <w:pageBreakBefore w:val="0"/>
        <w:bidi w:val="0"/>
        <w:adjustRightInd w:val="0"/>
        <w:snapToGrid w:val="0"/>
        <w:spacing w:line="360" w:lineRule="auto"/>
        <w:ind w:left="0" w:leftChars="0" w:firstLine="993" w:firstLineChars="412"/>
        <w:rPr>
          <w:rFonts w:hint="eastAsia" w:asciiTheme="minorEastAsia" w:hAnsiTheme="minorEastAsia" w:eastAsiaTheme="minorEastAsia" w:cstheme="minorEastAsia"/>
          <w:b/>
          <w:color w:val="auto"/>
          <w:sz w:val="24"/>
          <w:szCs w:val="24"/>
          <w:highlight w:val="none"/>
          <w:u w:val="single"/>
        </w:rPr>
      </w:pPr>
    </w:p>
    <w:p>
      <w:pPr>
        <w:pStyle w:val="18"/>
        <w:pageBreakBefore w:val="0"/>
        <w:bidi w:val="0"/>
        <w:adjustRightInd w:val="0"/>
        <w:snapToGrid w:val="0"/>
        <w:spacing w:line="360" w:lineRule="auto"/>
        <w:ind w:left="0" w:leftChars="0" w:firstLine="843" w:firstLineChars="350"/>
        <w:rPr>
          <w:rFonts w:hint="eastAsia" w:asciiTheme="minorEastAsia" w:hAnsiTheme="minorEastAsia" w:eastAsiaTheme="minorEastAsia" w:cstheme="minorEastAsia"/>
          <w:b/>
          <w:color w:val="auto"/>
          <w:sz w:val="24"/>
          <w:szCs w:val="24"/>
          <w:highlight w:val="none"/>
          <w:u w:val="single"/>
        </w:rPr>
      </w:pPr>
      <w:r>
        <w:rPr>
          <w:rFonts w:hint="eastAsia" w:asciiTheme="minorEastAsia" w:hAnsiTheme="minorEastAsia" w:eastAsiaTheme="minorEastAsia" w:cstheme="minorEastAsia"/>
          <w:b/>
          <w:color w:val="auto"/>
          <w:sz w:val="24"/>
          <w:szCs w:val="24"/>
          <w:highlight w:val="none"/>
        </w:rPr>
        <w:t>采购项目名称：</w:t>
      </w:r>
      <w:r>
        <w:rPr>
          <w:rFonts w:hint="eastAsia" w:asciiTheme="minorEastAsia" w:hAnsiTheme="minorEastAsia" w:eastAsiaTheme="minorEastAsia" w:cstheme="minorEastAsia"/>
          <w:b/>
          <w:color w:val="auto"/>
          <w:sz w:val="24"/>
          <w:szCs w:val="24"/>
          <w:highlight w:val="none"/>
          <w:u w:val="single"/>
        </w:rPr>
        <w:t xml:space="preserve">                          </w:t>
      </w:r>
    </w:p>
    <w:p>
      <w:pPr>
        <w:pStyle w:val="22"/>
        <w:pageBreakBefore w:val="0"/>
        <w:bidi w:val="0"/>
        <w:adjustRightInd w:val="0"/>
        <w:snapToGrid w:val="0"/>
        <w:spacing w:line="360" w:lineRule="auto"/>
        <w:ind w:firstLine="723" w:firstLineChars="300"/>
        <w:rPr>
          <w:rFonts w:hint="eastAsia" w:asciiTheme="minorEastAsia" w:hAnsiTheme="minorEastAsia" w:eastAsiaTheme="minorEastAsia" w:cstheme="minorEastAsia"/>
          <w:b/>
          <w:color w:val="auto"/>
          <w:sz w:val="24"/>
          <w:szCs w:val="24"/>
          <w:highlight w:val="none"/>
        </w:rPr>
      </w:pPr>
    </w:p>
    <w:p>
      <w:pPr>
        <w:pStyle w:val="22"/>
        <w:pageBreakBefore w:val="0"/>
        <w:bidi w:val="0"/>
        <w:adjustRightInd w:val="0"/>
        <w:snapToGrid w:val="0"/>
        <w:spacing w:line="360" w:lineRule="auto"/>
        <w:ind w:firstLine="843" w:firstLineChars="300"/>
        <w:rPr>
          <w:rFonts w:hint="eastAsia" w:asciiTheme="minorEastAsia" w:hAnsiTheme="minorEastAsia" w:eastAsiaTheme="minorEastAsia" w:cstheme="minorEastAsia"/>
          <w:b/>
          <w:color w:val="auto"/>
          <w:sz w:val="28"/>
          <w:szCs w:val="28"/>
          <w:highlight w:val="none"/>
        </w:rPr>
      </w:pPr>
    </w:p>
    <w:p>
      <w:pPr>
        <w:pStyle w:val="22"/>
        <w:pageBreakBefore w:val="0"/>
        <w:bidi w:val="0"/>
        <w:adjustRightInd w:val="0"/>
        <w:snapToGrid w:val="0"/>
        <w:spacing w:line="360" w:lineRule="auto"/>
        <w:ind w:firstLine="843" w:firstLineChars="300"/>
        <w:rPr>
          <w:rFonts w:hint="eastAsia" w:asciiTheme="minorEastAsia" w:hAnsiTheme="minorEastAsia" w:eastAsiaTheme="minorEastAsia" w:cstheme="minorEastAsia"/>
          <w:b/>
          <w:color w:val="auto"/>
          <w:sz w:val="28"/>
          <w:szCs w:val="28"/>
          <w:highlight w:val="none"/>
        </w:rPr>
      </w:pPr>
    </w:p>
    <w:p>
      <w:pPr>
        <w:pStyle w:val="22"/>
        <w:pageBreakBefore w:val="0"/>
        <w:bidi w:val="0"/>
        <w:adjustRightInd w:val="0"/>
        <w:snapToGrid w:val="0"/>
        <w:spacing w:line="360" w:lineRule="auto"/>
        <w:ind w:firstLine="829" w:firstLineChars="295"/>
        <w:jc w:val="center"/>
        <w:rPr>
          <w:rFonts w:hint="eastAsia" w:asciiTheme="minorEastAsia" w:hAnsiTheme="minorEastAsia" w:eastAsiaTheme="minorEastAsia" w:cstheme="minorEastAsia"/>
          <w:b/>
          <w:color w:val="auto"/>
          <w:sz w:val="28"/>
          <w:szCs w:val="28"/>
          <w:highlight w:val="none"/>
          <w:u w:val="single"/>
        </w:rPr>
      </w:pPr>
      <w:r>
        <w:rPr>
          <w:rFonts w:hint="eastAsia" w:asciiTheme="minorEastAsia" w:hAnsiTheme="minorEastAsia" w:eastAsiaTheme="minorEastAsia" w:cstheme="minorEastAsia"/>
          <w:b/>
          <w:color w:val="auto"/>
          <w:sz w:val="28"/>
          <w:szCs w:val="28"/>
          <w:highlight w:val="none"/>
        </w:rPr>
        <w:t>供应商名称：</w:t>
      </w:r>
    </w:p>
    <w:p>
      <w:pPr>
        <w:pageBreakBefore w:val="0"/>
        <w:autoSpaceDE w:val="0"/>
        <w:autoSpaceDN w:val="0"/>
        <w:bidi w:val="0"/>
        <w:adjustRightInd w:val="0"/>
        <w:snapToGrid w:val="0"/>
        <w:spacing w:line="360" w:lineRule="auto"/>
        <w:ind w:firstLine="829" w:firstLineChars="295"/>
        <w:jc w:val="center"/>
        <w:rPr>
          <w:rFonts w:hint="eastAsia" w:asciiTheme="minorEastAsia" w:hAnsiTheme="minorEastAsia" w:eastAsiaTheme="minorEastAsia" w:cstheme="minorEastAsia"/>
          <w:b/>
          <w:color w:val="auto"/>
          <w:sz w:val="28"/>
          <w:szCs w:val="28"/>
          <w:highlight w:val="none"/>
          <w:u w:val="single"/>
        </w:rPr>
      </w:pPr>
      <w:r>
        <w:rPr>
          <w:rFonts w:hint="eastAsia" w:asciiTheme="minorEastAsia" w:hAnsiTheme="minorEastAsia" w:eastAsiaTheme="minorEastAsia" w:cstheme="minorEastAsia"/>
          <w:b/>
          <w:color w:val="auto"/>
          <w:sz w:val="28"/>
          <w:szCs w:val="28"/>
          <w:highlight w:val="none"/>
        </w:rPr>
        <w:t>日期：</w:t>
      </w:r>
      <w:r>
        <w:rPr>
          <w:rFonts w:hint="eastAsia" w:asciiTheme="minorEastAsia" w:hAnsiTheme="minorEastAsia" w:eastAsiaTheme="minorEastAsia" w:cstheme="minorEastAsia"/>
          <w:b/>
          <w:color w:val="auto"/>
          <w:sz w:val="28"/>
          <w:szCs w:val="28"/>
          <w:highlight w:val="none"/>
          <w:u w:val="single"/>
        </w:rPr>
        <w:t xml:space="preserve"> </w:t>
      </w:r>
      <w:r>
        <w:rPr>
          <w:rFonts w:hint="eastAsia" w:asciiTheme="minorEastAsia" w:hAnsiTheme="minorEastAsia" w:eastAsiaTheme="minorEastAsia" w:cstheme="minorEastAsia"/>
          <w:b/>
          <w:color w:val="auto"/>
          <w:sz w:val="28"/>
          <w:szCs w:val="28"/>
          <w:highlight w:val="none"/>
          <w:u w:val="single"/>
          <w:lang w:eastAsia="zh-CN"/>
        </w:rPr>
        <w:t>2023</w:t>
      </w:r>
      <w:r>
        <w:rPr>
          <w:rFonts w:hint="eastAsia" w:asciiTheme="minorEastAsia" w:hAnsiTheme="minorEastAsia" w:eastAsiaTheme="minorEastAsia" w:cstheme="minorEastAsia"/>
          <w:b/>
          <w:color w:val="auto"/>
          <w:sz w:val="28"/>
          <w:szCs w:val="28"/>
          <w:highlight w:val="none"/>
          <w:u w:val="single"/>
        </w:rPr>
        <w:t xml:space="preserve"> </w:t>
      </w:r>
      <w:r>
        <w:rPr>
          <w:rFonts w:hint="eastAsia" w:asciiTheme="minorEastAsia" w:hAnsiTheme="minorEastAsia" w:eastAsiaTheme="minorEastAsia" w:cstheme="minorEastAsia"/>
          <w:b/>
          <w:color w:val="auto"/>
          <w:sz w:val="28"/>
          <w:szCs w:val="28"/>
          <w:highlight w:val="none"/>
        </w:rPr>
        <w:t>年</w:t>
      </w:r>
      <w:r>
        <w:rPr>
          <w:rFonts w:hint="eastAsia" w:asciiTheme="minorEastAsia" w:hAnsiTheme="minorEastAsia" w:eastAsiaTheme="minorEastAsia" w:cstheme="minorEastAsia"/>
          <w:b/>
          <w:color w:val="auto"/>
          <w:sz w:val="28"/>
          <w:szCs w:val="28"/>
          <w:highlight w:val="none"/>
          <w:u w:val="single"/>
        </w:rPr>
        <w:t xml:space="preserve">      </w:t>
      </w:r>
      <w:r>
        <w:rPr>
          <w:rFonts w:hint="eastAsia" w:asciiTheme="minorEastAsia" w:hAnsiTheme="minorEastAsia" w:eastAsiaTheme="minorEastAsia" w:cstheme="minorEastAsia"/>
          <w:b/>
          <w:color w:val="auto"/>
          <w:sz w:val="28"/>
          <w:szCs w:val="28"/>
          <w:highlight w:val="none"/>
        </w:rPr>
        <w:t>月</w:t>
      </w:r>
      <w:r>
        <w:rPr>
          <w:rFonts w:hint="eastAsia" w:asciiTheme="minorEastAsia" w:hAnsiTheme="minorEastAsia" w:eastAsiaTheme="minorEastAsia" w:cstheme="minorEastAsia"/>
          <w:b/>
          <w:color w:val="auto"/>
          <w:sz w:val="28"/>
          <w:szCs w:val="28"/>
          <w:highlight w:val="none"/>
          <w:u w:val="single"/>
        </w:rPr>
        <w:t xml:space="preserve">      </w:t>
      </w:r>
      <w:r>
        <w:rPr>
          <w:rFonts w:hint="eastAsia" w:asciiTheme="minorEastAsia" w:hAnsiTheme="minorEastAsia" w:eastAsiaTheme="minorEastAsia" w:cstheme="minorEastAsia"/>
          <w:b/>
          <w:color w:val="auto"/>
          <w:sz w:val="28"/>
          <w:szCs w:val="28"/>
          <w:highlight w:val="none"/>
        </w:rPr>
        <w:t>日</w:t>
      </w:r>
    </w:p>
    <w:p>
      <w:pPr>
        <w:pageBreakBefore w:val="0"/>
        <w:autoSpaceDE w:val="0"/>
        <w:autoSpaceDN w:val="0"/>
        <w:bidi w:val="0"/>
        <w:adjustRightInd w:val="0"/>
        <w:snapToGrid w:val="0"/>
        <w:spacing w:line="360" w:lineRule="auto"/>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br w:type="page"/>
      </w:r>
      <w:bookmarkStart w:id="114" w:name="_Toc198977311"/>
      <w:bookmarkStart w:id="115" w:name="_Toc172615831"/>
      <w:bookmarkStart w:id="116" w:name="_Toc198976396"/>
      <w:bookmarkStart w:id="117" w:name="_Toc261269406"/>
      <w:bookmarkStart w:id="118" w:name="_Toc170638928"/>
      <w:bookmarkStart w:id="119" w:name="_Toc269301017"/>
      <w:bookmarkStart w:id="120" w:name="_Toc273520843"/>
      <w:r>
        <w:rPr>
          <w:rFonts w:hint="eastAsia" w:asciiTheme="minorEastAsia" w:hAnsiTheme="minorEastAsia" w:eastAsiaTheme="minorEastAsia" w:cstheme="minorEastAsia"/>
          <w:b/>
          <w:bCs/>
          <w:color w:val="auto"/>
          <w:sz w:val="24"/>
          <w:szCs w:val="24"/>
          <w:highlight w:val="none"/>
        </w:rPr>
        <w:t>1</w:t>
      </w:r>
      <w:bookmarkEnd w:id="114"/>
      <w:bookmarkEnd w:id="115"/>
      <w:bookmarkEnd w:id="116"/>
      <w:bookmarkEnd w:id="117"/>
      <w:bookmarkEnd w:id="118"/>
      <w:r>
        <w:rPr>
          <w:rFonts w:hint="eastAsia" w:asciiTheme="minorEastAsia" w:hAnsiTheme="minorEastAsia" w:eastAsiaTheme="minorEastAsia" w:cstheme="minorEastAsia"/>
          <w:b/>
          <w:bCs/>
          <w:color w:val="auto"/>
          <w:sz w:val="24"/>
          <w:szCs w:val="24"/>
          <w:highlight w:val="none"/>
        </w:rPr>
        <w:t>、响应文件目录表</w:t>
      </w:r>
      <w:bookmarkEnd w:id="119"/>
      <w:bookmarkEnd w:id="120"/>
    </w:p>
    <w:p>
      <w:pPr>
        <w:pageBreakBefore w:val="0"/>
        <w:autoSpaceDE w:val="0"/>
        <w:autoSpaceDN w:val="0"/>
        <w:bidi w:val="0"/>
        <w:adjustRightInd w:val="0"/>
        <w:snapToGrid w:val="0"/>
        <w:spacing w:line="360" w:lineRule="auto"/>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rPr>
        <w:t>项目名称：</w:t>
      </w:r>
      <w:r>
        <w:rPr>
          <w:rFonts w:hint="eastAsia" w:asciiTheme="minorEastAsia" w:hAnsiTheme="minorEastAsia" w:eastAsiaTheme="minorEastAsia" w:cstheme="minorEastAsia"/>
          <w:color w:val="auto"/>
          <w:szCs w:val="21"/>
          <w:highlight w:val="none"/>
          <w:lang w:eastAsia="zh-CN"/>
        </w:rPr>
        <w:t>广州市非机动车交通系统规划研究经费（广州市既有道路非机动车道改造措施方案研究）</w:t>
      </w:r>
    </w:p>
    <w:p>
      <w:pPr>
        <w:pageBreakBefore w:val="0"/>
        <w:autoSpaceDE w:val="0"/>
        <w:autoSpaceDN w:val="0"/>
        <w:bidi w:val="0"/>
        <w:adjustRightInd w:val="0"/>
        <w:snapToGrid w:val="0"/>
        <w:spacing w:line="360" w:lineRule="auto"/>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rPr>
        <w:t>项目编号：</w:t>
      </w:r>
      <w:r>
        <w:rPr>
          <w:rFonts w:hint="eastAsia" w:asciiTheme="minorEastAsia" w:hAnsiTheme="minorEastAsia" w:eastAsiaTheme="minorEastAsia" w:cstheme="minorEastAsia"/>
          <w:color w:val="auto"/>
          <w:szCs w:val="21"/>
          <w:highlight w:val="none"/>
          <w:lang w:eastAsia="zh-CN"/>
        </w:rPr>
        <w:t>GYZFCG2023-0009</w:t>
      </w:r>
    </w:p>
    <w:tbl>
      <w:tblPr>
        <w:tblStyle w:val="4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62"/>
        <w:gridCol w:w="719"/>
        <w:gridCol w:w="6237"/>
        <w:gridCol w:w="649"/>
        <w:gridCol w:w="649"/>
        <w:gridCol w:w="6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5" w:hRule="exact"/>
          <w:jc w:val="center"/>
        </w:trPr>
        <w:tc>
          <w:tcPr>
            <w:tcW w:w="1281" w:type="dxa"/>
            <w:gridSpan w:val="2"/>
            <w:vMerge w:val="restart"/>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序号</w:t>
            </w:r>
          </w:p>
        </w:tc>
        <w:tc>
          <w:tcPr>
            <w:tcW w:w="6237" w:type="dxa"/>
            <w:vMerge w:val="restart"/>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文件名称</w:t>
            </w:r>
          </w:p>
        </w:tc>
        <w:tc>
          <w:tcPr>
            <w:tcW w:w="1298" w:type="dxa"/>
            <w:gridSpan w:val="2"/>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提交情况</w:t>
            </w:r>
          </w:p>
        </w:tc>
        <w:tc>
          <w:tcPr>
            <w:tcW w:w="611" w:type="dxa"/>
            <w:vMerge w:val="restart"/>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5" w:hRule="exact"/>
          <w:jc w:val="center"/>
        </w:trPr>
        <w:tc>
          <w:tcPr>
            <w:tcW w:w="1281" w:type="dxa"/>
            <w:gridSpan w:val="2"/>
            <w:vMerge w:val="continue"/>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237" w:type="dxa"/>
            <w:vMerge w:val="continue"/>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Cs w:val="21"/>
                <w:highlight w:val="none"/>
              </w:rPr>
            </w:pP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有</w:t>
            </w: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无</w:t>
            </w:r>
          </w:p>
        </w:tc>
        <w:tc>
          <w:tcPr>
            <w:tcW w:w="611" w:type="dxa"/>
            <w:vMerge w:val="continue"/>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9" w:hRule="exact"/>
          <w:jc w:val="center"/>
        </w:trPr>
        <w:tc>
          <w:tcPr>
            <w:tcW w:w="56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1</w:t>
            </w:r>
          </w:p>
        </w:tc>
        <w:tc>
          <w:tcPr>
            <w:tcW w:w="719" w:type="dxa"/>
            <w:vMerge w:val="restart"/>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供应商资格条件</w:t>
            </w:r>
          </w:p>
        </w:tc>
        <w:tc>
          <w:tcPr>
            <w:tcW w:w="623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磋商响应文件目录表</w:t>
            </w: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11"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9" w:hRule="exact"/>
          <w:jc w:val="center"/>
        </w:trPr>
        <w:tc>
          <w:tcPr>
            <w:tcW w:w="56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113" w:right="113"/>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2</w:t>
            </w:r>
          </w:p>
        </w:tc>
        <w:tc>
          <w:tcPr>
            <w:tcW w:w="719" w:type="dxa"/>
            <w:vMerge w:val="continue"/>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113" w:right="113"/>
              <w:jc w:val="center"/>
              <w:rPr>
                <w:rFonts w:hint="eastAsia" w:asciiTheme="minorEastAsia" w:hAnsiTheme="minorEastAsia" w:eastAsiaTheme="minorEastAsia" w:cstheme="minorEastAsia"/>
                <w:color w:val="auto"/>
                <w:kern w:val="2"/>
                <w:szCs w:val="21"/>
                <w:highlight w:val="none"/>
              </w:rPr>
            </w:pPr>
          </w:p>
        </w:tc>
        <w:tc>
          <w:tcPr>
            <w:tcW w:w="623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法定代表人证明书及法人身份证</w:t>
            </w: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11"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9" w:hRule="exact"/>
          <w:jc w:val="center"/>
        </w:trPr>
        <w:tc>
          <w:tcPr>
            <w:tcW w:w="56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113" w:right="113"/>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3</w:t>
            </w:r>
          </w:p>
        </w:tc>
        <w:tc>
          <w:tcPr>
            <w:tcW w:w="719" w:type="dxa"/>
            <w:vMerge w:val="continue"/>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113" w:right="113"/>
              <w:jc w:val="center"/>
              <w:rPr>
                <w:rFonts w:hint="eastAsia" w:asciiTheme="minorEastAsia" w:hAnsiTheme="minorEastAsia" w:eastAsiaTheme="minorEastAsia" w:cstheme="minorEastAsia"/>
                <w:color w:val="auto"/>
                <w:kern w:val="2"/>
                <w:szCs w:val="21"/>
                <w:highlight w:val="none"/>
              </w:rPr>
            </w:pPr>
          </w:p>
        </w:tc>
        <w:tc>
          <w:tcPr>
            <w:tcW w:w="623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法定代表人授权委托书及授权代表身份证</w:t>
            </w: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11"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56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113" w:right="113"/>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4</w:t>
            </w:r>
          </w:p>
        </w:tc>
        <w:tc>
          <w:tcPr>
            <w:tcW w:w="719" w:type="dxa"/>
            <w:vMerge w:val="continue"/>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113" w:right="113"/>
              <w:jc w:val="center"/>
              <w:rPr>
                <w:rFonts w:hint="eastAsia" w:asciiTheme="minorEastAsia" w:hAnsiTheme="minorEastAsia" w:eastAsiaTheme="minorEastAsia" w:cstheme="minorEastAsia"/>
                <w:color w:val="auto"/>
                <w:kern w:val="2"/>
                <w:szCs w:val="21"/>
                <w:highlight w:val="none"/>
              </w:rPr>
            </w:pPr>
          </w:p>
        </w:tc>
        <w:tc>
          <w:tcPr>
            <w:tcW w:w="623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公平竞争承诺书</w:t>
            </w: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11"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9" w:hRule="exact"/>
          <w:jc w:val="center"/>
        </w:trPr>
        <w:tc>
          <w:tcPr>
            <w:tcW w:w="56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113" w:right="113"/>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5</w:t>
            </w:r>
          </w:p>
        </w:tc>
        <w:tc>
          <w:tcPr>
            <w:tcW w:w="719" w:type="dxa"/>
            <w:vMerge w:val="continue"/>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113" w:right="113"/>
              <w:jc w:val="center"/>
              <w:rPr>
                <w:rFonts w:hint="eastAsia" w:asciiTheme="minorEastAsia" w:hAnsiTheme="minorEastAsia" w:eastAsiaTheme="minorEastAsia" w:cstheme="minorEastAsia"/>
                <w:color w:val="auto"/>
                <w:kern w:val="2"/>
                <w:szCs w:val="21"/>
                <w:highlight w:val="none"/>
              </w:rPr>
            </w:pPr>
          </w:p>
        </w:tc>
        <w:tc>
          <w:tcPr>
            <w:tcW w:w="623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磋商函</w:t>
            </w: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11"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9" w:hRule="exact"/>
          <w:jc w:val="center"/>
        </w:trPr>
        <w:tc>
          <w:tcPr>
            <w:tcW w:w="56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6</w:t>
            </w:r>
          </w:p>
        </w:tc>
        <w:tc>
          <w:tcPr>
            <w:tcW w:w="719" w:type="dxa"/>
            <w:vMerge w:val="continue"/>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23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响应供应商资格声明函</w:t>
            </w: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11"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26" w:hRule="exact"/>
          <w:jc w:val="center"/>
        </w:trPr>
        <w:tc>
          <w:tcPr>
            <w:tcW w:w="56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7</w:t>
            </w:r>
          </w:p>
        </w:tc>
        <w:tc>
          <w:tcPr>
            <w:tcW w:w="719" w:type="dxa"/>
            <w:vMerge w:val="continue"/>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23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lang w:eastAsia="zh-CN"/>
              </w:rPr>
              <w:t>《</w:t>
            </w:r>
            <w:r>
              <w:rPr>
                <w:rFonts w:hint="eastAsia" w:asciiTheme="minorEastAsia" w:hAnsiTheme="minorEastAsia" w:eastAsiaTheme="minorEastAsia" w:cstheme="minorEastAsia"/>
                <w:color w:val="auto"/>
                <w:kern w:val="2"/>
                <w:szCs w:val="21"/>
                <w:highlight w:val="none"/>
              </w:rPr>
              <w:t>中华人民共和国政府采购法</w:t>
            </w:r>
            <w:r>
              <w:rPr>
                <w:rFonts w:hint="eastAsia" w:asciiTheme="minorEastAsia" w:hAnsiTheme="minorEastAsia" w:eastAsiaTheme="minorEastAsia" w:cstheme="minorEastAsia"/>
                <w:color w:val="auto"/>
                <w:kern w:val="2"/>
                <w:szCs w:val="21"/>
                <w:highlight w:val="none"/>
                <w:lang w:eastAsia="zh-CN"/>
              </w:rPr>
              <w:t>》</w:t>
            </w:r>
            <w:r>
              <w:rPr>
                <w:rFonts w:hint="eastAsia" w:asciiTheme="minorEastAsia" w:hAnsiTheme="minorEastAsia" w:eastAsiaTheme="minorEastAsia" w:cstheme="minorEastAsia"/>
                <w:color w:val="auto"/>
                <w:kern w:val="2"/>
                <w:szCs w:val="21"/>
                <w:highlight w:val="none"/>
              </w:rPr>
              <w:t>第二十二条证明文件：</w:t>
            </w:r>
          </w:p>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1.具有独立承担民事责任的能力；【</w:t>
            </w:r>
            <w:r>
              <w:rPr>
                <w:rFonts w:hint="eastAsia" w:asciiTheme="minorEastAsia" w:hAnsiTheme="minorEastAsia" w:eastAsiaTheme="minorEastAsia" w:cstheme="minorEastAsia"/>
                <w:b/>
                <w:bCs/>
                <w:color w:val="auto"/>
                <w:kern w:val="2"/>
                <w:szCs w:val="21"/>
                <w:highlight w:val="none"/>
              </w:rPr>
              <w:t>提供营业执照或登记证书或自然人的身份证明</w:t>
            </w:r>
            <w:r>
              <w:rPr>
                <w:rFonts w:hint="eastAsia" w:asciiTheme="minorEastAsia" w:hAnsiTheme="minorEastAsia" w:eastAsiaTheme="minorEastAsia" w:cstheme="minorEastAsia"/>
                <w:color w:val="auto"/>
                <w:kern w:val="2"/>
                <w:szCs w:val="21"/>
                <w:highlight w:val="none"/>
              </w:rPr>
              <w:t>，（分支机构投标的，必须由总公司授权依据《响应供应商资格声明函》、总公司及分支机构的营业执照（执业许可证）扫描件及总公司出具给分支机构的授权书）】</w:t>
            </w:r>
          </w:p>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b/>
                <w:bCs/>
                <w:color w:val="auto"/>
                <w:kern w:val="2"/>
                <w:szCs w:val="21"/>
                <w:highlight w:val="none"/>
              </w:rPr>
            </w:pPr>
            <w:r>
              <w:rPr>
                <w:rFonts w:hint="eastAsia" w:asciiTheme="minorEastAsia" w:hAnsiTheme="minorEastAsia" w:eastAsiaTheme="minorEastAsia" w:cstheme="minorEastAsia"/>
                <w:color w:val="auto"/>
                <w:kern w:val="2"/>
                <w:szCs w:val="21"/>
                <w:highlight w:val="none"/>
              </w:rPr>
              <w:t>2.具有良好的商业信誉和健全的财务会计制度；</w:t>
            </w:r>
            <w:r>
              <w:rPr>
                <w:rFonts w:hint="eastAsia" w:asciiTheme="minorEastAsia" w:hAnsiTheme="minorEastAsia" w:eastAsiaTheme="minorEastAsia" w:cstheme="minorEastAsia"/>
                <w:b/>
                <w:bCs/>
                <w:color w:val="auto"/>
                <w:kern w:val="2"/>
                <w:szCs w:val="21"/>
                <w:highlight w:val="none"/>
              </w:rPr>
              <w:t>（提供响应供应商资格声明函）</w:t>
            </w:r>
          </w:p>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b/>
                <w:bCs/>
                <w:color w:val="auto"/>
                <w:kern w:val="2"/>
                <w:szCs w:val="21"/>
                <w:highlight w:val="none"/>
              </w:rPr>
            </w:pPr>
            <w:r>
              <w:rPr>
                <w:rFonts w:hint="eastAsia" w:asciiTheme="minorEastAsia" w:hAnsiTheme="minorEastAsia" w:eastAsiaTheme="minorEastAsia" w:cstheme="minorEastAsia"/>
                <w:color w:val="auto"/>
                <w:kern w:val="2"/>
                <w:szCs w:val="21"/>
                <w:highlight w:val="none"/>
              </w:rPr>
              <w:t>3.具有履行合同所必需的设备和专业技术能力；</w:t>
            </w:r>
            <w:r>
              <w:rPr>
                <w:rFonts w:hint="eastAsia" w:asciiTheme="minorEastAsia" w:hAnsiTheme="minorEastAsia" w:eastAsiaTheme="minorEastAsia" w:cstheme="minorEastAsia"/>
                <w:b/>
                <w:bCs/>
                <w:color w:val="auto"/>
                <w:kern w:val="2"/>
                <w:szCs w:val="21"/>
                <w:highlight w:val="none"/>
              </w:rPr>
              <w:t>（提供响应供应商资格声明函）</w:t>
            </w:r>
          </w:p>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b/>
                <w:bCs/>
                <w:color w:val="auto"/>
                <w:kern w:val="2"/>
                <w:szCs w:val="21"/>
                <w:highlight w:val="none"/>
              </w:rPr>
            </w:pPr>
            <w:r>
              <w:rPr>
                <w:rFonts w:hint="eastAsia" w:asciiTheme="minorEastAsia" w:hAnsiTheme="minorEastAsia" w:eastAsiaTheme="minorEastAsia" w:cstheme="minorEastAsia"/>
                <w:color w:val="auto"/>
                <w:kern w:val="2"/>
                <w:szCs w:val="21"/>
                <w:highlight w:val="none"/>
              </w:rPr>
              <w:t>4.有依法缴纳税收和社会保障资金的良好记录；</w:t>
            </w:r>
            <w:r>
              <w:rPr>
                <w:rFonts w:hint="eastAsia" w:asciiTheme="minorEastAsia" w:hAnsiTheme="minorEastAsia" w:eastAsiaTheme="minorEastAsia" w:cstheme="minorEastAsia"/>
                <w:b/>
                <w:bCs/>
                <w:color w:val="auto"/>
                <w:kern w:val="2"/>
                <w:szCs w:val="21"/>
                <w:highlight w:val="none"/>
              </w:rPr>
              <w:t>（提供响应供应商资格声明函）</w:t>
            </w:r>
          </w:p>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5.参加采购活动前3年内，在经营活动中没有重大违法记录：</w:t>
            </w:r>
            <w:r>
              <w:rPr>
                <w:rFonts w:hint="eastAsia" w:asciiTheme="minorEastAsia" w:hAnsiTheme="minorEastAsia" w:eastAsiaTheme="minorEastAsia" w:cstheme="minorEastAsia"/>
                <w:b/>
                <w:bCs/>
                <w:color w:val="auto"/>
                <w:kern w:val="2"/>
                <w:szCs w:val="21"/>
                <w:highlight w:val="none"/>
              </w:rPr>
              <w:t>（提供响应供应商资格声明函）</w:t>
            </w:r>
            <w:r>
              <w:rPr>
                <w:rFonts w:hint="eastAsia" w:asciiTheme="minorEastAsia" w:hAnsiTheme="minorEastAsia" w:eastAsiaTheme="minorEastAsia" w:cstheme="minorEastAsia"/>
                <w:color w:val="auto"/>
                <w:kern w:val="2"/>
                <w:szCs w:val="21"/>
                <w:highlight w:val="none"/>
              </w:rPr>
              <w:t>【重大违法记录，是指供应商因违法经营受到刑事处罚或者责令停产停业、吊销许可证或者执照、较大数额罚款等行政处罚。（依照财库〔2022〕3 号文规定，较大数额罚款认定为200万元以上的罚款，法律、行政法规以及国务院有关部门明确规定相关领域“较大数额罚款”标准高于200万元的，从其规定）】</w:t>
            </w:r>
          </w:p>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6.法律、行政法规规定的其他条件。</w:t>
            </w:r>
            <w:r>
              <w:rPr>
                <w:rFonts w:hint="eastAsia" w:asciiTheme="minorEastAsia" w:hAnsiTheme="minorEastAsia" w:eastAsiaTheme="minorEastAsia" w:cstheme="minorEastAsia"/>
                <w:b/>
                <w:bCs/>
                <w:color w:val="auto"/>
                <w:kern w:val="2"/>
                <w:szCs w:val="21"/>
                <w:highlight w:val="none"/>
              </w:rPr>
              <w:t>(提供响应供应商资格声明函）</w:t>
            </w: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11"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89" w:hRule="exact"/>
          <w:jc w:val="center"/>
        </w:trPr>
        <w:tc>
          <w:tcPr>
            <w:tcW w:w="56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8</w:t>
            </w:r>
          </w:p>
        </w:tc>
        <w:tc>
          <w:tcPr>
            <w:tcW w:w="719" w:type="dxa"/>
            <w:vMerge w:val="continue"/>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23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供应商资格条件中要求的其他证明文件</w:t>
            </w: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11"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9" w:hRule="exact"/>
          <w:jc w:val="center"/>
        </w:trPr>
        <w:tc>
          <w:tcPr>
            <w:tcW w:w="56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9</w:t>
            </w:r>
          </w:p>
        </w:tc>
        <w:tc>
          <w:tcPr>
            <w:tcW w:w="719" w:type="dxa"/>
            <w:vMerge w:val="continue"/>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23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供应商认为有必要提交的其他文件</w:t>
            </w: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11"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49" w:hRule="exact"/>
          <w:jc w:val="center"/>
        </w:trPr>
        <w:tc>
          <w:tcPr>
            <w:tcW w:w="56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10</w:t>
            </w:r>
          </w:p>
        </w:tc>
        <w:tc>
          <w:tcPr>
            <w:tcW w:w="719" w:type="dxa"/>
            <w:vMerge w:val="restart"/>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商务部分</w:t>
            </w:r>
          </w:p>
        </w:tc>
        <w:tc>
          <w:tcPr>
            <w:tcW w:w="623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供应商基本情况表</w:t>
            </w: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11"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9" w:hRule="exact"/>
          <w:jc w:val="center"/>
        </w:trPr>
        <w:tc>
          <w:tcPr>
            <w:tcW w:w="56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11</w:t>
            </w:r>
          </w:p>
        </w:tc>
        <w:tc>
          <w:tcPr>
            <w:tcW w:w="719" w:type="dxa"/>
            <w:vMerge w:val="continue"/>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23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8"/>
                <w:highlight w:val="none"/>
              </w:rPr>
              <w:t>企业荣誉或奖项情况一览表</w:t>
            </w: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11"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9" w:hRule="exact"/>
          <w:jc w:val="center"/>
        </w:trPr>
        <w:tc>
          <w:tcPr>
            <w:tcW w:w="56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12</w:t>
            </w:r>
          </w:p>
        </w:tc>
        <w:tc>
          <w:tcPr>
            <w:tcW w:w="719" w:type="dxa"/>
            <w:vMerge w:val="continue"/>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23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2"/>
                <w:highlight w:val="none"/>
              </w:rPr>
              <w:t>201</w:t>
            </w:r>
            <w:r>
              <w:rPr>
                <w:rFonts w:hint="eastAsia" w:asciiTheme="minorEastAsia" w:hAnsiTheme="minorEastAsia" w:eastAsiaTheme="minorEastAsia" w:cstheme="minorEastAsia"/>
                <w:color w:val="auto"/>
                <w:kern w:val="2"/>
                <w:szCs w:val="22"/>
                <w:highlight w:val="none"/>
                <w:lang w:val="en-US" w:eastAsia="zh-CN"/>
              </w:rPr>
              <w:t>8</w:t>
            </w:r>
            <w:r>
              <w:rPr>
                <w:rFonts w:hint="eastAsia" w:asciiTheme="minorEastAsia" w:hAnsiTheme="minorEastAsia" w:eastAsiaTheme="minorEastAsia" w:cstheme="minorEastAsia"/>
                <w:color w:val="auto"/>
                <w:kern w:val="2"/>
                <w:szCs w:val="22"/>
                <w:highlight w:val="none"/>
              </w:rPr>
              <w:t>年至今完成同类项目业绩情况一览表</w:t>
            </w: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11"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3" w:hRule="exact"/>
          <w:jc w:val="center"/>
        </w:trPr>
        <w:tc>
          <w:tcPr>
            <w:tcW w:w="56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13</w:t>
            </w:r>
          </w:p>
        </w:tc>
        <w:tc>
          <w:tcPr>
            <w:tcW w:w="719" w:type="dxa"/>
            <w:vMerge w:val="continue"/>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23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2"/>
                <w:highlight w:val="none"/>
              </w:rPr>
              <w:t>采购代理服务费承诺书</w:t>
            </w: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11"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9" w:hRule="exact"/>
          <w:jc w:val="center"/>
        </w:trPr>
        <w:tc>
          <w:tcPr>
            <w:tcW w:w="56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14</w:t>
            </w:r>
          </w:p>
        </w:tc>
        <w:tc>
          <w:tcPr>
            <w:tcW w:w="719" w:type="dxa"/>
            <w:vMerge w:val="continue"/>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23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Cs w:val="22"/>
                <w:highlight w:val="none"/>
              </w:rPr>
            </w:pPr>
            <w:r>
              <w:rPr>
                <w:rFonts w:hint="eastAsia" w:asciiTheme="minorEastAsia" w:hAnsiTheme="minorEastAsia" w:eastAsiaTheme="minorEastAsia" w:cstheme="minorEastAsia"/>
                <w:color w:val="auto"/>
                <w:kern w:val="2"/>
                <w:szCs w:val="22"/>
                <w:highlight w:val="none"/>
              </w:rPr>
              <w:t>开票资料说明函</w:t>
            </w: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11"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9" w:hRule="exact"/>
          <w:jc w:val="center"/>
        </w:trPr>
        <w:tc>
          <w:tcPr>
            <w:tcW w:w="56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15</w:t>
            </w:r>
          </w:p>
        </w:tc>
        <w:tc>
          <w:tcPr>
            <w:tcW w:w="719" w:type="dxa"/>
            <w:vMerge w:val="continue"/>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23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供应商认为有利于商务评分的文字或文件</w:t>
            </w: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11"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9" w:hRule="exact"/>
          <w:jc w:val="center"/>
        </w:trPr>
        <w:tc>
          <w:tcPr>
            <w:tcW w:w="56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16</w:t>
            </w:r>
          </w:p>
        </w:tc>
        <w:tc>
          <w:tcPr>
            <w:tcW w:w="719" w:type="dxa"/>
            <w:vMerge w:val="continue"/>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23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供应商认为有必要提交的其他文件</w:t>
            </w: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11"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6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17</w:t>
            </w:r>
          </w:p>
        </w:tc>
        <w:tc>
          <w:tcPr>
            <w:tcW w:w="719" w:type="dxa"/>
            <w:vMerge w:val="restart"/>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技术部分</w:t>
            </w:r>
          </w:p>
        </w:tc>
        <w:tc>
          <w:tcPr>
            <w:tcW w:w="623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用户需求响应一览表</w:t>
            </w: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11"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9" w:hRule="exact"/>
          <w:jc w:val="center"/>
        </w:trPr>
        <w:tc>
          <w:tcPr>
            <w:tcW w:w="56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18</w:t>
            </w:r>
          </w:p>
        </w:tc>
        <w:tc>
          <w:tcPr>
            <w:tcW w:w="719" w:type="dxa"/>
            <w:vMerge w:val="continue"/>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23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总体服务</w:t>
            </w:r>
            <w:r>
              <w:rPr>
                <w:rFonts w:hint="eastAsia" w:asciiTheme="minorEastAsia" w:hAnsiTheme="minorEastAsia" w:eastAsiaTheme="minorEastAsia" w:cstheme="minorEastAsia"/>
                <w:bCs/>
                <w:color w:val="auto"/>
                <w:kern w:val="2"/>
                <w:szCs w:val="21"/>
                <w:highlight w:val="none"/>
                <w:lang w:val="zh-CN"/>
              </w:rPr>
              <w:t>方案</w:t>
            </w: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11"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1" w:hRule="exact"/>
          <w:jc w:val="center"/>
        </w:trPr>
        <w:tc>
          <w:tcPr>
            <w:tcW w:w="56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19</w:t>
            </w:r>
          </w:p>
        </w:tc>
        <w:tc>
          <w:tcPr>
            <w:tcW w:w="719" w:type="dxa"/>
            <w:vMerge w:val="continue"/>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23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需要采购人提供的附加条件</w:t>
            </w: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11"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8" w:hRule="exact"/>
          <w:jc w:val="center"/>
        </w:trPr>
        <w:tc>
          <w:tcPr>
            <w:tcW w:w="56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20</w:t>
            </w:r>
          </w:p>
        </w:tc>
        <w:tc>
          <w:tcPr>
            <w:tcW w:w="719" w:type="dxa"/>
            <w:vMerge w:val="continue"/>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23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政策适用性说明表</w:t>
            </w: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11" w:type="dxa"/>
            <w:tcBorders>
              <w:right w:val="single" w:color="auto"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1" w:hRule="exact"/>
          <w:jc w:val="center"/>
        </w:trPr>
        <w:tc>
          <w:tcPr>
            <w:tcW w:w="56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21</w:t>
            </w:r>
          </w:p>
        </w:tc>
        <w:tc>
          <w:tcPr>
            <w:tcW w:w="719" w:type="dxa"/>
            <w:vMerge w:val="continue"/>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23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2"/>
                <w:highlight w:val="none"/>
              </w:rPr>
              <w:t>项目负责人、项目组其他成员一览表</w:t>
            </w: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11"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6" w:hRule="exact"/>
          <w:jc w:val="center"/>
        </w:trPr>
        <w:tc>
          <w:tcPr>
            <w:tcW w:w="56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22</w:t>
            </w:r>
          </w:p>
        </w:tc>
        <w:tc>
          <w:tcPr>
            <w:tcW w:w="719" w:type="dxa"/>
            <w:vMerge w:val="continue"/>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23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供应商认为有利于技术评分的文字或文件</w:t>
            </w: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11"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3" w:hRule="exact"/>
          <w:jc w:val="center"/>
        </w:trPr>
        <w:tc>
          <w:tcPr>
            <w:tcW w:w="56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23</w:t>
            </w:r>
          </w:p>
        </w:tc>
        <w:tc>
          <w:tcPr>
            <w:tcW w:w="719" w:type="dxa"/>
            <w:vMerge w:val="continue"/>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23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供应商认为有必要提交的其他文件</w:t>
            </w: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11"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6" w:hRule="exact"/>
          <w:jc w:val="center"/>
        </w:trPr>
        <w:tc>
          <w:tcPr>
            <w:tcW w:w="56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24</w:t>
            </w:r>
          </w:p>
        </w:tc>
        <w:tc>
          <w:tcPr>
            <w:tcW w:w="719" w:type="dxa"/>
            <w:vMerge w:val="restart"/>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报价文件</w:t>
            </w:r>
          </w:p>
        </w:tc>
        <w:tc>
          <w:tcPr>
            <w:tcW w:w="623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2"/>
                <w:highlight w:val="none"/>
              </w:rPr>
              <w:t>报价一览表（首次报价）</w:t>
            </w: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11"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6" w:hRule="exact"/>
          <w:jc w:val="center"/>
        </w:trPr>
        <w:tc>
          <w:tcPr>
            <w:tcW w:w="56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25</w:t>
            </w:r>
          </w:p>
        </w:tc>
        <w:tc>
          <w:tcPr>
            <w:tcW w:w="719" w:type="dxa"/>
            <w:vMerge w:val="continue"/>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23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2"/>
                <w:highlight w:val="none"/>
              </w:rPr>
              <w:t>报价一览表（最后报价）(现场磋商供应商不用提供)</w:t>
            </w: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611"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6" w:hRule="exact"/>
          <w:jc w:val="center"/>
        </w:trPr>
        <w:tc>
          <w:tcPr>
            <w:tcW w:w="9427" w:type="dxa"/>
            <w:gridSpan w:val="6"/>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注意：供应商认为有必要提交的其他文件可自行增加表格栏目。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6" w:hRule="exact"/>
          <w:jc w:val="center"/>
        </w:trPr>
        <w:tc>
          <w:tcPr>
            <w:tcW w:w="9427" w:type="dxa"/>
            <w:gridSpan w:val="6"/>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Cs w:val="21"/>
                <w:highlight w:val="none"/>
              </w:rPr>
            </w:pPr>
          </w:p>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Cs w:val="21"/>
                <w:highlight w:val="none"/>
              </w:rPr>
            </w:pPr>
          </w:p>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Cs w:val="21"/>
                <w:highlight w:val="none"/>
              </w:rPr>
            </w:pPr>
          </w:p>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Cs w:val="21"/>
                <w:highlight w:val="none"/>
              </w:rPr>
            </w:pPr>
          </w:p>
        </w:tc>
      </w:tr>
    </w:tbl>
    <w:p>
      <w:pPr>
        <w:pStyle w:val="160"/>
        <w:pageBreakBefore w:val="0"/>
        <w:bidi w:val="0"/>
        <w:adjustRightInd w:val="0"/>
        <w:snapToGrid w:val="0"/>
        <w:spacing w:line="360" w:lineRule="auto"/>
        <w:rPr>
          <w:rFonts w:hint="eastAsia" w:asciiTheme="minorEastAsia" w:hAnsiTheme="minorEastAsia" w:eastAsiaTheme="minorEastAsia" w:cstheme="minorEastAsia"/>
          <w:color w:val="auto"/>
          <w:highlight w:val="none"/>
        </w:rPr>
      </w:pPr>
    </w:p>
    <w:p>
      <w:pPr>
        <w:pageBreakBefore w:val="0"/>
        <w:autoSpaceDE w:val="0"/>
        <w:autoSpaceDN w:val="0"/>
        <w:bidi w:val="0"/>
        <w:adjustRightInd w:val="0"/>
        <w:snapToGrid w:val="0"/>
        <w:spacing w:line="360" w:lineRule="auto"/>
        <w:jc w:val="center"/>
        <w:rPr>
          <w:rFonts w:hint="eastAsia" w:asciiTheme="minorEastAsia" w:hAnsiTheme="minorEastAsia" w:eastAsiaTheme="minorEastAsia" w:cstheme="minorEastAsia"/>
          <w:color w:val="auto"/>
          <w:highlight w:val="none"/>
        </w:rPr>
      </w:pPr>
    </w:p>
    <w:p>
      <w:pPr>
        <w:pStyle w:val="2"/>
        <w:pageBreakBefore w:val="0"/>
        <w:bidi w:val="0"/>
        <w:adjustRightInd w:val="0"/>
        <w:snapToGrid w:val="0"/>
        <w:spacing w:line="360" w:lineRule="auto"/>
        <w:rPr>
          <w:rFonts w:hint="eastAsia" w:asciiTheme="minorEastAsia" w:hAnsiTheme="minorEastAsia" w:eastAsiaTheme="minorEastAsia" w:cstheme="minorEastAsia"/>
          <w:b/>
          <w:bCs/>
          <w:color w:val="auto"/>
          <w:sz w:val="24"/>
          <w:szCs w:val="24"/>
          <w:highlight w:val="none"/>
        </w:rPr>
      </w:pPr>
      <w:bookmarkStart w:id="121" w:name="_Toc273520844"/>
      <w:r>
        <w:rPr>
          <w:rFonts w:hint="eastAsia" w:asciiTheme="minorEastAsia" w:hAnsiTheme="minorEastAsia" w:eastAsiaTheme="minorEastAsia" w:cstheme="minorEastAsia"/>
          <w:b/>
          <w:bCs/>
          <w:color w:val="auto"/>
          <w:sz w:val="24"/>
          <w:szCs w:val="24"/>
          <w:highlight w:val="none"/>
        </w:rPr>
        <w:br w:type="page"/>
      </w:r>
      <w:r>
        <w:rPr>
          <w:rFonts w:hint="eastAsia" w:asciiTheme="minorEastAsia" w:hAnsiTheme="minorEastAsia" w:eastAsiaTheme="minorEastAsia" w:cstheme="minorEastAsia"/>
          <w:b/>
          <w:bCs/>
          <w:color w:val="auto"/>
          <w:sz w:val="24"/>
          <w:szCs w:val="24"/>
          <w:highlight w:val="none"/>
        </w:rPr>
        <w:t>2、法定代表人证明书（样本）</w:t>
      </w:r>
      <w:bookmarkEnd w:id="121"/>
    </w:p>
    <w:p>
      <w:pPr>
        <w:pageBreakBefore w:val="0"/>
        <w:bidi w:val="0"/>
        <w:adjustRightInd w:val="0"/>
        <w:snapToGrid w:val="0"/>
        <w:spacing w:line="360" w:lineRule="auto"/>
        <w:ind w:firstLine="360" w:firstLineChars="1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）同志，现任我单位              职务，为法定代表人，特此证明。</w:t>
      </w:r>
    </w:p>
    <w:p>
      <w:pPr>
        <w:pageBreakBefore w:val="0"/>
        <w:bidi w:val="0"/>
        <w:adjustRightInd w:val="0"/>
        <w:snapToGrid w:val="0"/>
        <w:spacing w:line="360" w:lineRule="auto"/>
        <w:jc w:val="center"/>
        <w:rPr>
          <w:rFonts w:hint="eastAsia" w:asciiTheme="minorEastAsia" w:hAnsiTheme="minorEastAsia" w:eastAsiaTheme="minorEastAsia" w:cstheme="minorEastAsia"/>
          <w:color w:val="auto"/>
          <w:highlight w:val="none"/>
        </w:rPr>
      </w:pPr>
    </w:p>
    <w:p>
      <w:pPr>
        <w:pageBreakBefore w:val="0"/>
        <w:bidi w:val="0"/>
        <w:adjustRightInd w:val="0"/>
        <w:snapToGrid w:val="0"/>
        <w:spacing w:line="360" w:lineRule="auto"/>
        <w:jc w:val="center"/>
        <w:rPr>
          <w:rFonts w:hint="eastAsia" w:asciiTheme="minorEastAsia" w:hAnsiTheme="minorEastAsia" w:eastAsiaTheme="minorEastAsia" w:cstheme="minorEastAsia"/>
          <w:color w:val="auto"/>
          <w:highlight w:val="none"/>
        </w:rPr>
      </w:pPr>
    </w:p>
    <w:tbl>
      <w:tblPr>
        <w:tblStyle w:val="45"/>
        <w:tblW w:w="0" w:type="auto"/>
        <w:tblInd w:w="0" w:type="dxa"/>
        <w:tblLayout w:type="fixed"/>
        <w:tblCellMar>
          <w:top w:w="0" w:type="dxa"/>
          <w:left w:w="108" w:type="dxa"/>
          <w:bottom w:w="0" w:type="dxa"/>
          <w:right w:w="108" w:type="dxa"/>
        </w:tblCellMar>
      </w:tblPr>
      <w:tblGrid>
        <w:gridCol w:w="5663"/>
        <w:gridCol w:w="4191"/>
      </w:tblGrid>
      <w:tr>
        <w:tblPrEx>
          <w:tblCellMar>
            <w:top w:w="0" w:type="dxa"/>
            <w:left w:w="108" w:type="dxa"/>
            <w:bottom w:w="0" w:type="dxa"/>
            <w:right w:w="108" w:type="dxa"/>
          </w:tblCellMar>
        </w:tblPrEx>
        <w:tc>
          <w:tcPr>
            <w:tcW w:w="5663" w:type="dxa"/>
            <w:noWrap w:val="0"/>
            <w:vAlign w:val="top"/>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60" w:firstLineChars="150"/>
              <w:rPr>
                <w:rFonts w:hint="eastAsia" w:asciiTheme="minorEastAsia" w:hAnsiTheme="minorEastAsia" w:eastAsiaTheme="minorEastAsia" w:cstheme="minorEastAsia"/>
                <w:color w:val="auto"/>
                <w:kern w:val="2"/>
                <w:sz w:val="24"/>
                <w:szCs w:val="22"/>
                <w:highlight w:val="none"/>
              </w:rPr>
            </w:pPr>
            <w:r>
              <w:rPr>
                <w:rFonts w:hint="eastAsia" w:asciiTheme="minorEastAsia" w:hAnsiTheme="minorEastAsia" w:eastAsiaTheme="minorEastAsia" w:cstheme="minorEastAsia"/>
                <w:color w:val="auto"/>
                <w:kern w:val="2"/>
                <w:sz w:val="24"/>
                <w:szCs w:val="22"/>
                <w:highlight w:val="none"/>
              </w:rPr>
              <w:t xml:space="preserve">营业执照(注册号)： </w:t>
            </w:r>
          </w:p>
        </w:tc>
        <w:tc>
          <w:tcPr>
            <w:tcW w:w="4191" w:type="dxa"/>
            <w:noWrap w:val="0"/>
            <w:vAlign w:val="top"/>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60" w:firstLineChars="150"/>
              <w:rPr>
                <w:rFonts w:hint="eastAsia" w:asciiTheme="minorEastAsia" w:hAnsiTheme="minorEastAsia" w:eastAsiaTheme="minorEastAsia" w:cstheme="minorEastAsia"/>
                <w:color w:val="auto"/>
                <w:kern w:val="2"/>
                <w:sz w:val="24"/>
                <w:szCs w:val="22"/>
                <w:highlight w:val="none"/>
              </w:rPr>
            </w:pPr>
            <w:r>
              <w:rPr>
                <w:rFonts w:hint="eastAsia" w:asciiTheme="minorEastAsia" w:hAnsiTheme="minorEastAsia" w:eastAsiaTheme="minorEastAsia" w:cstheme="minorEastAsia"/>
                <w:color w:val="auto"/>
                <w:kern w:val="2"/>
                <w:sz w:val="24"/>
                <w:szCs w:val="22"/>
                <w:highlight w:val="none"/>
              </w:rPr>
              <w:t>经济性质：</w:t>
            </w:r>
          </w:p>
        </w:tc>
      </w:tr>
      <w:tr>
        <w:tblPrEx>
          <w:tblCellMar>
            <w:top w:w="0" w:type="dxa"/>
            <w:left w:w="108" w:type="dxa"/>
            <w:bottom w:w="0" w:type="dxa"/>
            <w:right w:w="108" w:type="dxa"/>
          </w:tblCellMar>
        </w:tblPrEx>
        <w:tc>
          <w:tcPr>
            <w:tcW w:w="9854" w:type="dxa"/>
            <w:gridSpan w:val="2"/>
            <w:noWrap w:val="0"/>
            <w:vAlign w:val="top"/>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60" w:firstLineChars="150"/>
              <w:rPr>
                <w:rFonts w:hint="eastAsia" w:asciiTheme="minorEastAsia" w:hAnsiTheme="minorEastAsia" w:eastAsiaTheme="minorEastAsia" w:cstheme="minorEastAsia"/>
                <w:color w:val="auto"/>
                <w:kern w:val="2"/>
                <w:sz w:val="24"/>
                <w:szCs w:val="22"/>
                <w:highlight w:val="none"/>
              </w:rPr>
            </w:pPr>
            <w:r>
              <w:rPr>
                <w:rFonts w:hint="eastAsia" w:asciiTheme="minorEastAsia" w:hAnsiTheme="minorEastAsia" w:eastAsiaTheme="minorEastAsia" w:cstheme="minorEastAsia"/>
                <w:color w:val="auto"/>
                <w:kern w:val="2"/>
                <w:sz w:val="24"/>
                <w:szCs w:val="22"/>
                <w:highlight w:val="none"/>
              </w:rPr>
              <w:t>经营范围：</w:t>
            </w:r>
          </w:p>
        </w:tc>
      </w:tr>
      <w:tr>
        <w:tblPrEx>
          <w:tblCellMar>
            <w:top w:w="0" w:type="dxa"/>
            <w:left w:w="108" w:type="dxa"/>
            <w:bottom w:w="0" w:type="dxa"/>
            <w:right w:w="108" w:type="dxa"/>
          </w:tblCellMar>
        </w:tblPrEx>
        <w:tc>
          <w:tcPr>
            <w:tcW w:w="9854" w:type="dxa"/>
            <w:gridSpan w:val="2"/>
            <w:noWrap w:val="0"/>
            <w:vAlign w:val="top"/>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60" w:firstLineChars="150"/>
              <w:rPr>
                <w:rFonts w:hint="eastAsia" w:asciiTheme="minorEastAsia" w:hAnsiTheme="minorEastAsia" w:eastAsiaTheme="minorEastAsia" w:cstheme="minorEastAsia"/>
                <w:color w:val="auto"/>
                <w:kern w:val="2"/>
                <w:sz w:val="24"/>
                <w:szCs w:val="22"/>
                <w:highlight w:val="none"/>
              </w:rPr>
            </w:pPr>
            <w:r>
              <w:rPr>
                <w:rFonts w:hint="eastAsia" w:asciiTheme="minorEastAsia" w:hAnsiTheme="minorEastAsia" w:eastAsiaTheme="minorEastAsia" w:cstheme="minorEastAsia"/>
                <w:color w:val="auto"/>
                <w:kern w:val="2"/>
                <w:sz w:val="24"/>
                <w:szCs w:val="22"/>
                <w:highlight w:val="none"/>
              </w:rPr>
              <w:t>法定代表人身份证号：</w:t>
            </w:r>
          </w:p>
        </w:tc>
      </w:tr>
      <w:tr>
        <w:tblPrEx>
          <w:tblCellMar>
            <w:top w:w="0" w:type="dxa"/>
            <w:left w:w="108" w:type="dxa"/>
            <w:bottom w:w="0" w:type="dxa"/>
            <w:right w:w="108" w:type="dxa"/>
          </w:tblCellMar>
        </w:tblPrEx>
        <w:tc>
          <w:tcPr>
            <w:tcW w:w="5663" w:type="dxa"/>
            <w:noWrap w:val="0"/>
            <w:vAlign w:val="top"/>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60" w:firstLineChars="150"/>
              <w:rPr>
                <w:rFonts w:hint="eastAsia" w:asciiTheme="minorEastAsia" w:hAnsiTheme="minorEastAsia" w:eastAsiaTheme="minorEastAsia" w:cstheme="minorEastAsia"/>
                <w:color w:val="auto"/>
                <w:kern w:val="2"/>
                <w:sz w:val="24"/>
                <w:szCs w:val="22"/>
                <w:highlight w:val="none"/>
              </w:rPr>
            </w:pPr>
            <w:r>
              <w:rPr>
                <w:rFonts w:hint="eastAsia" w:asciiTheme="minorEastAsia" w:hAnsiTheme="minorEastAsia" w:eastAsiaTheme="minorEastAsia" w:cstheme="minorEastAsia"/>
                <w:color w:val="auto"/>
                <w:kern w:val="2"/>
                <w:sz w:val="24"/>
                <w:szCs w:val="22"/>
                <w:highlight w:val="none"/>
              </w:rPr>
              <w:t>法定代表人年龄：</w:t>
            </w:r>
          </w:p>
        </w:tc>
        <w:tc>
          <w:tcPr>
            <w:tcW w:w="4191" w:type="dxa"/>
            <w:noWrap w:val="0"/>
            <w:vAlign w:val="top"/>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60" w:firstLineChars="150"/>
              <w:rPr>
                <w:rFonts w:hint="eastAsia" w:asciiTheme="minorEastAsia" w:hAnsiTheme="minorEastAsia" w:eastAsiaTheme="minorEastAsia" w:cstheme="minorEastAsia"/>
                <w:color w:val="auto"/>
                <w:kern w:val="2"/>
                <w:sz w:val="24"/>
                <w:szCs w:val="22"/>
                <w:highlight w:val="none"/>
              </w:rPr>
            </w:pPr>
            <w:r>
              <w:rPr>
                <w:rFonts w:hint="eastAsia" w:asciiTheme="minorEastAsia" w:hAnsiTheme="minorEastAsia" w:eastAsiaTheme="minorEastAsia" w:cstheme="minorEastAsia"/>
                <w:color w:val="auto"/>
                <w:kern w:val="2"/>
                <w:sz w:val="24"/>
                <w:szCs w:val="22"/>
                <w:highlight w:val="none"/>
              </w:rPr>
              <w:t>法定代表人性别：</w:t>
            </w:r>
          </w:p>
        </w:tc>
      </w:tr>
    </w:tbl>
    <w:p>
      <w:pPr>
        <w:pageBreakBefore w:val="0"/>
        <w:bidi w:val="0"/>
        <w:adjustRightInd w:val="0"/>
        <w:snapToGrid w:val="0"/>
        <w:spacing w:line="360" w:lineRule="auto"/>
        <w:jc w:val="center"/>
        <w:rPr>
          <w:rFonts w:hint="eastAsia" w:asciiTheme="minorEastAsia" w:hAnsiTheme="minorEastAsia" w:eastAsiaTheme="minorEastAsia" w:cstheme="minorEastAsia"/>
          <w:color w:val="auto"/>
          <w:highlight w:val="none"/>
        </w:rPr>
      </w:pPr>
    </w:p>
    <w:p>
      <w:pPr>
        <w:pageBreakBefore w:val="0"/>
        <w:bidi w:val="0"/>
        <w:adjustRightInd w:val="0"/>
        <w:snapToGrid w:val="0"/>
        <w:spacing w:line="360" w:lineRule="auto"/>
        <w:jc w:val="center"/>
        <w:rPr>
          <w:rFonts w:hint="eastAsia" w:asciiTheme="minorEastAsia" w:hAnsiTheme="minorEastAsia" w:eastAsiaTheme="minorEastAsia" w:cstheme="minorEastAsia"/>
          <w:color w:val="auto"/>
          <w:highlight w:val="none"/>
        </w:rPr>
      </w:pPr>
    </w:p>
    <w:p>
      <w:pPr>
        <w:pageBreakBefore w:val="0"/>
        <w:bidi w:val="0"/>
        <w:adjustRightInd w:val="0"/>
        <w:snapToGrid w:val="0"/>
        <w:spacing w:line="360" w:lineRule="auto"/>
        <w:ind w:firstLine="360" w:firstLineChars="1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响应供应商（公章）：</w:t>
      </w:r>
    </w:p>
    <w:p>
      <w:pPr>
        <w:pageBreakBefore w:val="0"/>
        <w:bidi w:val="0"/>
        <w:adjustRightInd w:val="0"/>
        <w:snapToGrid w:val="0"/>
        <w:spacing w:line="360" w:lineRule="auto"/>
        <w:ind w:firstLine="360" w:firstLineChars="150"/>
        <w:rPr>
          <w:rFonts w:hint="eastAsia" w:asciiTheme="minorEastAsia" w:hAnsiTheme="minorEastAsia" w:eastAsiaTheme="minorEastAsia" w:cstheme="minorEastAsia"/>
          <w:color w:val="auto"/>
          <w:sz w:val="24"/>
          <w:highlight w:val="none"/>
        </w:rPr>
      </w:pPr>
    </w:p>
    <w:p>
      <w:pPr>
        <w:pageBreakBefore w:val="0"/>
        <w:bidi w:val="0"/>
        <w:adjustRightInd w:val="0"/>
        <w:snapToGrid w:val="0"/>
        <w:spacing w:line="360" w:lineRule="auto"/>
        <w:ind w:firstLine="360" w:firstLineChars="1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有效日期：</w:t>
      </w:r>
    </w:p>
    <w:p>
      <w:pPr>
        <w:pageBreakBefore w:val="0"/>
        <w:bidi w:val="0"/>
        <w:adjustRightInd w:val="0"/>
        <w:snapToGrid w:val="0"/>
        <w:spacing w:line="360" w:lineRule="auto"/>
        <w:ind w:firstLine="360" w:firstLineChars="150"/>
        <w:rPr>
          <w:rFonts w:hint="eastAsia" w:asciiTheme="minorEastAsia" w:hAnsiTheme="minorEastAsia" w:eastAsiaTheme="minorEastAsia" w:cstheme="minorEastAsia"/>
          <w:color w:val="auto"/>
          <w:sz w:val="24"/>
          <w:highlight w:val="none"/>
        </w:rPr>
      </w:pPr>
    </w:p>
    <w:p>
      <w:pPr>
        <w:pageBreakBefore w:val="0"/>
        <w:bidi w:val="0"/>
        <w:adjustRightInd w:val="0"/>
        <w:snapToGrid w:val="0"/>
        <w:spacing w:line="360" w:lineRule="auto"/>
        <w:ind w:firstLine="360" w:firstLineChars="1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签发日期：  年   月   日</w:t>
      </w:r>
    </w:p>
    <w:p>
      <w:pPr>
        <w:pageBreakBefore w:val="0"/>
        <w:bidi w:val="0"/>
        <w:adjustRightInd w:val="0"/>
        <w:snapToGrid w:val="0"/>
        <w:spacing w:line="360" w:lineRule="auto"/>
        <w:ind w:firstLine="360" w:firstLineChars="150"/>
        <w:rPr>
          <w:rFonts w:hint="eastAsia" w:asciiTheme="minorEastAsia" w:hAnsiTheme="minorEastAsia" w:eastAsiaTheme="minorEastAsia" w:cstheme="minorEastAsia"/>
          <w:color w:val="auto"/>
          <w:sz w:val="24"/>
          <w:highlight w:val="none"/>
        </w:rPr>
      </w:pPr>
    </w:p>
    <w:p>
      <w:pPr>
        <w:pageBreakBefore w:val="0"/>
        <w:bidi w:val="0"/>
        <w:adjustRightInd w:val="0"/>
        <w:snapToGrid w:val="0"/>
        <w:spacing w:line="360" w:lineRule="auto"/>
        <w:ind w:firstLine="360" w:firstLineChars="1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（本证明可用工商行政管理局监制的“法定代表人证明书”）</w:t>
      </w:r>
    </w:p>
    <w:p>
      <w:pPr>
        <w:pageBreakBefore w:val="0"/>
        <w:bidi w:val="0"/>
        <w:adjustRightInd w:val="0"/>
        <w:snapToGrid w:val="0"/>
        <w:spacing w:line="360" w:lineRule="auto"/>
        <w:jc w:val="center"/>
        <w:rPr>
          <w:rFonts w:hint="eastAsia" w:asciiTheme="minorEastAsia" w:hAnsiTheme="minorEastAsia" w:eastAsiaTheme="minorEastAsia" w:cstheme="minorEastAsia"/>
          <w:color w:val="auto"/>
          <w:highlight w:val="none"/>
        </w:rPr>
      </w:pPr>
    </w:p>
    <w:p>
      <w:pPr>
        <w:pageBreakBefore w:val="0"/>
        <w:bidi w:val="0"/>
        <w:adjustRightInd w:val="0"/>
        <w:snapToGrid w:val="0"/>
        <w:spacing w:line="360" w:lineRule="auto"/>
        <w:jc w:val="center"/>
        <w:rPr>
          <w:rFonts w:hint="eastAsia" w:asciiTheme="minorEastAsia" w:hAnsiTheme="minorEastAsia" w:eastAsiaTheme="minorEastAsia" w:cstheme="minorEastAsia"/>
          <w:color w:val="auto"/>
          <w:highlight w:val="none"/>
        </w:rPr>
      </w:pPr>
    </w:p>
    <w:p>
      <w:pPr>
        <w:pageBreakBefore w:val="0"/>
        <w:bidi w:val="0"/>
        <w:adjustRightInd w:val="0"/>
        <w:snapToGrid w:val="0"/>
        <w:spacing w:line="360" w:lineRule="auto"/>
        <w:jc w:val="center"/>
        <w:rPr>
          <w:rFonts w:hint="eastAsia" w:asciiTheme="minorEastAsia" w:hAnsiTheme="minorEastAsia" w:eastAsiaTheme="minorEastAsia" w:cstheme="minorEastAsia"/>
          <w:color w:val="auto"/>
          <w:highlight w:val="none"/>
        </w:rPr>
      </w:pPr>
    </w:p>
    <w:p>
      <w:pPr>
        <w:pageBreakBefore w:val="0"/>
        <w:bidi w:val="0"/>
        <w:adjustRightInd w:val="0"/>
        <w:snapToGrid w:val="0"/>
        <w:spacing w:line="360" w:lineRule="auto"/>
        <w:jc w:val="center"/>
        <w:rPr>
          <w:rFonts w:hint="eastAsia" w:asciiTheme="minorEastAsia" w:hAnsiTheme="minorEastAsia" w:eastAsiaTheme="minorEastAsia" w:cstheme="minorEastAsia"/>
          <w:color w:val="auto"/>
          <w:highlight w:val="none"/>
        </w:rPr>
      </w:pPr>
    </w:p>
    <w:p>
      <w:pPr>
        <w:pageBreakBefore w:val="0"/>
        <w:bidi w:val="0"/>
        <w:adjustRightInd w:val="0"/>
        <w:snapToGrid w:val="0"/>
        <w:spacing w:line="360" w:lineRule="auto"/>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sz w:val="28"/>
          <w:szCs w:val="28"/>
          <w:highlight w:val="none"/>
        </w:rPr>
        <mc:AlternateContent>
          <mc:Choice Requires="wps">
            <w:drawing>
              <wp:anchor distT="0" distB="0" distL="114300" distR="114300" simplePos="0" relativeHeight="251660288" behindDoc="0" locked="0" layoutInCell="1" allowOverlap="1">
                <wp:simplePos x="0" y="0"/>
                <wp:positionH relativeFrom="column">
                  <wp:posOffset>1304290</wp:posOffset>
                </wp:positionH>
                <wp:positionV relativeFrom="paragraph">
                  <wp:posOffset>198755</wp:posOffset>
                </wp:positionV>
                <wp:extent cx="3200400" cy="1998980"/>
                <wp:effectExtent l="4445" t="4445" r="14605" b="15875"/>
                <wp:wrapNone/>
                <wp:docPr id="2" name="自选图形 45"/>
                <wp:cNvGraphicFramePr/>
                <a:graphic xmlns:a="http://schemas.openxmlformats.org/drawingml/2006/main">
                  <a:graphicData uri="http://schemas.microsoft.com/office/word/2010/wordprocessingShape">
                    <wps:wsp>
                      <wps:cNvSpPr/>
                      <wps:spPr>
                        <a:xfrm>
                          <a:off x="0" y="0"/>
                          <a:ext cx="3200400" cy="19989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 w:val="28"/>
                                <w:szCs w:val="28"/>
                              </w:rPr>
                            </w:pPr>
                            <w:r>
                              <w:rPr>
                                <w:rFonts w:hint="eastAsia" w:hAnsi="宋体"/>
                                <w:sz w:val="28"/>
                                <w:szCs w:val="28"/>
                              </w:rPr>
                              <w:t>法定代表人身份证复印件</w:t>
                            </w:r>
                          </w:p>
                          <w:p>
                            <w:pPr>
                              <w:jc w:val="center"/>
                              <w:rPr>
                                <w:rFonts w:hint="eastAsia"/>
                                <w:sz w:val="28"/>
                                <w:szCs w:val="28"/>
                              </w:rPr>
                            </w:pPr>
                            <w:r>
                              <w:rPr>
                                <w:rFonts w:hint="eastAsia" w:hAnsi="宋体"/>
                                <w:sz w:val="28"/>
                                <w:szCs w:val="28"/>
                              </w:rPr>
                              <w:t>（请双面复印）</w:t>
                            </w:r>
                          </w:p>
                        </w:txbxContent>
                      </wps:txbx>
                      <wps:bodyPr upright="1"/>
                    </wps:wsp>
                  </a:graphicData>
                </a:graphic>
              </wp:anchor>
            </w:drawing>
          </mc:Choice>
          <mc:Fallback>
            <w:pict>
              <v:shape id="自选图形 45" o:spid="_x0000_s1026" o:spt="176" type="#_x0000_t176" style="position:absolute;left:0pt;margin-left:102.7pt;margin-top:15.65pt;height:157.4pt;width:252pt;z-index:251660288;mso-width-relative:page;mso-height-relative:page;" fillcolor="#FFFFFF" filled="t" stroked="t" coordsize="21600,21600" o:gfxdata="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daIXYAAAA&#10;CgEAAA8AAAAAAAAAAQAgAAAAIgAAAGRycy9kb3ducmV2LnhtbFBLAQIUABQAAAAIAIdO4kDFPmVp&#10;HQIAAEYEAAAOAAAAAAAAAAEAIAAAACcBAABkcnMvZTJvRG9jLnhtbFBLBQYAAAAABgAGAFkBAAC2&#10;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 w:val="28"/>
                          <w:szCs w:val="28"/>
                        </w:rPr>
                      </w:pPr>
                      <w:r>
                        <w:rPr>
                          <w:rFonts w:hint="eastAsia" w:hAnsi="宋体"/>
                          <w:sz w:val="28"/>
                          <w:szCs w:val="28"/>
                        </w:rPr>
                        <w:t>法定代表人身份证复印件</w:t>
                      </w:r>
                    </w:p>
                    <w:p>
                      <w:pPr>
                        <w:jc w:val="center"/>
                        <w:rPr>
                          <w:rFonts w:hint="eastAsia"/>
                          <w:sz w:val="28"/>
                          <w:szCs w:val="28"/>
                        </w:rPr>
                      </w:pPr>
                      <w:r>
                        <w:rPr>
                          <w:rFonts w:hint="eastAsia" w:hAnsi="宋体"/>
                          <w:sz w:val="28"/>
                          <w:szCs w:val="28"/>
                        </w:rPr>
                        <w:t>（请双面复印）</w:t>
                      </w:r>
                    </w:p>
                  </w:txbxContent>
                </v:textbox>
              </v:shape>
            </w:pict>
          </mc:Fallback>
        </mc:AlternateContent>
      </w:r>
    </w:p>
    <w:p>
      <w:pPr>
        <w:pageBreakBefore w:val="0"/>
        <w:bidi w:val="0"/>
        <w:adjustRightInd w:val="0"/>
        <w:snapToGrid w:val="0"/>
        <w:spacing w:line="360" w:lineRule="auto"/>
        <w:jc w:val="center"/>
        <w:rPr>
          <w:rFonts w:hint="eastAsia" w:asciiTheme="minorEastAsia" w:hAnsiTheme="minorEastAsia" w:eastAsiaTheme="minorEastAsia" w:cstheme="minorEastAsia"/>
          <w:color w:val="auto"/>
          <w:highlight w:val="none"/>
        </w:rPr>
      </w:pPr>
    </w:p>
    <w:p>
      <w:pPr>
        <w:pageBreakBefore w:val="0"/>
        <w:bidi w:val="0"/>
        <w:adjustRightInd w:val="0"/>
        <w:snapToGrid w:val="0"/>
        <w:spacing w:line="360" w:lineRule="auto"/>
        <w:jc w:val="center"/>
        <w:rPr>
          <w:rFonts w:hint="eastAsia" w:asciiTheme="minorEastAsia" w:hAnsiTheme="minorEastAsia" w:eastAsiaTheme="minorEastAsia" w:cstheme="minorEastAsia"/>
          <w:color w:val="auto"/>
          <w:highlight w:val="none"/>
        </w:rPr>
      </w:pPr>
    </w:p>
    <w:p>
      <w:pPr>
        <w:pageBreakBefore w:val="0"/>
        <w:bidi w:val="0"/>
        <w:adjustRightInd w:val="0"/>
        <w:snapToGrid w:val="0"/>
        <w:spacing w:line="360" w:lineRule="auto"/>
        <w:jc w:val="center"/>
        <w:rPr>
          <w:rFonts w:hint="eastAsia" w:asciiTheme="minorEastAsia" w:hAnsiTheme="minorEastAsia" w:eastAsiaTheme="minorEastAsia" w:cstheme="minorEastAsia"/>
          <w:color w:val="auto"/>
          <w:highlight w:val="none"/>
        </w:rPr>
      </w:pPr>
    </w:p>
    <w:p>
      <w:pPr>
        <w:pageBreakBefore w:val="0"/>
        <w:bidi w:val="0"/>
        <w:adjustRightInd w:val="0"/>
        <w:snapToGrid w:val="0"/>
        <w:spacing w:line="360" w:lineRule="auto"/>
        <w:jc w:val="center"/>
        <w:rPr>
          <w:rFonts w:hint="eastAsia" w:asciiTheme="minorEastAsia" w:hAnsiTheme="minorEastAsia" w:eastAsiaTheme="minorEastAsia" w:cstheme="minorEastAsia"/>
          <w:color w:val="auto"/>
          <w:highlight w:val="none"/>
        </w:rPr>
      </w:pPr>
    </w:p>
    <w:p>
      <w:pPr>
        <w:pageBreakBefore w:val="0"/>
        <w:bidi w:val="0"/>
        <w:adjustRightInd w:val="0"/>
        <w:snapToGrid w:val="0"/>
        <w:spacing w:line="360" w:lineRule="auto"/>
        <w:jc w:val="center"/>
        <w:rPr>
          <w:rFonts w:hint="eastAsia" w:asciiTheme="minorEastAsia" w:hAnsiTheme="minorEastAsia" w:eastAsiaTheme="minorEastAsia" w:cstheme="minorEastAsia"/>
          <w:color w:val="auto"/>
          <w:highlight w:val="none"/>
        </w:rPr>
      </w:pPr>
    </w:p>
    <w:p>
      <w:pPr>
        <w:pageBreakBefore w:val="0"/>
        <w:bidi w:val="0"/>
        <w:adjustRightInd w:val="0"/>
        <w:snapToGrid w:val="0"/>
        <w:spacing w:line="360" w:lineRule="auto"/>
        <w:jc w:val="center"/>
        <w:rPr>
          <w:rFonts w:hint="eastAsia" w:asciiTheme="minorEastAsia" w:hAnsiTheme="minorEastAsia" w:eastAsiaTheme="minorEastAsia" w:cstheme="minorEastAsia"/>
          <w:color w:val="auto"/>
          <w:highlight w:val="none"/>
        </w:rPr>
      </w:pPr>
    </w:p>
    <w:p>
      <w:pPr>
        <w:pageBreakBefore w:val="0"/>
        <w:bidi w:val="0"/>
        <w:adjustRightInd w:val="0"/>
        <w:snapToGrid w:val="0"/>
        <w:spacing w:line="360" w:lineRule="auto"/>
        <w:jc w:val="center"/>
        <w:rPr>
          <w:rFonts w:hint="eastAsia" w:asciiTheme="minorEastAsia" w:hAnsiTheme="minorEastAsia" w:eastAsiaTheme="minorEastAsia" w:cstheme="minorEastAsia"/>
          <w:color w:val="auto"/>
          <w:highlight w:val="none"/>
        </w:rPr>
      </w:pPr>
    </w:p>
    <w:p>
      <w:pPr>
        <w:pageBreakBefore w:val="0"/>
        <w:bidi w:val="0"/>
        <w:adjustRightInd w:val="0"/>
        <w:snapToGrid w:val="0"/>
        <w:spacing w:line="360" w:lineRule="auto"/>
        <w:jc w:val="center"/>
        <w:rPr>
          <w:rFonts w:hint="eastAsia" w:asciiTheme="minorEastAsia" w:hAnsiTheme="minorEastAsia" w:eastAsiaTheme="minorEastAsia" w:cstheme="minorEastAsia"/>
          <w:color w:val="auto"/>
          <w:highlight w:val="none"/>
        </w:rPr>
      </w:pPr>
    </w:p>
    <w:p>
      <w:pPr>
        <w:pageBreakBefore w:val="0"/>
        <w:bidi w:val="0"/>
        <w:adjustRightInd w:val="0"/>
        <w:snapToGrid w:val="0"/>
        <w:spacing w:line="360" w:lineRule="auto"/>
        <w:jc w:val="center"/>
        <w:rPr>
          <w:rFonts w:hint="eastAsia" w:asciiTheme="minorEastAsia" w:hAnsiTheme="minorEastAsia" w:eastAsiaTheme="minorEastAsia" w:cstheme="minorEastAsia"/>
          <w:color w:val="auto"/>
          <w:highlight w:val="none"/>
        </w:rPr>
      </w:pPr>
    </w:p>
    <w:p>
      <w:pPr>
        <w:pStyle w:val="2"/>
        <w:pageBreakBefore w:val="0"/>
        <w:bidi w:val="0"/>
        <w:adjustRightInd w:val="0"/>
        <w:snapToGrid w:val="0"/>
        <w:spacing w:line="360" w:lineRule="auto"/>
        <w:rPr>
          <w:rFonts w:hint="eastAsia" w:asciiTheme="minorEastAsia" w:hAnsiTheme="minorEastAsia" w:eastAsiaTheme="minorEastAsia" w:cstheme="minorEastAsia"/>
          <w:b/>
          <w:bCs/>
          <w:color w:val="auto"/>
          <w:sz w:val="24"/>
          <w:szCs w:val="24"/>
          <w:highlight w:val="none"/>
        </w:rPr>
      </w:pPr>
      <w:bookmarkStart w:id="122" w:name="_Toc198977313"/>
      <w:bookmarkStart w:id="123" w:name="_Toc261269408"/>
      <w:bookmarkStart w:id="124" w:name="_Toc269301019"/>
      <w:bookmarkStart w:id="125" w:name="_Toc198976398"/>
      <w:bookmarkStart w:id="126" w:name="_Toc273520845"/>
      <w:bookmarkStart w:id="127" w:name="_Toc195675474"/>
      <w:bookmarkStart w:id="128" w:name="_Toc172615833"/>
      <w:bookmarkStart w:id="129" w:name="_Toc170638933"/>
      <w:r>
        <w:rPr>
          <w:rFonts w:hint="eastAsia" w:asciiTheme="minorEastAsia" w:hAnsiTheme="minorEastAsia" w:eastAsiaTheme="minorEastAsia" w:cstheme="minorEastAsia"/>
          <w:b/>
          <w:bCs/>
          <w:color w:val="auto"/>
          <w:sz w:val="24"/>
          <w:szCs w:val="24"/>
          <w:highlight w:val="none"/>
        </w:rPr>
        <w:t>3、法定代表人授权委托书（样本）</w:t>
      </w:r>
      <w:bookmarkEnd w:id="122"/>
      <w:bookmarkEnd w:id="123"/>
      <w:bookmarkEnd w:id="124"/>
      <w:bookmarkEnd w:id="125"/>
      <w:bookmarkEnd w:id="126"/>
      <w:bookmarkEnd w:id="127"/>
      <w:bookmarkEnd w:id="128"/>
      <w:bookmarkEnd w:id="129"/>
    </w:p>
    <w:p>
      <w:pPr>
        <w:pageBreakBefore w:val="0"/>
        <w:bidi w:val="0"/>
        <w:adjustRightInd w:val="0"/>
        <w:snapToGrid w:val="0"/>
        <w:spacing w:line="360" w:lineRule="auto"/>
        <w:jc w:val="center"/>
        <w:rPr>
          <w:rFonts w:hint="eastAsia" w:asciiTheme="minorEastAsia" w:hAnsiTheme="minorEastAsia" w:eastAsiaTheme="minorEastAsia" w:cstheme="minorEastAsia"/>
          <w:color w:val="auto"/>
          <w:sz w:val="24"/>
          <w:highlight w:val="none"/>
        </w:rPr>
      </w:pPr>
    </w:p>
    <w:tbl>
      <w:tblPr>
        <w:tblStyle w:val="45"/>
        <w:tblW w:w="0" w:type="auto"/>
        <w:tblInd w:w="-251" w:type="dxa"/>
        <w:tblLayout w:type="fixed"/>
        <w:tblCellMar>
          <w:top w:w="0" w:type="dxa"/>
          <w:left w:w="108" w:type="dxa"/>
          <w:bottom w:w="0" w:type="dxa"/>
          <w:right w:w="108" w:type="dxa"/>
        </w:tblCellMar>
      </w:tblPr>
      <w:tblGrid>
        <w:gridCol w:w="2970"/>
        <w:gridCol w:w="3240"/>
        <w:gridCol w:w="2640"/>
        <w:gridCol w:w="1502"/>
        <w:gridCol w:w="7"/>
      </w:tblGrid>
      <w:tr>
        <w:tblPrEx>
          <w:tblCellMar>
            <w:top w:w="0" w:type="dxa"/>
            <w:left w:w="108" w:type="dxa"/>
            <w:bottom w:w="0" w:type="dxa"/>
            <w:right w:w="108" w:type="dxa"/>
          </w:tblCellMar>
        </w:tblPrEx>
        <w:trPr>
          <w:trHeight w:val="454" w:hRule="exact"/>
        </w:trPr>
        <w:tc>
          <w:tcPr>
            <w:tcW w:w="297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60" w:firstLineChars="150"/>
              <w:rPr>
                <w:rFonts w:hint="eastAsia" w:asciiTheme="minorEastAsia" w:hAnsiTheme="minorEastAsia" w:eastAsiaTheme="minorEastAsia" w:cstheme="minorEastAsia"/>
                <w:color w:val="auto"/>
                <w:kern w:val="2"/>
                <w:sz w:val="24"/>
                <w:szCs w:val="22"/>
                <w:highlight w:val="none"/>
              </w:rPr>
            </w:pPr>
            <w:r>
              <w:rPr>
                <w:rFonts w:hint="eastAsia" w:asciiTheme="minorEastAsia" w:hAnsiTheme="minorEastAsia" w:eastAsiaTheme="minorEastAsia" w:cstheme="minorEastAsia"/>
                <w:color w:val="auto"/>
                <w:kern w:val="2"/>
                <w:sz w:val="24"/>
                <w:szCs w:val="22"/>
                <w:highlight w:val="none"/>
              </w:rPr>
              <w:t>供应商（全称）</w:t>
            </w:r>
          </w:p>
        </w:tc>
        <w:tc>
          <w:tcPr>
            <w:tcW w:w="7389" w:type="dxa"/>
            <w:gridSpan w:val="4"/>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60" w:firstLineChars="150"/>
              <w:rPr>
                <w:rFonts w:hint="eastAsia" w:asciiTheme="minorEastAsia" w:hAnsiTheme="minorEastAsia" w:eastAsiaTheme="minorEastAsia" w:cstheme="minorEastAsia"/>
                <w:color w:val="auto"/>
                <w:kern w:val="2"/>
                <w:sz w:val="24"/>
                <w:szCs w:val="22"/>
                <w:highlight w:val="none"/>
              </w:rPr>
            </w:pPr>
          </w:p>
        </w:tc>
      </w:tr>
      <w:tr>
        <w:tblPrEx>
          <w:tblCellMar>
            <w:top w:w="0" w:type="dxa"/>
            <w:left w:w="108" w:type="dxa"/>
            <w:bottom w:w="0" w:type="dxa"/>
            <w:right w:w="108" w:type="dxa"/>
          </w:tblCellMar>
        </w:tblPrEx>
        <w:trPr>
          <w:trHeight w:val="454" w:hRule="exact"/>
        </w:trPr>
        <w:tc>
          <w:tcPr>
            <w:tcW w:w="297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60" w:firstLineChars="150"/>
              <w:rPr>
                <w:rFonts w:hint="eastAsia" w:asciiTheme="minorEastAsia" w:hAnsiTheme="minorEastAsia" w:eastAsiaTheme="minorEastAsia" w:cstheme="minorEastAsia"/>
                <w:color w:val="auto"/>
                <w:kern w:val="2"/>
                <w:sz w:val="24"/>
                <w:szCs w:val="22"/>
                <w:highlight w:val="none"/>
              </w:rPr>
            </w:pPr>
            <w:r>
              <w:rPr>
                <w:rFonts w:hint="eastAsia" w:asciiTheme="minorEastAsia" w:hAnsiTheme="minorEastAsia" w:eastAsiaTheme="minorEastAsia" w:cstheme="minorEastAsia"/>
                <w:color w:val="auto"/>
                <w:kern w:val="2"/>
                <w:sz w:val="24"/>
                <w:szCs w:val="22"/>
                <w:highlight w:val="none"/>
              </w:rPr>
              <w:t>地址</w:t>
            </w:r>
          </w:p>
        </w:tc>
        <w:tc>
          <w:tcPr>
            <w:tcW w:w="7389" w:type="dxa"/>
            <w:gridSpan w:val="4"/>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60" w:firstLineChars="150"/>
              <w:rPr>
                <w:rFonts w:hint="eastAsia" w:asciiTheme="minorEastAsia" w:hAnsiTheme="minorEastAsia" w:eastAsiaTheme="minorEastAsia" w:cstheme="minorEastAsia"/>
                <w:color w:val="auto"/>
                <w:kern w:val="2"/>
                <w:sz w:val="24"/>
                <w:szCs w:val="22"/>
                <w:highlight w:val="none"/>
              </w:rPr>
            </w:pPr>
          </w:p>
        </w:tc>
      </w:tr>
      <w:tr>
        <w:tblPrEx>
          <w:tblCellMar>
            <w:top w:w="0" w:type="dxa"/>
            <w:left w:w="108" w:type="dxa"/>
            <w:bottom w:w="0" w:type="dxa"/>
            <w:right w:w="108" w:type="dxa"/>
          </w:tblCellMar>
        </w:tblPrEx>
        <w:trPr>
          <w:gridAfter w:val="1"/>
          <w:wAfter w:w="7" w:type="dxa"/>
          <w:trHeight w:val="454" w:hRule="exact"/>
        </w:trPr>
        <w:tc>
          <w:tcPr>
            <w:tcW w:w="297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60" w:firstLineChars="150"/>
              <w:rPr>
                <w:rFonts w:hint="eastAsia" w:asciiTheme="minorEastAsia" w:hAnsiTheme="minorEastAsia" w:eastAsiaTheme="minorEastAsia" w:cstheme="minorEastAsia"/>
                <w:color w:val="auto"/>
                <w:kern w:val="2"/>
                <w:sz w:val="24"/>
                <w:szCs w:val="22"/>
                <w:highlight w:val="none"/>
              </w:rPr>
            </w:pPr>
            <w:r>
              <w:rPr>
                <w:rFonts w:hint="eastAsia" w:asciiTheme="minorEastAsia" w:hAnsiTheme="minorEastAsia" w:eastAsiaTheme="minorEastAsia" w:cstheme="minorEastAsia"/>
                <w:color w:val="auto"/>
                <w:kern w:val="2"/>
                <w:sz w:val="24"/>
                <w:szCs w:val="22"/>
                <w:highlight w:val="none"/>
              </w:rPr>
              <w:t>法定代表人</w:t>
            </w:r>
          </w:p>
        </w:tc>
        <w:tc>
          <w:tcPr>
            <w:tcW w:w="324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60" w:firstLineChars="150"/>
              <w:rPr>
                <w:rFonts w:hint="eastAsia" w:asciiTheme="minorEastAsia" w:hAnsiTheme="minorEastAsia" w:eastAsiaTheme="minorEastAsia" w:cstheme="minorEastAsia"/>
                <w:color w:val="auto"/>
                <w:kern w:val="2"/>
                <w:sz w:val="24"/>
                <w:szCs w:val="22"/>
                <w:highlight w:val="none"/>
              </w:rPr>
            </w:pPr>
          </w:p>
        </w:tc>
        <w:tc>
          <w:tcPr>
            <w:tcW w:w="264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60" w:firstLineChars="150"/>
              <w:rPr>
                <w:rFonts w:hint="eastAsia" w:asciiTheme="minorEastAsia" w:hAnsiTheme="minorEastAsia" w:eastAsiaTheme="minorEastAsia" w:cstheme="minorEastAsia"/>
                <w:color w:val="auto"/>
                <w:kern w:val="2"/>
                <w:sz w:val="24"/>
                <w:szCs w:val="22"/>
                <w:highlight w:val="none"/>
              </w:rPr>
            </w:pPr>
          </w:p>
        </w:tc>
        <w:tc>
          <w:tcPr>
            <w:tcW w:w="150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60" w:firstLineChars="150"/>
              <w:rPr>
                <w:rFonts w:hint="eastAsia" w:asciiTheme="minorEastAsia" w:hAnsiTheme="minorEastAsia" w:eastAsiaTheme="minorEastAsia" w:cstheme="minorEastAsia"/>
                <w:color w:val="auto"/>
                <w:kern w:val="2"/>
                <w:sz w:val="24"/>
                <w:szCs w:val="22"/>
                <w:highlight w:val="none"/>
              </w:rPr>
            </w:pPr>
          </w:p>
        </w:tc>
      </w:tr>
      <w:tr>
        <w:tblPrEx>
          <w:tblCellMar>
            <w:top w:w="0" w:type="dxa"/>
            <w:left w:w="108" w:type="dxa"/>
            <w:bottom w:w="0" w:type="dxa"/>
            <w:right w:w="108" w:type="dxa"/>
          </w:tblCellMar>
        </w:tblPrEx>
        <w:trPr>
          <w:gridAfter w:val="1"/>
          <w:wAfter w:w="7" w:type="dxa"/>
          <w:trHeight w:val="859" w:hRule="exact"/>
        </w:trPr>
        <w:tc>
          <w:tcPr>
            <w:tcW w:w="297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218" w:leftChars="104" w:right="0" w:firstLine="139" w:firstLineChars="58"/>
              <w:rPr>
                <w:rFonts w:hint="eastAsia" w:asciiTheme="minorEastAsia" w:hAnsiTheme="minorEastAsia" w:eastAsiaTheme="minorEastAsia" w:cstheme="minorEastAsia"/>
                <w:color w:val="auto"/>
                <w:kern w:val="2"/>
                <w:sz w:val="24"/>
                <w:szCs w:val="22"/>
                <w:highlight w:val="none"/>
              </w:rPr>
            </w:pPr>
            <w:r>
              <w:rPr>
                <w:rFonts w:hint="eastAsia" w:asciiTheme="minorEastAsia" w:hAnsiTheme="minorEastAsia" w:eastAsiaTheme="minorEastAsia" w:cstheme="minorEastAsia"/>
                <w:color w:val="auto"/>
                <w:kern w:val="2"/>
                <w:sz w:val="24"/>
                <w:szCs w:val="22"/>
                <w:highlight w:val="none"/>
              </w:rPr>
              <w:t>法人营业执照注册号</w:t>
            </w:r>
          </w:p>
        </w:tc>
        <w:tc>
          <w:tcPr>
            <w:tcW w:w="324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60" w:firstLineChars="150"/>
              <w:rPr>
                <w:rFonts w:hint="eastAsia" w:asciiTheme="minorEastAsia" w:hAnsiTheme="minorEastAsia" w:eastAsiaTheme="minorEastAsia" w:cstheme="minorEastAsia"/>
                <w:color w:val="auto"/>
                <w:kern w:val="2"/>
                <w:sz w:val="24"/>
                <w:szCs w:val="22"/>
                <w:highlight w:val="none"/>
              </w:rPr>
            </w:pPr>
          </w:p>
        </w:tc>
        <w:tc>
          <w:tcPr>
            <w:tcW w:w="264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 w:val="24"/>
                <w:szCs w:val="22"/>
                <w:highlight w:val="none"/>
              </w:rPr>
            </w:pPr>
            <w:r>
              <w:rPr>
                <w:rFonts w:hint="eastAsia" w:asciiTheme="minorEastAsia" w:hAnsiTheme="minorEastAsia" w:eastAsiaTheme="minorEastAsia" w:cstheme="minorEastAsia"/>
                <w:color w:val="auto"/>
                <w:kern w:val="2"/>
                <w:sz w:val="24"/>
                <w:szCs w:val="22"/>
                <w:highlight w:val="none"/>
              </w:rPr>
              <w:t>注册于（国家或地区）</w:t>
            </w:r>
          </w:p>
        </w:tc>
        <w:tc>
          <w:tcPr>
            <w:tcW w:w="150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60" w:firstLineChars="150"/>
              <w:rPr>
                <w:rFonts w:hint="eastAsia" w:asciiTheme="minorEastAsia" w:hAnsiTheme="minorEastAsia" w:eastAsiaTheme="minorEastAsia" w:cstheme="minorEastAsia"/>
                <w:color w:val="auto"/>
                <w:kern w:val="2"/>
                <w:sz w:val="24"/>
                <w:szCs w:val="22"/>
                <w:highlight w:val="none"/>
              </w:rPr>
            </w:pPr>
          </w:p>
        </w:tc>
      </w:tr>
      <w:tr>
        <w:tblPrEx>
          <w:tblCellMar>
            <w:top w:w="0" w:type="dxa"/>
            <w:left w:w="108" w:type="dxa"/>
            <w:bottom w:w="0" w:type="dxa"/>
            <w:right w:w="108" w:type="dxa"/>
          </w:tblCellMar>
        </w:tblPrEx>
        <w:trPr>
          <w:gridAfter w:val="1"/>
          <w:wAfter w:w="7" w:type="dxa"/>
          <w:trHeight w:val="739" w:hRule="exact"/>
        </w:trPr>
        <w:tc>
          <w:tcPr>
            <w:tcW w:w="297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60" w:firstLineChars="150"/>
              <w:rPr>
                <w:rFonts w:hint="eastAsia" w:asciiTheme="minorEastAsia" w:hAnsiTheme="minorEastAsia" w:eastAsiaTheme="minorEastAsia" w:cstheme="minorEastAsia"/>
                <w:color w:val="auto"/>
                <w:kern w:val="2"/>
                <w:sz w:val="24"/>
                <w:szCs w:val="22"/>
                <w:highlight w:val="none"/>
              </w:rPr>
            </w:pPr>
            <w:r>
              <w:rPr>
                <w:rFonts w:hint="eastAsia" w:asciiTheme="minorEastAsia" w:hAnsiTheme="minorEastAsia" w:eastAsiaTheme="minorEastAsia" w:cstheme="minorEastAsia"/>
                <w:color w:val="auto"/>
                <w:kern w:val="2"/>
                <w:sz w:val="24"/>
                <w:szCs w:val="22"/>
                <w:highlight w:val="none"/>
              </w:rPr>
              <w:t>授权代表人</w:t>
            </w:r>
          </w:p>
        </w:tc>
        <w:tc>
          <w:tcPr>
            <w:tcW w:w="324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60" w:firstLineChars="150"/>
              <w:rPr>
                <w:rFonts w:hint="eastAsia" w:asciiTheme="minorEastAsia" w:hAnsiTheme="minorEastAsia" w:eastAsiaTheme="minorEastAsia" w:cstheme="minorEastAsia"/>
                <w:color w:val="auto"/>
                <w:kern w:val="2"/>
                <w:sz w:val="24"/>
                <w:szCs w:val="22"/>
                <w:highlight w:val="none"/>
              </w:rPr>
            </w:pPr>
          </w:p>
        </w:tc>
        <w:tc>
          <w:tcPr>
            <w:tcW w:w="264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 w:val="24"/>
                <w:szCs w:val="22"/>
                <w:highlight w:val="none"/>
              </w:rPr>
            </w:pPr>
            <w:r>
              <w:rPr>
                <w:rFonts w:hint="eastAsia" w:asciiTheme="minorEastAsia" w:hAnsiTheme="minorEastAsia" w:eastAsiaTheme="minorEastAsia" w:cstheme="minorEastAsia"/>
                <w:color w:val="auto"/>
                <w:kern w:val="2"/>
                <w:sz w:val="24"/>
                <w:szCs w:val="22"/>
                <w:highlight w:val="none"/>
              </w:rPr>
              <w:t>授权代表人性别</w:t>
            </w:r>
          </w:p>
        </w:tc>
        <w:tc>
          <w:tcPr>
            <w:tcW w:w="150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60" w:firstLineChars="150"/>
              <w:rPr>
                <w:rFonts w:hint="eastAsia" w:asciiTheme="minorEastAsia" w:hAnsiTheme="minorEastAsia" w:eastAsiaTheme="minorEastAsia" w:cstheme="minorEastAsia"/>
                <w:color w:val="auto"/>
                <w:kern w:val="2"/>
                <w:sz w:val="24"/>
                <w:szCs w:val="22"/>
                <w:highlight w:val="none"/>
              </w:rPr>
            </w:pPr>
          </w:p>
        </w:tc>
      </w:tr>
      <w:tr>
        <w:tblPrEx>
          <w:tblCellMar>
            <w:top w:w="0" w:type="dxa"/>
            <w:left w:w="108" w:type="dxa"/>
            <w:bottom w:w="0" w:type="dxa"/>
            <w:right w:w="108" w:type="dxa"/>
          </w:tblCellMar>
        </w:tblPrEx>
        <w:trPr>
          <w:gridAfter w:val="1"/>
          <w:wAfter w:w="7" w:type="dxa"/>
          <w:trHeight w:val="454" w:hRule="exact"/>
        </w:trPr>
        <w:tc>
          <w:tcPr>
            <w:tcW w:w="297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60" w:firstLineChars="150"/>
              <w:rPr>
                <w:rFonts w:hint="eastAsia" w:asciiTheme="minorEastAsia" w:hAnsiTheme="minorEastAsia" w:eastAsiaTheme="minorEastAsia" w:cstheme="minorEastAsia"/>
                <w:color w:val="auto"/>
                <w:kern w:val="2"/>
                <w:sz w:val="24"/>
                <w:szCs w:val="22"/>
                <w:highlight w:val="none"/>
              </w:rPr>
            </w:pPr>
            <w:r>
              <w:rPr>
                <w:rFonts w:hint="eastAsia" w:asciiTheme="minorEastAsia" w:hAnsiTheme="minorEastAsia" w:eastAsiaTheme="minorEastAsia" w:cstheme="minorEastAsia"/>
                <w:color w:val="auto"/>
                <w:kern w:val="2"/>
                <w:sz w:val="24"/>
                <w:szCs w:val="22"/>
                <w:highlight w:val="none"/>
              </w:rPr>
              <w:t>授权代表人身份证号</w:t>
            </w:r>
          </w:p>
        </w:tc>
        <w:tc>
          <w:tcPr>
            <w:tcW w:w="324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60" w:firstLineChars="150"/>
              <w:rPr>
                <w:rFonts w:hint="eastAsia" w:asciiTheme="minorEastAsia" w:hAnsiTheme="minorEastAsia" w:eastAsiaTheme="minorEastAsia" w:cstheme="minorEastAsia"/>
                <w:color w:val="auto"/>
                <w:kern w:val="2"/>
                <w:sz w:val="24"/>
                <w:szCs w:val="22"/>
                <w:highlight w:val="none"/>
              </w:rPr>
            </w:pPr>
          </w:p>
        </w:tc>
        <w:tc>
          <w:tcPr>
            <w:tcW w:w="264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 w:val="24"/>
                <w:szCs w:val="22"/>
                <w:highlight w:val="none"/>
              </w:rPr>
            </w:pPr>
            <w:r>
              <w:rPr>
                <w:rFonts w:hint="eastAsia" w:asciiTheme="minorEastAsia" w:hAnsiTheme="minorEastAsia" w:eastAsiaTheme="minorEastAsia" w:cstheme="minorEastAsia"/>
                <w:color w:val="auto"/>
                <w:kern w:val="2"/>
                <w:sz w:val="24"/>
                <w:szCs w:val="22"/>
                <w:highlight w:val="none"/>
              </w:rPr>
              <w:t>授权代表人职务</w:t>
            </w:r>
          </w:p>
        </w:tc>
        <w:tc>
          <w:tcPr>
            <w:tcW w:w="150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60" w:firstLineChars="150"/>
              <w:rPr>
                <w:rFonts w:hint="eastAsia" w:asciiTheme="minorEastAsia" w:hAnsiTheme="minorEastAsia" w:eastAsiaTheme="minorEastAsia" w:cstheme="minorEastAsia"/>
                <w:color w:val="auto"/>
                <w:kern w:val="2"/>
                <w:sz w:val="24"/>
                <w:szCs w:val="22"/>
                <w:highlight w:val="none"/>
              </w:rPr>
            </w:pPr>
          </w:p>
        </w:tc>
      </w:tr>
    </w:tbl>
    <w:p>
      <w:pPr>
        <w:pageBreakBefore w:val="0"/>
        <w:bidi w:val="0"/>
        <w:adjustRightInd w:val="0"/>
        <w:snapToGrid w:val="0"/>
        <w:spacing w:line="360" w:lineRule="auto"/>
        <w:jc w:val="center"/>
        <w:rPr>
          <w:rFonts w:hint="eastAsia" w:asciiTheme="minorEastAsia" w:hAnsiTheme="minorEastAsia" w:eastAsiaTheme="minorEastAsia" w:cstheme="minorEastAsia"/>
          <w:color w:val="auto"/>
          <w:sz w:val="24"/>
          <w:highlight w:val="none"/>
        </w:rPr>
      </w:pPr>
    </w:p>
    <w:p>
      <w:pPr>
        <w:pageBreakBefore w:val="0"/>
        <w:bidi w:val="0"/>
        <w:adjustRightInd w:val="0"/>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兹委托（            ）全权代表我企业（公司）参与</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（项目编号：</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）的磋商活动及签订合同，作为供应商代表以本公司的名义处理一切与之有关的事宜。（            ）以我企业（公司）名义所为的行为及签署的文件，我企业（公司）均予以认可。有关法律责任均由我企业（公司）承担。特此声明。</w:t>
      </w:r>
    </w:p>
    <w:p>
      <w:pPr>
        <w:pageBreakBefore w:val="0"/>
        <w:bidi w:val="0"/>
        <w:adjustRightInd w:val="0"/>
        <w:snapToGrid w:val="0"/>
        <w:spacing w:line="360" w:lineRule="auto"/>
        <w:ind w:firstLine="360" w:firstLineChars="1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有效期：               。</w:t>
      </w:r>
    </w:p>
    <w:p>
      <w:pPr>
        <w:pageBreakBefore w:val="0"/>
        <w:bidi w:val="0"/>
        <w:adjustRightInd w:val="0"/>
        <w:snapToGrid w:val="0"/>
        <w:spacing w:line="360" w:lineRule="auto"/>
        <w:ind w:firstLine="360" w:firstLineChars="1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mc:AlternateContent>
          <mc:Choice Requires="wps">
            <w:drawing>
              <wp:anchor distT="0" distB="0" distL="114300" distR="114300" simplePos="0" relativeHeight="251659264" behindDoc="0" locked="0" layoutInCell="1" allowOverlap="1">
                <wp:simplePos x="0" y="0"/>
                <wp:positionH relativeFrom="column">
                  <wp:posOffset>3304540</wp:posOffset>
                </wp:positionH>
                <wp:positionV relativeFrom="paragraph">
                  <wp:posOffset>130810</wp:posOffset>
                </wp:positionV>
                <wp:extent cx="2628900" cy="1485900"/>
                <wp:effectExtent l="4445" t="4445" r="14605" b="14605"/>
                <wp:wrapNone/>
                <wp:docPr id="1" name="矩形 38"/>
                <wp:cNvGraphicFramePr/>
                <a:graphic xmlns:a="http://schemas.openxmlformats.org/drawingml/2006/main">
                  <a:graphicData uri="http://schemas.microsoft.com/office/word/2010/wordprocessingShape">
                    <wps:wsp>
                      <wps:cNvSpPr/>
                      <wps:spPr>
                        <a:xfrm>
                          <a:off x="0" y="0"/>
                          <a:ext cx="2628900" cy="1485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黑体"/>
                                <w:b/>
                                <w:sz w:val="30"/>
                              </w:rPr>
                            </w:pPr>
                          </w:p>
                          <w:p>
                            <w:pPr>
                              <w:jc w:val="center"/>
                              <w:rPr>
                                <w:rFonts w:hint="eastAsia" w:ascii="宋体" w:hAnsi="宋体"/>
                                <w:b/>
                                <w:bCs/>
                                <w:color w:val="000000"/>
                                <w:szCs w:val="21"/>
                              </w:rPr>
                            </w:pPr>
                            <w:r>
                              <w:rPr>
                                <w:rFonts w:hint="eastAsia" w:ascii="宋体" w:hAnsi="宋体"/>
                                <w:b/>
                                <w:color w:val="000000"/>
                              </w:rPr>
                              <w:t>授权代表</w:t>
                            </w:r>
                            <w:r>
                              <w:rPr>
                                <w:rFonts w:hint="eastAsia" w:ascii="宋体" w:hAnsi="宋体"/>
                                <w:b/>
                                <w:bCs/>
                                <w:color w:val="000000"/>
                                <w:szCs w:val="21"/>
                              </w:rPr>
                              <w:t>身份证复印件粘贴处</w:t>
                            </w:r>
                          </w:p>
                          <w:p>
                            <w:pPr>
                              <w:jc w:val="center"/>
                              <w:rPr>
                                <w:rFonts w:ascii="宋体" w:hAnsi="宋体"/>
                                <w:b/>
                                <w:bCs/>
                                <w:szCs w:val="21"/>
                              </w:rPr>
                            </w:pPr>
                            <w:r>
                              <w:rPr>
                                <w:rFonts w:hint="eastAsia" w:ascii="宋体" w:hAnsi="宋体"/>
                                <w:b/>
                                <w:bCs/>
                                <w:color w:val="000000"/>
                                <w:szCs w:val="21"/>
                              </w:rPr>
                              <w:t>（请双面复印）</w:t>
                            </w:r>
                          </w:p>
                          <w:p>
                            <w:pPr>
                              <w:rPr>
                                <w:rFonts w:hint="eastAsia" w:eastAsia="黑体"/>
                                <w:b/>
                                <w:sz w:val="30"/>
                              </w:rPr>
                            </w:pPr>
                          </w:p>
                          <w:p/>
                        </w:txbxContent>
                      </wps:txbx>
                      <wps:bodyPr upright="1"/>
                    </wps:wsp>
                  </a:graphicData>
                </a:graphic>
              </wp:anchor>
            </w:drawing>
          </mc:Choice>
          <mc:Fallback>
            <w:pict>
              <v:rect id="矩形 38" o:spid="_x0000_s1026" o:spt="1" style="position:absolute;left:0pt;margin-left:260.2pt;margin-top:10.3pt;height:117pt;width:207pt;z-index:251659264;mso-width-relative:page;mso-height-relative:page;" fillcolor="#FFFFFF" filled="t" stroked="t" coordsize="21600,21600" o:gfxdata="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87uT9gAAAAKAQAADwAAAAAAAAABACAAAAAiAAAAZHJzL2Rv&#10;d25yZXYueG1sUEsBAhQAFAAAAAgAh07iQLUV5RgBAgAAKwQAAA4AAAAAAAAAAQAgAAAAJwEAAGRy&#10;cy9lMm9Eb2MueG1sUEsFBgAAAAAGAAYAWQEAAJoFAAAAAA==&#10;">
                <v:fill on="t" focussize="0,0"/>
                <v:stroke color="#000000" joinstyle="miter"/>
                <v:imagedata o:title=""/>
                <o:lock v:ext="edit" aspectratio="f"/>
                <v:textbox>
                  <w:txbxContent>
                    <w:p>
                      <w:pPr>
                        <w:rPr>
                          <w:rFonts w:hint="eastAsia" w:eastAsia="黑体"/>
                          <w:b/>
                          <w:sz w:val="30"/>
                        </w:rPr>
                      </w:pPr>
                    </w:p>
                    <w:p>
                      <w:pPr>
                        <w:jc w:val="center"/>
                        <w:rPr>
                          <w:rFonts w:hint="eastAsia" w:ascii="宋体" w:hAnsi="宋体"/>
                          <w:b/>
                          <w:bCs/>
                          <w:color w:val="000000"/>
                          <w:szCs w:val="21"/>
                        </w:rPr>
                      </w:pPr>
                      <w:r>
                        <w:rPr>
                          <w:rFonts w:hint="eastAsia" w:ascii="宋体" w:hAnsi="宋体"/>
                          <w:b/>
                          <w:color w:val="000000"/>
                        </w:rPr>
                        <w:t>授权代表</w:t>
                      </w:r>
                      <w:r>
                        <w:rPr>
                          <w:rFonts w:hint="eastAsia" w:ascii="宋体" w:hAnsi="宋体"/>
                          <w:b/>
                          <w:bCs/>
                          <w:color w:val="000000"/>
                          <w:szCs w:val="21"/>
                        </w:rPr>
                        <w:t>身份证复印件粘贴处</w:t>
                      </w:r>
                    </w:p>
                    <w:p>
                      <w:pPr>
                        <w:jc w:val="center"/>
                        <w:rPr>
                          <w:rFonts w:ascii="宋体" w:hAnsi="宋体"/>
                          <w:b/>
                          <w:bCs/>
                          <w:szCs w:val="21"/>
                        </w:rPr>
                      </w:pPr>
                      <w:r>
                        <w:rPr>
                          <w:rFonts w:hint="eastAsia" w:ascii="宋体" w:hAnsi="宋体"/>
                          <w:b/>
                          <w:bCs/>
                          <w:color w:val="000000"/>
                          <w:szCs w:val="21"/>
                        </w:rPr>
                        <w:t>（请双面复印）</w:t>
                      </w:r>
                    </w:p>
                    <w:p>
                      <w:pPr>
                        <w:rPr>
                          <w:rFonts w:hint="eastAsia" w:eastAsia="黑体"/>
                          <w:b/>
                          <w:sz w:val="30"/>
                        </w:rPr>
                      </w:pPr>
                    </w:p>
                    <w:p/>
                  </w:txbxContent>
                </v:textbox>
              </v:rect>
            </w:pict>
          </mc:Fallback>
        </mc:AlternateContent>
      </w:r>
      <w:r>
        <w:rPr>
          <w:rFonts w:hint="eastAsia" w:asciiTheme="minorEastAsia" w:hAnsiTheme="minorEastAsia" w:eastAsiaTheme="minorEastAsia" w:cstheme="minorEastAsia"/>
          <w:color w:val="auto"/>
          <w:sz w:val="24"/>
          <w:highlight w:val="none"/>
        </w:rPr>
        <w:t>签发日期：  年   月   日。</w:t>
      </w:r>
    </w:p>
    <w:p>
      <w:pPr>
        <w:pageBreakBefore w:val="0"/>
        <w:bidi w:val="0"/>
        <w:adjustRightInd w:val="0"/>
        <w:snapToGrid w:val="0"/>
        <w:spacing w:line="360" w:lineRule="auto"/>
        <w:rPr>
          <w:rFonts w:hint="eastAsia" w:asciiTheme="minorEastAsia" w:hAnsiTheme="minorEastAsia" w:eastAsiaTheme="minorEastAsia" w:cstheme="minorEastAsia"/>
          <w:color w:val="auto"/>
          <w:sz w:val="24"/>
          <w:highlight w:val="none"/>
        </w:rPr>
      </w:pPr>
    </w:p>
    <w:p>
      <w:pPr>
        <w:pageBreakBefore w:val="0"/>
        <w:bidi w:val="0"/>
        <w:adjustRightInd w:val="0"/>
        <w:snapToGrid w:val="0"/>
        <w:spacing w:line="360" w:lineRule="auto"/>
        <w:ind w:firstLine="360" w:firstLineChars="1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响应供应商（公章）：</w:t>
      </w:r>
    </w:p>
    <w:p>
      <w:pPr>
        <w:pageBreakBefore w:val="0"/>
        <w:bidi w:val="0"/>
        <w:adjustRightInd w:val="0"/>
        <w:snapToGrid w:val="0"/>
        <w:spacing w:line="360" w:lineRule="auto"/>
        <w:ind w:firstLine="360" w:firstLineChars="150"/>
        <w:rPr>
          <w:rFonts w:hint="eastAsia" w:asciiTheme="minorEastAsia" w:hAnsiTheme="minorEastAsia" w:eastAsiaTheme="minorEastAsia" w:cstheme="minorEastAsia"/>
          <w:color w:val="auto"/>
          <w:sz w:val="24"/>
          <w:highlight w:val="none"/>
        </w:rPr>
      </w:pPr>
    </w:p>
    <w:p>
      <w:pPr>
        <w:pageBreakBefore w:val="0"/>
        <w:bidi w:val="0"/>
        <w:adjustRightInd w:val="0"/>
        <w:snapToGrid w:val="0"/>
        <w:spacing w:line="360" w:lineRule="auto"/>
        <w:ind w:firstLine="360" w:firstLineChars="1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公司（企业）法定代表人签名或盖章：</w:t>
      </w:r>
    </w:p>
    <w:p>
      <w:pPr>
        <w:pageBreakBefore w:val="0"/>
        <w:bidi w:val="0"/>
        <w:adjustRightInd w:val="0"/>
        <w:snapToGrid w:val="0"/>
        <w:spacing w:line="360" w:lineRule="auto"/>
        <w:ind w:firstLine="360" w:firstLineChars="150"/>
        <w:rPr>
          <w:rFonts w:hint="eastAsia" w:asciiTheme="minorEastAsia" w:hAnsiTheme="minorEastAsia" w:eastAsiaTheme="minorEastAsia" w:cstheme="minorEastAsia"/>
          <w:color w:val="auto"/>
          <w:sz w:val="24"/>
          <w:highlight w:val="none"/>
        </w:rPr>
      </w:pPr>
    </w:p>
    <w:p>
      <w:pPr>
        <w:pageBreakBefore w:val="0"/>
        <w:bidi w:val="0"/>
        <w:adjustRightInd w:val="0"/>
        <w:snapToGrid w:val="0"/>
        <w:spacing w:line="360" w:lineRule="auto"/>
        <w:ind w:firstLine="360" w:firstLineChars="1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授权代表人签名或盖章：</w:t>
      </w:r>
    </w:p>
    <w:p>
      <w:pPr>
        <w:pageBreakBefore w:val="0"/>
        <w:bidi w:val="0"/>
        <w:adjustRightInd w:val="0"/>
        <w:snapToGrid w:val="0"/>
        <w:spacing w:line="360" w:lineRule="auto"/>
        <w:rPr>
          <w:rFonts w:hint="eastAsia" w:asciiTheme="minorEastAsia" w:hAnsiTheme="minorEastAsia" w:eastAsiaTheme="minorEastAsia" w:cstheme="minorEastAsia"/>
          <w:color w:val="auto"/>
          <w:sz w:val="24"/>
          <w:highlight w:val="none"/>
        </w:rPr>
      </w:pPr>
    </w:p>
    <w:p>
      <w:pPr>
        <w:pageBreakBefore w:val="0"/>
        <w:bidi w:val="0"/>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（本证明可用工商行政管理局监制的“法人授权委托证明书”，但必须另附“授权代表身份证”）</w:t>
      </w:r>
    </w:p>
    <w:p>
      <w:pPr>
        <w:pageBreakBefore w:val="0"/>
        <w:bidi w:val="0"/>
        <w:adjustRightInd w:val="0"/>
        <w:snapToGrid w:val="0"/>
        <w:spacing w:line="360" w:lineRule="auto"/>
        <w:jc w:val="center"/>
        <w:rPr>
          <w:rFonts w:hint="eastAsia" w:asciiTheme="minorEastAsia" w:hAnsiTheme="minorEastAsia" w:eastAsiaTheme="minorEastAsia" w:cstheme="minorEastAsia"/>
          <w:color w:val="auto"/>
          <w:sz w:val="24"/>
          <w:highlight w:val="none"/>
        </w:rPr>
      </w:pPr>
    </w:p>
    <w:p>
      <w:pPr>
        <w:pageBreakBefore w:val="0"/>
        <w:bidi w:val="0"/>
        <w:adjustRightInd w:val="0"/>
        <w:snapToGrid w:val="0"/>
        <w:spacing w:line="360" w:lineRule="auto"/>
        <w:jc w:val="center"/>
        <w:rPr>
          <w:rFonts w:hint="eastAsia" w:asciiTheme="minorEastAsia" w:hAnsiTheme="minorEastAsia" w:eastAsiaTheme="minorEastAsia" w:cstheme="minorEastAsia"/>
          <w:color w:val="auto"/>
          <w:sz w:val="24"/>
          <w:highlight w:val="none"/>
        </w:rPr>
      </w:pPr>
    </w:p>
    <w:p>
      <w:pPr>
        <w:pageBreakBefore w:val="0"/>
        <w:bidi w:val="0"/>
        <w:adjustRightInd w:val="0"/>
        <w:snapToGrid w:val="0"/>
        <w:spacing w:line="360" w:lineRule="auto"/>
        <w:jc w:val="center"/>
        <w:rPr>
          <w:rFonts w:hint="eastAsia" w:asciiTheme="minorEastAsia" w:hAnsiTheme="minorEastAsia" w:eastAsiaTheme="minorEastAsia" w:cstheme="minorEastAsia"/>
          <w:color w:val="auto"/>
          <w:sz w:val="24"/>
          <w:highlight w:val="none"/>
        </w:rPr>
      </w:pPr>
    </w:p>
    <w:p>
      <w:pPr>
        <w:pageBreakBefore w:val="0"/>
        <w:bidi w:val="0"/>
        <w:adjustRightInd w:val="0"/>
        <w:snapToGrid w:val="0"/>
        <w:spacing w:line="360" w:lineRule="auto"/>
        <w:jc w:val="center"/>
        <w:rPr>
          <w:rFonts w:hint="eastAsia" w:asciiTheme="minorEastAsia" w:hAnsiTheme="minorEastAsia" w:eastAsiaTheme="minorEastAsia" w:cstheme="minorEastAsia"/>
          <w:color w:val="auto"/>
          <w:sz w:val="24"/>
          <w:highlight w:val="none"/>
        </w:rPr>
      </w:pPr>
    </w:p>
    <w:p>
      <w:pPr>
        <w:pageBreakBefore w:val="0"/>
        <w:bidi w:val="0"/>
        <w:adjustRightInd w:val="0"/>
        <w:snapToGrid w:val="0"/>
        <w:spacing w:line="360" w:lineRule="auto"/>
        <w:jc w:val="center"/>
        <w:rPr>
          <w:rFonts w:hint="eastAsia" w:asciiTheme="minorEastAsia" w:hAnsiTheme="minorEastAsia" w:eastAsiaTheme="minorEastAsia" w:cstheme="minorEastAsia"/>
          <w:color w:val="auto"/>
          <w:sz w:val="24"/>
          <w:highlight w:val="none"/>
        </w:rPr>
      </w:pPr>
    </w:p>
    <w:p>
      <w:pPr>
        <w:pStyle w:val="6"/>
        <w:pageBreakBefore w:val="0"/>
        <w:bidi w:val="0"/>
        <w:adjustRightInd w:val="0"/>
        <w:snapToGrid w:val="0"/>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rPr>
        <w:t xml:space="preserve">                        </w:t>
      </w:r>
    </w:p>
    <w:p>
      <w:pPr>
        <w:pStyle w:val="6"/>
        <w:pageBreakBefore w:val="0"/>
        <w:bidi w:val="0"/>
        <w:adjustRightInd w:val="0"/>
        <w:snapToGrid w:val="0"/>
        <w:spacing w:line="360" w:lineRule="auto"/>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highlight w:val="none"/>
        </w:rPr>
        <w:t xml:space="preserve">                           </w:t>
      </w:r>
      <w:r>
        <w:rPr>
          <w:rFonts w:hint="eastAsia" w:asciiTheme="minorEastAsia" w:hAnsiTheme="minorEastAsia" w:eastAsiaTheme="minorEastAsia" w:cstheme="minorEastAsia"/>
          <w:color w:val="auto"/>
          <w:sz w:val="30"/>
          <w:szCs w:val="30"/>
          <w:highlight w:val="none"/>
        </w:rPr>
        <w:t xml:space="preserve"> </w:t>
      </w:r>
      <w:r>
        <w:rPr>
          <w:rFonts w:hint="eastAsia" w:asciiTheme="minorEastAsia" w:hAnsiTheme="minorEastAsia" w:eastAsiaTheme="minorEastAsia" w:cstheme="minorEastAsia"/>
          <w:b/>
          <w:color w:val="auto"/>
          <w:sz w:val="30"/>
          <w:szCs w:val="30"/>
          <w:highlight w:val="none"/>
        </w:rPr>
        <w:t xml:space="preserve"> 4</w:t>
      </w:r>
      <w:r>
        <w:rPr>
          <w:rFonts w:hint="eastAsia" w:asciiTheme="minorEastAsia" w:hAnsiTheme="minorEastAsia" w:eastAsiaTheme="minorEastAsia" w:cstheme="minorEastAsia"/>
          <w:b/>
          <w:bCs/>
          <w:color w:val="auto"/>
          <w:sz w:val="24"/>
          <w:szCs w:val="24"/>
          <w:highlight w:val="none"/>
        </w:rPr>
        <w:t xml:space="preserve">、公平竞争承诺书    </w:t>
      </w:r>
    </w:p>
    <w:p>
      <w:pPr>
        <w:pStyle w:val="6"/>
        <w:pageBreakBefore w:val="0"/>
        <w:bidi w:val="0"/>
        <w:adjustRightInd w:val="0"/>
        <w:snapToGrid w:val="0"/>
        <w:spacing w:line="360" w:lineRule="auto"/>
        <w:rPr>
          <w:rFonts w:hint="eastAsia" w:asciiTheme="minorEastAsia" w:hAnsiTheme="minorEastAsia" w:eastAsiaTheme="minorEastAsia" w:cstheme="minorEastAsia"/>
          <w:color w:val="auto"/>
          <w:sz w:val="32"/>
          <w:szCs w:val="32"/>
          <w:highlight w:val="none"/>
        </w:rPr>
      </w:pPr>
    </w:p>
    <w:p>
      <w:pPr>
        <w:pStyle w:val="6"/>
        <w:pageBreakBefore w:val="0"/>
        <w:bidi w:val="0"/>
        <w:adjustRightInd w:val="0"/>
        <w:snapToGrid w:val="0"/>
        <w:spacing w:line="360" w:lineRule="auto"/>
        <w:ind w:firstLine="477" w:firstLineChars="19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本公司郑重承诺:本公司保证所提交的相关资质文件和证明材料真实性,有良好的历史诚信记录,并将依法参与</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rPr>
        <w:t>项目的公平竞争,不以任何不正当行为谋取不当利益,否则承担相应的法律责任。</w:t>
      </w:r>
    </w:p>
    <w:p>
      <w:pPr>
        <w:pStyle w:val="6"/>
        <w:pageBreakBefore w:val="0"/>
        <w:bidi w:val="0"/>
        <w:adjustRightInd w:val="0"/>
        <w:snapToGrid w:val="0"/>
        <w:spacing w:line="360" w:lineRule="auto"/>
        <w:ind w:firstLine="477" w:firstLineChars="199"/>
        <w:rPr>
          <w:rFonts w:hint="eastAsia" w:asciiTheme="minorEastAsia" w:hAnsiTheme="minorEastAsia" w:eastAsiaTheme="minorEastAsia" w:cstheme="minorEastAsia"/>
          <w:bCs/>
          <w:color w:val="auto"/>
          <w:sz w:val="24"/>
          <w:szCs w:val="24"/>
          <w:highlight w:val="none"/>
        </w:rPr>
      </w:pPr>
    </w:p>
    <w:p>
      <w:pPr>
        <w:pStyle w:val="6"/>
        <w:pageBreakBefore w:val="0"/>
        <w:bidi w:val="0"/>
        <w:adjustRightInd w:val="0"/>
        <w:snapToGrid w:val="0"/>
        <w:spacing w:line="360" w:lineRule="auto"/>
        <w:ind w:firstLine="477" w:firstLineChars="19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 xml:space="preserve">                                    （公司名称，加盖公章）</w:t>
      </w:r>
    </w:p>
    <w:p>
      <w:pPr>
        <w:pStyle w:val="5"/>
        <w:pageBreakBefore w:val="0"/>
        <w:bidi w:val="0"/>
        <w:adjustRightInd w:val="0"/>
        <w:snapToGrid w:val="0"/>
        <w:spacing w:line="360" w:lineRule="auto"/>
        <w:jc w:val="center"/>
        <w:rPr>
          <w:rFonts w:hint="eastAsia" w:asciiTheme="minorEastAsia" w:hAnsiTheme="minorEastAsia" w:eastAsiaTheme="minorEastAsia" w:cstheme="minorEastAsia"/>
          <w:bCs/>
          <w:color w:val="auto"/>
          <w:sz w:val="24"/>
          <w:szCs w:val="24"/>
          <w:highlight w:val="none"/>
        </w:rPr>
      </w:pPr>
    </w:p>
    <w:p>
      <w:pPr>
        <w:pStyle w:val="5"/>
        <w:pageBreakBefore w:val="0"/>
        <w:bidi w:val="0"/>
        <w:adjustRightInd w:val="0"/>
        <w:snapToGrid w:val="0"/>
        <w:spacing w:line="360" w:lineRule="auto"/>
        <w:jc w:val="center"/>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 xml:space="preserve">                          日期：   年  月  日</w:t>
      </w:r>
    </w:p>
    <w:p>
      <w:pPr>
        <w:pStyle w:val="2"/>
        <w:pageBreakBefore w:val="0"/>
        <w:bidi w:val="0"/>
        <w:adjustRightInd w:val="0"/>
        <w:snapToGrid w:val="0"/>
        <w:spacing w:line="360" w:lineRule="auto"/>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4"/>
          <w:szCs w:val="24"/>
          <w:highlight w:val="none"/>
        </w:rPr>
        <w:br w:type="page"/>
      </w:r>
      <w:r>
        <w:rPr>
          <w:rFonts w:hint="eastAsia" w:asciiTheme="minorEastAsia" w:hAnsiTheme="minorEastAsia" w:eastAsiaTheme="minorEastAsia" w:cstheme="minorEastAsia"/>
          <w:b/>
          <w:bCs/>
          <w:color w:val="auto"/>
          <w:sz w:val="24"/>
          <w:szCs w:val="24"/>
          <w:highlight w:val="none"/>
        </w:rPr>
        <w:t>5、 磋商函</w:t>
      </w:r>
      <w:r>
        <w:rPr>
          <w:rFonts w:hint="eastAsia" w:asciiTheme="minorEastAsia" w:hAnsiTheme="minorEastAsia" w:eastAsiaTheme="minorEastAsia" w:cstheme="minorEastAsia"/>
          <w:b/>
          <w:bCs/>
          <w:color w:val="auto"/>
          <w:sz w:val="28"/>
          <w:szCs w:val="28"/>
          <w:highlight w:val="none"/>
        </w:rPr>
        <w:t xml:space="preserve"> </w:t>
      </w:r>
    </w:p>
    <w:p>
      <w:pPr>
        <w:pageBreakBefore w:val="0"/>
        <w:bidi w:val="0"/>
        <w:adjustRightInd w:val="0"/>
        <w:snapToGrid w:val="0"/>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bCs/>
          <w:color w:val="auto"/>
          <w:sz w:val="24"/>
          <w:szCs w:val="24"/>
          <w:highlight w:val="none"/>
        </w:rPr>
        <w:t>广州市广园工程技术咨询有限公司</w:t>
      </w:r>
      <w:r>
        <w:rPr>
          <w:rFonts w:hint="eastAsia" w:asciiTheme="minorEastAsia" w:hAnsiTheme="minorEastAsia" w:eastAsiaTheme="minorEastAsia" w:cstheme="minorEastAsia"/>
          <w:b/>
          <w:color w:val="auto"/>
          <w:sz w:val="24"/>
          <w:szCs w:val="24"/>
          <w:highlight w:val="none"/>
        </w:rPr>
        <w:t>：</w:t>
      </w:r>
    </w:p>
    <w:p>
      <w:pPr>
        <w:pageBreakBefore w:val="0"/>
        <w:bidi w:val="0"/>
        <w:adjustRightInd w:val="0"/>
        <w:snapToGrid w:val="0"/>
        <w:spacing w:line="360" w:lineRule="auto"/>
        <w:ind w:left="105" w:leftChars="50" w:firstLine="427" w:firstLineChars="178"/>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我方确认收到贵方</w:t>
      </w:r>
      <w:r>
        <w:rPr>
          <w:rFonts w:hint="eastAsia" w:asciiTheme="minorEastAsia" w:hAnsiTheme="minorEastAsia" w:eastAsiaTheme="minorEastAsia" w:cstheme="minorEastAsia"/>
          <w:color w:val="auto"/>
          <w:kern w:val="28"/>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eastAsia="zh-CN"/>
        </w:rPr>
        <w:t>广州市非机动车交通系统规划研究经费（广州市既有道路非机动车道改造措施方案研究）</w:t>
      </w:r>
      <w:r>
        <w:rPr>
          <w:rFonts w:hint="eastAsia" w:asciiTheme="minorEastAsia" w:hAnsiTheme="minorEastAsia" w:eastAsiaTheme="minorEastAsia" w:cstheme="minorEastAsia"/>
          <w:color w:val="auto"/>
          <w:kern w:val="28"/>
          <w:sz w:val="24"/>
          <w:szCs w:val="24"/>
          <w:highlight w:val="none"/>
          <w:u w:val="single"/>
        </w:rPr>
        <w:t xml:space="preserve"> </w:t>
      </w:r>
      <w:r>
        <w:rPr>
          <w:rFonts w:hint="eastAsia" w:asciiTheme="minorEastAsia" w:hAnsiTheme="minorEastAsia" w:eastAsiaTheme="minorEastAsia" w:cstheme="minorEastAsia"/>
          <w:color w:val="auto"/>
          <w:kern w:val="28"/>
          <w:sz w:val="24"/>
          <w:szCs w:val="24"/>
          <w:highlight w:val="none"/>
        </w:rPr>
        <w:t>采购</w:t>
      </w:r>
      <w:r>
        <w:rPr>
          <w:rFonts w:hint="eastAsia" w:asciiTheme="minorEastAsia" w:hAnsiTheme="minorEastAsia" w:eastAsiaTheme="minorEastAsia" w:cstheme="minorEastAsia"/>
          <w:color w:val="auto"/>
          <w:sz w:val="24"/>
          <w:szCs w:val="24"/>
          <w:highlight w:val="none"/>
        </w:rPr>
        <w:t>货物及相关服务的磋商文件（项目编号：</w:t>
      </w:r>
      <w:r>
        <w:rPr>
          <w:rFonts w:hint="eastAsia" w:asciiTheme="minorEastAsia" w:hAnsiTheme="minorEastAsia" w:eastAsiaTheme="minorEastAsia" w:cstheme="minorEastAsia"/>
          <w:bCs/>
          <w:color w:val="auto"/>
          <w:sz w:val="24"/>
          <w:szCs w:val="24"/>
          <w:highlight w:val="none"/>
          <w:u w:val="single"/>
          <w:lang w:eastAsia="zh-CN"/>
        </w:rPr>
        <w:t>GYZFCG2023-0009</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u w:val="single"/>
        </w:rPr>
        <w:t>(响应供应商名称、地址)</w:t>
      </w:r>
      <w:r>
        <w:rPr>
          <w:rFonts w:hint="eastAsia" w:asciiTheme="minorEastAsia" w:hAnsiTheme="minorEastAsia" w:eastAsiaTheme="minorEastAsia" w:cstheme="minorEastAsia"/>
          <w:color w:val="auto"/>
          <w:sz w:val="24"/>
          <w:szCs w:val="24"/>
          <w:highlight w:val="none"/>
        </w:rPr>
        <w:t>作为响应供应商已正式授权</w:t>
      </w:r>
      <w:r>
        <w:rPr>
          <w:rFonts w:hint="eastAsia" w:asciiTheme="minorEastAsia" w:hAnsiTheme="minorEastAsia" w:eastAsiaTheme="minorEastAsia" w:cstheme="minorEastAsia"/>
          <w:color w:val="auto"/>
          <w:sz w:val="24"/>
          <w:szCs w:val="24"/>
          <w:highlight w:val="none"/>
          <w:u w:val="single"/>
        </w:rPr>
        <w:t xml:space="preserve"> (被响应供应商授权代表全名、职务)</w:t>
      </w:r>
      <w:r>
        <w:rPr>
          <w:rFonts w:hint="eastAsia" w:asciiTheme="minorEastAsia" w:hAnsiTheme="minorEastAsia" w:eastAsiaTheme="minorEastAsia" w:cstheme="minorEastAsia"/>
          <w:color w:val="auto"/>
          <w:sz w:val="24"/>
          <w:szCs w:val="24"/>
          <w:highlight w:val="none"/>
        </w:rPr>
        <w:t>为我方签名代表，签名代表在此声明并同意：</w:t>
      </w:r>
    </w:p>
    <w:p>
      <w:pPr>
        <w:pageBreakBefore w:val="0"/>
        <w:tabs>
          <w:tab w:val="left" w:pos="426"/>
        </w:tabs>
        <w:bidi w:val="0"/>
        <w:adjustRightInd w:val="0"/>
        <w:snapToGrid w:val="0"/>
        <w:spacing w:line="360" w:lineRule="auto"/>
        <w:ind w:left="66"/>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1、我们愿意遵守采购代理机构磋商文件的各项规定，自愿参加磋商，并已清楚磋商文件的要求及有关文件规定，并严格按照磋商文件的规定履行全部责任和义务。</w:t>
      </w:r>
    </w:p>
    <w:p>
      <w:pPr>
        <w:pageBreakBefore w:val="0"/>
        <w:tabs>
          <w:tab w:val="left" w:pos="426"/>
        </w:tabs>
        <w:bidi w:val="0"/>
        <w:adjustRightInd w:val="0"/>
        <w:snapToGrid w:val="0"/>
        <w:spacing w:line="360" w:lineRule="auto"/>
        <w:ind w:left="66"/>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2、我们同意本磋商响应文件的磋商有效期从提交磋商响应文件的截止之日起90日历日内有效。如果我们的磋商响应被接受，则直至合同生效时止，本磋商响应始终有效并不撤回已递交的磋商响应文件。</w:t>
      </w:r>
    </w:p>
    <w:p>
      <w:pPr>
        <w:pageBreakBefore w:val="0"/>
        <w:tabs>
          <w:tab w:val="left" w:pos="426"/>
        </w:tabs>
        <w:bidi w:val="0"/>
        <w:adjustRightInd w:val="0"/>
        <w:snapToGrid w:val="0"/>
        <w:spacing w:line="360" w:lineRule="auto"/>
        <w:ind w:left="66"/>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3、我们已经详细地阅读并完全明白了全部磋商文件及附件，包括澄清（如有）及参考文件，我们完全理解本磋商文件的要求，我们同意放弃对磋商文件提出不明或误解的一切权力。</w:t>
      </w:r>
    </w:p>
    <w:p>
      <w:pPr>
        <w:pageBreakBefore w:val="0"/>
        <w:tabs>
          <w:tab w:val="left" w:pos="426"/>
        </w:tabs>
        <w:bidi w:val="0"/>
        <w:adjustRightInd w:val="0"/>
        <w:snapToGrid w:val="0"/>
        <w:spacing w:line="360" w:lineRule="auto"/>
        <w:ind w:left="66"/>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4、我们同意提供采购人或者采购代理机构与磋商小组要求的有关投标的一切数据或资料。</w:t>
      </w:r>
    </w:p>
    <w:p>
      <w:pPr>
        <w:pageBreakBefore w:val="0"/>
        <w:tabs>
          <w:tab w:val="left" w:pos="426"/>
        </w:tabs>
        <w:bidi w:val="0"/>
        <w:adjustRightInd w:val="0"/>
        <w:snapToGrid w:val="0"/>
        <w:spacing w:line="360" w:lineRule="auto"/>
        <w:ind w:left="66"/>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5、我们理解采购人或者采购代理机构与磋商小组并无义务必须接受最低报价的投标或其它任何投标，完全理解采购代理机构拒绝迟到的任何投标和最低投标报价不是被授予中标的唯一条件。</w:t>
      </w:r>
    </w:p>
    <w:p>
      <w:pPr>
        <w:pageBreakBefore w:val="0"/>
        <w:tabs>
          <w:tab w:val="left" w:pos="426"/>
        </w:tabs>
        <w:bidi w:val="0"/>
        <w:adjustRightInd w:val="0"/>
        <w:snapToGrid w:val="0"/>
        <w:spacing w:line="360" w:lineRule="auto"/>
        <w:ind w:left="66"/>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 xml:space="preserve">6、如果我们未对磋商文件全部要求作出实质性响应，则完全同意并接受按无效投标处理。 </w:t>
      </w:r>
    </w:p>
    <w:p>
      <w:pPr>
        <w:pageBreakBefore w:val="0"/>
        <w:tabs>
          <w:tab w:val="left" w:pos="426"/>
        </w:tabs>
        <w:bidi w:val="0"/>
        <w:adjustRightInd w:val="0"/>
        <w:snapToGrid w:val="0"/>
        <w:spacing w:line="360" w:lineRule="auto"/>
        <w:ind w:left="66"/>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7、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pageBreakBefore w:val="0"/>
        <w:tabs>
          <w:tab w:val="left" w:pos="426"/>
        </w:tabs>
        <w:bidi w:val="0"/>
        <w:adjustRightInd w:val="0"/>
        <w:snapToGrid w:val="0"/>
        <w:spacing w:line="360" w:lineRule="auto"/>
        <w:ind w:left="66"/>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8、如果我们提供的声明或承诺不真实，则完全同意认定为我司提供虚假材料，并同意作相应处理。</w:t>
      </w:r>
    </w:p>
    <w:p>
      <w:pPr>
        <w:pageBreakBefore w:val="0"/>
        <w:tabs>
          <w:tab w:val="left" w:pos="426"/>
        </w:tabs>
        <w:bidi w:val="0"/>
        <w:adjustRightInd w:val="0"/>
        <w:snapToGrid w:val="0"/>
        <w:spacing w:line="360" w:lineRule="auto"/>
        <w:ind w:left="66"/>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9、我们是依法注册的法人，在法律、财务及运作上完全独立于本项目采购人、用户单位（如有）和采购代理机构。</w:t>
      </w:r>
    </w:p>
    <w:p>
      <w:pPr>
        <w:pageBreakBefore w:val="0"/>
        <w:tabs>
          <w:tab w:val="left" w:pos="426"/>
        </w:tabs>
        <w:bidi w:val="0"/>
        <w:adjustRightInd w:val="0"/>
        <w:snapToGrid w:val="0"/>
        <w:spacing w:line="360" w:lineRule="auto"/>
        <w:ind w:left="66"/>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
          <w:color w:val="auto"/>
          <w:sz w:val="24"/>
          <w:szCs w:val="24"/>
          <w:highlight w:val="none"/>
        </w:rPr>
        <w:t>10、所有有关本次磋商的函电请寄：</w:t>
      </w:r>
      <w:r>
        <w:rPr>
          <w:rFonts w:hint="eastAsia" w:asciiTheme="minorEastAsia" w:hAnsiTheme="minorEastAsia" w:eastAsiaTheme="minorEastAsia" w:cstheme="minorEastAsia"/>
          <w:b/>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rPr>
        <w:t xml:space="preserve"> 响应供应商地址</w:t>
      </w:r>
      <w:r>
        <w:rPr>
          <w:rFonts w:hint="eastAsia" w:asciiTheme="minorEastAsia" w:hAnsiTheme="minorEastAsia" w:eastAsiaTheme="minorEastAsia" w:cstheme="minorEastAsia"/>
          <w:b/>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rPr>
        <w:t xml:space="preserve">  </w:t>
      </w:r>
    </w:p>
    <w:p>
      <w:pPr>
        <w:pageBreakBefore w:val="0"/>
        <w:bidi w:val="0"/>
        <w:adjustRightInd w:val="0"/>
        <w:snapToGrid w:val="0"/>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rPr>
        <w:t xml:space="preserve">  </w:t>
      </w:r>
    </w:p>
    <w:p>
      <w:pPr>
        <w:pageBreakBefore w:val="0"/>
        <w:bidi w:val="0"/>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响应供应商（公章）：</w:t>
      </w:r>
    </w:p>
    <w:p>
      <w:pPr>
        <w:pageBreakBefore w:val="0"/>
        <w:bidi w:val="0"/>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公司（企业）法定代表人或响应供应商授权代表签名或</w:t>
      </w:r>
      <w:r>
        <w:rPr>
          <w:rFonts w:hint="eastAsia" w:asciiTheme="minorEastAsia" w:hAnsiTheme="minorEastAsia" w:eastAsiaTheme="minorEastAsia" w:cstheme="minorEastAsia"/>
          <w:color w:val="auto"/>
          <w:sz w:val="24"/>
          <w:highlight w:val="none"/>
        </w:rPr>
        <w:t>盖</w:t>
      </w:r>
      <w:r>
        <w:rPr>
          <w:rFonts w:hint="eastAsia" w:asciiTheme="minorEastAsia" w:hAnsiTheme="minorEastAsia" w:eastAsiaTheme="minorEastAsia" w:cstheme="minorEastAsia"/>
          <w:color w:val="auto"/>
          <w:sz w:val="24"/>
          <w:szCs w:val="24"/>
          <w:highlight w:val="none"/>
        </w:rPr>
        <w:t>章：</w:t>
      </w:r>
    </w:p>
    <w:p>
      <w:pPr>
        <w:pageBreakBefore w:val="0"/>
        <w:bidi w:val="0"/>
        <w:adjustRightInd w:val="0"/>
        <w:snapToGrid w:val="0"/>
        <w:spacing w:line="360" w:lineRule="auto"/>
        <w:ind w:firstLine="840" w:firstLineChars="3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年   月   日</w:t>
      </w:r>
    </w:p>
    <w:p>
      <w:pPr>
        <w:pStyle w:val="2"/>
        <w:pageBreakBefore w:val="0"/>
        <w:bidi w:val="0"/>
        <w:adjustRightInd w:val="0"/>
        <w:snapToGrid w:val="0"/>
        <w:spacing w:line="360" w:lineRule="auto"/>
        <w:ind w:right="960"/>
        <w:jc w:val="both"/>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电话：</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传真：</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邮编：</w:t>
      </w:r>
      <w:r>
        <w:rPr>
          <w:rFonts w:hint="eastAsia" w:asciiTheme="minorEastAsia" w:hAnsiTheme="minorEastAsia" w:eastAsiaTheme="minorEastAsia" w:cstheme="minorEastAsia"/>
          <w:color w:val="auto"/>
          <w:sz w:val="24"/>
          <w:szCs w:val="24"/>
          <w:highlight w:val="none"/>
          <w:u w:val="single"/>
        </w:rPr>
        <w:t xml:space="preserve">               </w:t>
      </w:r>
    </w:p>
    <w:p>
      <w:pPr>
        <w:pStyle w:val="2"/>
        <w:pageBreakBefore w:val="0"/>
        <w:bidi w:val="0"/>
        <w:adjustRightInd w:val="0"/>
        <w:snapToGrid w:val="0"/>
        <w:spacing w:line="360" w:lineRule="auto"/>
        <w:ind w:right="96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color w:val="auto"/>
          <w:sz w:val="24"/>
          <w:highlight w:val="none"/>
          <w:u w:val="single"/>
        </w:rPr>
        <w:br w:type="page"/>
      </w:r>
      <w:bookmarkStart w:id="130" w:name="_Toc273520848"/>
      <w:r>
        <w:rPr>
          <w:rFonts w:hint="eastAsia" w:asciiTheme="minorEastAsia" w:hAnsiTheme="minorEastAsia" w:eastAsiaTheme="minorEastAsia" w:cstheme="minorEastAsia"/>
          <w:b/>
          <w:color w:val="auto"/>
          <w:sz w:val="24"/>
          <w:szCs w:val="24"/>
          <w:highlight w:val="none"/>
        </w:rPr>
        <w:t>6、</w:t>
      </w:r>
      <w:bookmarkEnd w:id="130"/>
      <w:r>
        <w:rPr>
          <w:rFonts w:hint="eastAsia" w:asciiTheme="minorEastAsia" w:hAnsiTheme="minorEastAsia" w:eastAsiaTheme="minorEastAsia" w:cstheme="minorEastAsia"/>
          <w:b/>
          <w:color w:val="auto"/>
          <w:sz w:val="24"/>
          <w:szCs w:val="24"/>
          <w:highlight w:val="none"/>
        </w:rPr>
        <w:t>响应供应商资格声明函</w:t>
      </w:r>
    </w:p>
    <w:p>
      <w:pPr>
        <w:pageBreakBefore w:val="0"/>
        <w:bidi w:val="0"/>
        <w:adjustRightInd w:val="0"/>
        <w:snapToGrid w:val="0"/>
        <w:spacing w:before="120" w:beforeLines="50" w:after="120" w:afterLines="50"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广州市广园工程技术咨询有限公司：</w:t>
      </w:r>
    </w:p>
    <w:p>
      <w:pPr>
        <w:pageBreakBefore w:val="0"/>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关于贵公司</w:t>
      </w:r>
      <w:r>
        <w:rPr>
          <w:rFonts w:hint="eastAsia" w:asciiTheme="minorEastAsia" w:hAnsiTheme="minorEastAsia" w:eastAsiaTheme="minorEastAsia" w:cstheme="minorEastAsia"/>
          <w:color w:val="auto"/>
          <w:sz w:val="24"/>
          <w:szCs w:val="24"/>
          <w:highlight w:val="none"/>
          <w:u w:val="single"/>
        </w:rPr>
        <w:t>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single"/>
        </w:rPr>
        <w:t>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single"/>
        </w:rPr>
        <w:t>　　</w:t>
      </w:r>
      <w:r>
        <w:rPr>
          <w:rFonts w:hint="eastAsia" w:asciiTheme="minorEastAsia" w:hAnsiTheme="minorEastAsia" w:eastAsiaTheme="minorEastAsia" w:cstheme="minorEastAsia"/>
          <w:color w:val="auto"/>
          <w:sz w:val="24"/>
          <w:szCs w:val="24"/>
          <w:highlight w:val="none"/>
        </w:rPr>
        <w:t>日发布</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eastAsia="zh-CN"/>
        </w:rPr>
        <w:t>广州市非机动车交通系统规划研究经费（广州市既有道路非机动车道改造措施方案研究）</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（项目编号：</w:t>
      </w:r>
      <w:r>
        <w:rPr>
          <w:rFonts w:hint="eastAsia" w:asciiTheme="minorEastAsia" w:hAnsiTheme="minorEastAsia" w:eastAsiaTheme="minorEastAsia" w:cstheme="minorEastAsia"/>
          <w:bCs/>
          <w:color w:val="auto"/>
          <w:sz w:val="24"/>
          <w:szCs w:val="24"/>
          <w:highlight w:val="none"/>
          <w:u w:val="single"/>
          <w:lang w:eastAsia="zh-CN"/>
        </w:rPr>
        <w:t>GYZFCG2023-0009</w:t>
      </w:r>
      <w:r>
        <w:rPr>
          <w:rFonts w:hint="eastAsia" w:asciiTheme="minorEastAsia" w:hAnsiTheme="minorEastAsia" w:eastAsiaTheme="minorEastAsia" w:cstheme="minorEastAsia"/>
          <w:color w:val="auto"/>
          <w:sz w:val="24"/>
          <w:szCs w:val="24"/>
          <w:highlight w:val="none"/>
        </w:rPr>
        <w:t>）的采购公告，本公司（企业）愿意参加投标，并声明：</w:t>
      </w:r>
    </w:p>
    <w:p>
      <w:pPr>
        <w:pageBreakBefore w:val="0"/>
        <w:bidi w:val="0"/>
        <w:adjustRightInd w:val="0"/>
        <w:snapToGrid w:val="0"/>
        <w:spacing w:line="360" w:lineRule="auto"/>
        <w:ind w:firstLine="240" w:firstLineChars="1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一、本公司（企业）具备《中华人民共和国政府采购法》第二十二条规定的条件：</w:t>
      </w:r>
    </w:p>
    <w:p>
      <w:pPr>
        <w:pageBreakBefore w:val="0"/>
        <w:bidi w:val="0"/>
        <w:adjustRightInd w:val="0"/>
        <w:snapToGrid w:val="0"/>
        <w:spacing w:line="360" w:lineRule="auto"/>
        <w:ind w:firstLine="36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1、具有独立承担民事责任的能力；</w:t>
      </w:r>
    </w:p>
    <w:p>
      <w:pPr>
        <w:pageBreakBefore w:val="0"/>
        <w:bidi w:val="0"/>
        <w:adjustRightInd w:val="0"/>
        <w:snapToGrid w:val="0"/>
        <w:spacing w:line="360" w:lineRule="auto"/>
        <w:ind w:firstLine="36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2、具有良好的商业信誉和健全的财务会计制度； </w:t>
      </w:r>
    </w:p>
    <w:p>
      <w:pPr>
        <w:pageBreakBefore w:val="0"/>
        <w:bidi w:val="0"/>
        <w:adjustRightInd w:val="0"/>
        <w:snapToGrid w:val="0"/>
        <w:spacing w:line="360" w:lineRule="auto"/>
        <w:ind w:firstLine="36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3、具有履行合同所必需的设备和专业技术能力；</w:t>
      </w:r>
    </w:p>
    <w:p>
      <w:pPr>
        <w:pageBreakBefore w:val="0"/>
        <w:bidi w:val="0"/>
        <w:adjustRightInd w:val="0"/>
        <w:snapToGrid w:val="0"/>
        <w:spacing w:line="360" w:lineRule="auto"/>
        <w:ind w:firstLine="36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4、有依法缴纳税收和社会保障资金的良好记录；</w:t>
      </w:r>
    </w:p>
    <w:p>
      <w:pPr>
        <w:pageBreakBefore w:val="0"/>
        <w:bidi w:val="0"/>
        <w:adjustRightInd w:val="0"/>
        <w:snapToGrid w:val="0"/>
        <w:spacing w:line="360" w:lineRule="auto"/>
        <w:ind w:firstLine="36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5、参加采购活动前3年内，在经营活动中没有重大违法记录：【重大违法记录，是指供应商因违法经营受到刑事处罚或者责令停产停业、吊销许可证或者执照、较大数额罚款等行政处罚。（依照财库〔2022〕3 号文规定，较大数额罚款认定为200万元以上的罚款，法律、行政法规以及国务院有关部门明确规定相关领域“较大数额罚款”标准高于200万元的，从其规定）】；</w:t>
      </w:r>
    </w:p>
    <w:p>
      <w:pPr>
        <w:pageBreakBefore w:val="0"/>
        <w:bidi w:val="0"/>
        <w:adjustRightInd w:val="0"/>
        <w:snapToGrid w:val="0"/>
        <w:spacing w:line="360" w:lineRule="auto"/>
        <w:ind w:firstLine="36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6、法律、行政法规规定的其他条件。</w:t>
      </w:r>
    </w:p>
    <w:p>
      <w:pPr>
        <w:pageBreakBefore w:val="0"/>
        <w:bidi w:val="0"/>
        <w:adjustRightInd w:val="0"/>
        <w:snapToGrid w:val="0"/>
        <w:spacing w:line="360" w:lineRule="auto"/>
        <w:ind w:firstLine="240" w:firstLineChars="1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二、本公司（企业）的单位负责人与所参投的本采购项目包组的其他供应商的单位负责人不为同一人且与其他供应商之间不存在直接控股、管理关系。</w:t>
      </w:r>
    </w:p>
    <w:p>
      <w:pPr>
        <w:pageBreakBefore w:val="0"/>
        <w:bidi w:val="0"/>
        <w:adjustRightInd w:val="0"/>
        <w:snapToGrid w:val="0"/>
        <w:spacing w:line="360" w:lineRule="auto"/>
        <w:ind w:firstLine="240" w:firstLineChars="1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根据《中华人民共和国政府采购法实施条例》的规定，本公司（企业）如为本采购项目包组提供整体设计、规范编制或者项目管理、监理、检测等服务的供应商，不得再参加该采购项目包组的其他采购活动。否则，由此所造成的损失、不良后果及法律责任，一律由我公司（企业）承担。</w:t>
      </w:r>
    </w:p>
    <w:p>
      <w:pPr>
        <w:pageBreakBefore w:val="0"/>
        <w:bidi w:val="0"/>
        <w:adjustRightInd w:val="0"/>
        <w:snapToGrid w:val="0"/>
        <w:spacing w:line="360" w:lineRule="auto"/>
        <w:ind w:firstLine="240" w:firstLineChars="1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四、本公司（企业）承诺在本次招标采购活动中，如有违法、违规、弄虚作假行为，所造成的损失、不良后果及法律责任，一律由我公司（企业）承担。</w:t>
      </w:r>
    </w:p>
    <w:p>
      <w:pPr>
        <w:pStyle w:val="195"/>
        <w:pageBreakBefore w:val="0"/>
        <w:bidi w:val="0"/>
        <w:adjustRightInd w:val="0"/>
        <w:snapToGrid w:val="0"/>
        <w:spacing w:line="360" w:lineRule="auto"/>
        <w:ind w:firstLine="240" w:firstLineChars="1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五、本公司（企业）承诺本项目所提供的人员均为本公司员工，并己按规定购买社保。</w:t>
      </w:r>
    </w:p>
    <w:p>
      <w:pPr>
        <w:pageBreakBefore w:val="0"/>
        <w:bidi w:val="0"/>
        <w:adjustRightInd w:val="0"/>
        <w:snapToGrid w:val="0"/>
        <w:spacing w:line="360" w:lineRule="auto"/>
        <w:ind w:firstLine="42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特此声明！</w:t>
      </w:r>
    </w:p>
    <w:p>
      <w:pPr>
        <w:pageBreakBefore w:val="0"/>
        <w:bidi w:val="0"/>
        <w:adjustRightInd w:val="0"/>
        <w:snapToGrid w:val="0"/>
        <w:spacing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响应供应商名称：</w:t>
      </w:r>
      <w:r>
        <w:rPr>
          <w:rFonts w:hint="eastAsia" w:asciiTheme="minorEastAsia" w:hAnsiTheme="minorEastAsia" w:eastAsiaTheme="minorEastAsia" w:cstheme="minorEastAsia"/>
          <w:color w:val="auto"/>
          <w:sz w:val="24"/>
          <w:szCs w:val="24"/>
          <w:highlight w:val="none"/>
          <w:u w:val="single"/>
        </w:rPr>
        <w:t>　　                      　　　　</w:t>
      </w:r>
    </w:p>
    <w:p>
      <w:pPr>
        <w:pageBreakBefore w:val="0"/>
        <w:bidi w:val="0"/>
        <w:adjustRightInd w:val="0"/>
        <w:snapToGrid w:val="0"/>
        <w:spacing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法定代表人或响应供应商授权代表（签名或盖章）：</w:t>
      </w:r>
      <w:r>
        <w:rPr>
          <w:rFonts w:hint="eastAsia" w:asciiTheme="minorEastAsia" w:hAnsiTheme="minorEastAsia" w:eastAsiaTheme="minorEastAsia" w:cstheme="minorEastAsia"/>
          <w:color w:val="auto"/>
          <w:sz w:val="24"/>
          <w:szCs w:val="24"/>
          <w:highlight w:val="none"/>
          <w:u w:val="single"/>
        </w:rPr>
        <w:t xml:space="preserve">            </w:t>
      </w:r>
    </w:p>
    <w:p>
      <w:pPr>
        <w:pageBreakBefore w:val="0"/>
        <w:bidi w:val="0"/>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单位地址：</w:t>
      </w:r>
      <w:r>
        <w:rPr>
          <w:rFonts w:hint="eastAsia" w:asciiTheme="minorEastAsia" w:hAnsiTheme="minorEastAsia" w:eastAsiaTheme="minorEastAsia" w:cstheme="minorEastAsia"/>
          <w:color w:val="auto"/>
          <w:sz w:val="24"/>
          <w:szCs w:val="24"/>
          <w:highlight w:val="none"/>
          <w:u w:val="single"/>
        </w:rPr>
        <w:t>　　　　　　　　　　　　　</w:t>
      </w:r>
      <w:r>
        <w:rPr>
          <w:rFonts w:hint="eastAsia" w:asciiTheme="minorEastAsia" w:hAnsiTheme="minorEastAsia" w:eastAsiaTheme="minorEastAsia" w:cstheme="minorEastAsia"/>
          <w:color w:val="auto"/>
          <w:sz w:val="24"/>
          <w:szCs w:val="24"/>
          <w:highlight w:val="none"/>
        </w:rPr>
        <w:t>　</w:t>
      </w:r>
    </w:p>
    <w:p>
      <w:pPr>
        <w:pageBreakBefore w:val="0"/>
        <w:bidi w:val="0"/>
        <w:adjustRightInd w:val="0"/>
        <w:snapToGrid w:val="0"/>
        <w:spacing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单位公章：</w:t>
      </w:r>
      <w:r>
        <w:rPr>
          <w:rFonts w:hint="eastAsia" w:asciiTheme="minorEastAsia" w:hAnsiTheme="minorEastAsia" w:eastAsiaTheme="minorEastAsia" w:cstheme="minorEastAsia"/>
          <w:color w:val="auto"/>
          <w:sz w:val="24"/>
          <w:szCs w:val="24"/>
          <w:highlight w:val="none"/>
          <w:u w:val="single"/>
        </w:rPr>
        <w:t xml:space="preserve">              </w:t>
      </w:r>
    </w:p>
    <w:p>
      <w:pPr>
        <w:pageBreakBefore w:val="0"/>
        <w:bidi w:val="0"/>
        <w:adjustRightInd w:val="0"/>
        <w:snapToGrid w:val="0"/>
        <w:spacing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邮政编码：</w:t>
      </w:r>
      <w:r>
        <w:rPr>
          <w:rFonts w:hint="eastAsia" w:asciiTheme="minorEastAsia" w:hAnsiTheme="minorEastAsia" w:eastAsiaTheme="minorEastAsia" w:cstheme="minorEastAsia"/>
          <w:color w:val="auto"/>
          <w:sz w:val="24"/>
          <w:szCs w:val="24"/>
          <w:highlight w:val="none"/>
          <w:u w:val="single"/>
        </w:rPr>
        <w:t>　　　　　　</w:t>
      </w:r>
      <w:r>
        <w:rPr>
          <w:rFonts w:hint="eastAsia" w:asciiTheme="minorEastAsia" w:hAnsiTheme="minorEastAsia" w:eastAsiaTheme="minorEastAsia" w:cstheme="minorEastAsia"/>
          <w:color w:val="auto"/>
          <w:sz w:val="24"/>
          <w:szCs w:val="24"/>
          <w:highlight w:val="none"/>
        </w:rPr>
        <w:t>日期：</w:t>
      </w:r>
      <w:r>
        <w:rPr>
          <w:rFonts w:hint="eastAsia" w:asciiTheme="minorEastAsia" w:hAnsiTheme="minorEastAsia" w:eastAsiaTheme="minorEastAsia" w:cstheme="minorEastAsia"/>
          <w:color w:val="auto"/>
          <w:sz w:val="24"/>
          <w:szCs w:val="24"/>
          <w:highlight w:val="none"/>
          <w:u w:val="single"/>
        </w:rPr>
        <w:t>　　　　　　</w:t>
      </w: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u w:val="single"/>
        </w:rPr>
        <w:t xml:space="preserve">             </w:t>
      </w:r>
    </w:p>
    <w:p>
      <w:pPr>
        <w:pageBreakBefore w:val="0"/>
        <w:bidi w:val="0"/>
        <w:adjustRightInd w:val="0"/>
        <w:snapToGrid w:val="0"/>
        <w:spacing w:line="36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color w:val="auto"/>
          <w:sz w:val="24"/>
          <w:szCs w:val="24"/>
          <w:highlight w:val="none"/>
        </w:rPr>
        <w:t>注：1.</w:t>
      </w:r>
      <w:r>
        <w:rPr>
          <w:rFonts w:hint="eastAsia" w:asciiTheme="minorEastAsia" w:hAnsiTheme="minorEastAsia" w:eastAsiaTheme="minorEastAsia" w:cstheme="minorEastAsia"/>
          <w:color w:val="auto"/>
          <w:sz w:val="24"/>
          <w:szCs w:val="24"/>
          <w:highlight w:val="none"/>
        </w:rPr>
        <w:t>本声明函必须提供且内容不得擅自删改，否则视为无效投标。</w:t>
      </w:r>
    </w:p>
    <w:p>
      <w:pPr>
        <w:pageBreakBefore w:val="0"/>
        <w:numPr>
          <w:ilvl w:val="0"/>
          <w:numId w:val="9"/>
        </w:numPr>
        <w:bidi w:val="0"/>
        <w:adjustRightInd w:val="0"/>
        <w:snapToGrid w:val="0"/>
        <w:spacing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b/>
          <w:bCs/>
          <w:color w:val="auto"/>
          <w:sz w:val="24"/>
          <w:szCs w:val="24"/>
          <w:highlight w:val="none"/>
        </w:rPr>
        <w:t>分支机构报价的，以上《响应供应商资格声明函》必须由分支机构和总公司同时加盖公章。</w:t>
      </w:r>
      <w:r>
        <w:rPr>
          <w:rFonts w:hint="eastAsia" w:asciiTheme="minorEastAsia" w:hAnsiTheme="minorEastAsia" w:eastAsiaTheme="minorEastAsia" w:cstheme="minorEastAsia"/>
          <w:color w:val="auto"/>
          <w:sz w:val="24"/>
          <w:szCs w:val="24"/>
          <w:highlight w:val="none"/>
          <w:u w:val="single"/>
        </w:rPr>
        <w:t xml:space="preserve">       </w:t>
      </w:r>
    </w:p>
    <w:p>
      <w:pPr>
        <w:pageBreakBefore w:val="0"/>
        <w:bidi w:val="0"/>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szCs w:val="24"/>
          <w:highlight w:val="none"/>
          <w:u w:val="single"/>
        </w:rPr>
        <w:t xml:space="preserve">     </w:t>
      </w:r>
    </w:p>
    <w:p>
      <w:pPr>
        <w:pageBreakBefore w:val="0"/>
        <w:bidi w:val="0"/>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注：响应供应商须按以下第7点要求提供</w:t>
      </w:r>
      <w:r>
        <w:rPr>
          <w:rFonts w:hint="eastAsia" w:asciiTheme="minorEastAsia" w:hAnsiTheme="minorEastAsia" w:eastAsiaTheme="minorEastAsia" w:cstheme="minorEastAsia"/>
          <w:color w:val="auto"/>
          <w:sz w:val="24"/>
          <w:szCs w:val="24"/>
          <w:highlight w:val="none"/>
          <w:lang w:eastAsia="zh-CN"/>
        </w:rPr>
        <w:t>《中华人民共和国政府采购法》</w:t>
      </w:r>
      <w:r>
        <w:rPr>
          <w:rFonts w:hint="eastAsia" w:asciiTheme="minorEastAsia" w:hAnsiTheme="minorEastAsia" w:eastAsiaTheme="minorEastAsia" w:cstheme="minorEastAsia"/>
          <w:color w:val="auto"/>
          <w:sz w:val="24"/>
          <w:szCs w:val="24"/>
          <w:highlight w:val="none"/>
        </w:rPr>
        <w:t>二十二条证明文件。</w:t>
      </w:r>
    </w:p>
    <w:p>
      <w:pPr>
        <w:pStyle w:val="2"/>
        <w:pageBreakBefore w:val="0"/>
        <w:bidi w:val="0"/>
        <w:adjustRightInd w:val="0"/>
        <w:snapToGrid w:val="0"/>
        <w:spacing w:line="360" w:lineRule="auto"/>
        <w:rPr>
          <w:rFonts w:hint="eastAsia" w:asciiTheme="minorEastAsia" w:hAnsiTheme="minorEastAsia" w:eastAsiaTheme="minorEastAsia" w:cstheme="minorEastAsia"/>
          <w:color w:val="auto"/>
          <w:highlight w:val="none"/>
        </w:rPr>
      </w:pPr>
    </w:p>
    <w:p>
      <w:pPr>
        <w:pageBreakBefore w:val="0"/>
        <w:bidi w:val="0"/>
        <w:adjustRightInd w:val="0"/>
        <w:snapToGrid w:val="0"/>
        <w:spacing w:line="360" w:lineRule="auto"/>
        <w:jc w:val="center"/>
        <w:rPr>
          <w:rFonts w:hint="eastAsia" w:asciiTheme="minorEastAsia" w:hAnsiTheme="minorEastAsia" w:eastAsiaTheme="minorEastAsia" w:cstheme="minorEastAsia"/>
          <w:b/>
          <w:bCs/>
          <w:color w:val="auto"/>
          <w:sz w:val="28"/>
          <w:szCs w:val="28"/>
          <w:highlight w:val="none"/>
        </w:rPr>
      </w:pPr>
      <w:bookmarkStart w:id="131" w:name="_Toc170638931"/>
      <w:bookmarkStart w:id="132" w:name="_Toc198976402"/>
      <w:bookmarkStart w:id="133" w:name="_Toc261269412"/>
      <w:bookmarkStart w:id="134" w:name="_Toc198977317"/>
      <w:bookmarkStart w:id="135" w:name="_Toc172615837"/>
      <w:bookmarkStart w:id="136" w:name="_Toc273520849"/>
      <w:bookmarkStart w:id="137" w:name="_Toc195675478"/>
      <w:bookmarkStart w:id="138" w:name="_Toc269301023"/>
      <w:r>
        <w:rPr>
          <w:rFonts w:hint="eastAsia" w:asciiTheme="minorEastAsia" w:hAnsiTheme="minorEastAsia" w:eastAsiaTheme="minorEastAsia" w:cstheme="minorEastAsia"/>
          <w:b/>
          <w:bCs/>
          <w:color w:val="auto"/>
          <w:sz w:val="24"/>
          <w:szCs w:val="24"/>
          <w:highlight w:val="none"/>
        </w:rPr>
        <w:t>7、《响应供应商资格声明函》附件</w:t>
      </w:r>
    </w:p>
    <w:p>
      <w:pPr>
        <w:pageBreakBefore w:val="0"/>
        <w:bidi w:val="0"/>
        <w:adjustRightInd w:val="0"/>
        <w:snapToGrid w:val="0"/>
        <w:spacing w:line="360" w:lineRule="auto"/>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1、满足《中华人民共和国政府采购法》第二十二条规定，</w:t>
      </w:r>
      <w:r>
        <w:rPr>
          <w:rFonts w:hint="eastAsia" w:asciiTheme="minorEastAsia" w:hAnsiTheme="minorEastAsia" w:eastAsiaTheme="minorEastAsia" w:cstheme="minorEastAsia"/>
          <w:color w:val="auto"/>
          <w:sz w:val="24"/>
          <w:szCs w:val="24"/>
          <w:highlight w:val="none"/>
          <w:shd w:val="clear" w:color="auto" w:fill="FFFFFF"/>
        </w:rPr>
        <w:t>提供下列材料</w:t>
      </w:r>
      <w:r>
        <w:rPr>
          <w:rFonts w:hint="eastAsia" w:asciiTheme="minorEastAsia" w:hAnsiTheme="minorEastAsia" w:eastAsiaTheme="minorEastAsia" w:cstheme="minorEastAsia"/>
          <w:color w:val="auto"/>
          <w:sz w:val="24"/>
          <w:szCs w:val="24"/>
          <w:highlight w:val="none"/>
        </w:rPr>
        <w:t>；</w:t>
      </w:r>
    </w:p>
    <w:p>
      <w:pPr>
        <w:pageBreakBefore w:val="0"/>
        <w:bidi w:val="0"/>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 具有独立承担民事责任的能力；【提供营业执照或登记证书或自然人的身份证明；若分支机构投标的，须同时提供</w:t>
      </w:r>
      <w:r>
        <w:rPr>
          <w:rFonts w:hint="eastAsia" w:asciiTheme="minorEastAsia" w:hAnsiTheme="minorEastAsia" w:eastAsiaTheme="minorEastAsia" w:cstheme="minorEastAsia"/>
          <w:color w:val="auto"/>
          <w:kern w:val="2"/>
          <w:sz w:val="24"/>
          <w:szCs w:val="24"/>
          <w:highlight w:val="none"/>
        </w:rPr>
        <w:t>总公司</w:t>
      </w:r>
      <w:r>
        <w:rPr>
          <w:rFonts w:hint="eastAsia" w:asciiTheme="minorEastAsia" w:hAnsiTheme="minorEastAsia" w:eastAsiaTheme="minorEastAsia" w:cstheme="minorEastAsia"/>
          <w:color w:val="auto"/>
          <w:sz w:val="24"/>
          <w:szCs w:val="24"/>
          <w:highlight w:val="none"/>
          <w:shd w:val="clear" w:color="auto" w:fill="FFFFFF"/>
        </w:rPr>
        <w:t>及分支机构的营业执照（执业许可证）扫描件及总公司出具给分支机构的授权书】</w:t>
      </w:r>
      <w:r>
        <w:rPr>
          <w:rFonts w:hint="eastAsia" w:asciiTheme="minorEastAsia" w:hAnsiTheme="minorEastAsia" w:eastAsiaTheme="minorEastAsia" w:cstheme="minorEastAsia"/>
          <w:bCs/>
          <w:color w:val="auto"/>
          <w:sz w:val="24"/>
          <w:szCs w:val="24"/>
          <w:highlight w:val="none"/>
        </w:rPr>
        <w:t>）</w:t>
      </w:r>
      <w:r>
        <w:rPr>
          <w:rFonts w:hint="eastAsia" w:asciiTheme="minorEastAsia" w:hAnsiTheme="minorEastAsia" w:eastAsiaTheme="minorEastAsia" w:cstheme="minorEastAsia"/>
          <w:color w:val="auto"/>
          <w:sz w:val="24"/>
          <w:szCs w:val="24"/>
          <w:highlight w:val="none"/>
        </w:rPr>
        <w:t>。</w:t>
      </w:r>
    </w:p>
    <w:p>
      <w:pPr>
        <w:pStyle w:val="160"/>
        <w:pageBreakBefore w:val="0"/>
        <w:bidi w:val="0"/>
        <w:adjustRightInd w:val="0"/>
        <w:snapToGrid w:val="0"/>
        <w:spacing w:line="360" w:lineRule="auto"/>
        <w:rPr>
          <w:rFonts w:hint="eastAsia" w:asciiTheme="minorEastAsia" w:hAnsiTheme="minorEastAsia" w:eastAsiaTheme="minorEastAsia" w:cstheme="minorEastAsia"/>
          <w:color w:val="auto"/>
          <w:highlight w:val="none"/>
        </w:rPr>
      </w:pPr>
    </w:p>
    <w:p>
      <w:pPr>
        <w:pStyle w:val="160"/>
        <w:pageBreakBefore w:val="0"/>
        <w:bidi w:val="0"/>
        <w:adjustRightInd w:val="0"/>
        <w:snapToGrid w:val="0"/>
        <w:spacing w:line="360" w:lineRule="auto"/>
        <w:rPr>
          <w:rFonts w:hint="eastAsia" w:asciiTheme="minorEastAsia" w:hAnsiTheme="minorEastAsia" w:eastAsiaTheme="minorEastAsia" w:cstheme="minorEastAsia"/>
          <w:color w:val="auto"/>
          <w:highlight w:val="none"/>
        </w:rPr>
      </w:pPr>
    </w:p>
    <w:p>
      <w:pPr>
        <w:pStyle w:val="160"/>
        <w:pageBreakBefore w:val="0"/>
        <w:bidi w:val="0"/>
        <w:adjustRightInd w:val="0"/>
        <w:snapToGrid w:val="0"/>
        <w:spacing w:line="360" w:lineRule="auto"/>
        <w:jc w:val="center"/>
        <w:rPr>
          <w:rStyle w:val="81"/>
          <w:rFonts w:hint="eastAsia" w:asciiTheme="minorEastAsia" w:hAnsiTheme="minorEastAsia" w:eastAsiaTheme="minorEastAsia" w:cstheme="minorEastAsia"/>
          <w:color w:val="auto"/>
          <w:highlight w:val="none"/>
        </w:rPr>
      </w:pPr>
    </w:p>
    <w:p>
      <w:pPr>
        <w:pStyle w:val="160"/>
        <w:pageBreakBefore w:val="0"/>
        <w:bidi w:val="0"/>
        <w:adjustRightInd w:val="0"/>
        <w:snapToGrid w:val="0"/>
        <w:spacing w:line="360" w:lineRule="auto"/>
        <w:jc w:val="center"/>
        <w:rPr>
          <w:rStyle w:val="81"/>
          <w:rFonts w:hint="eastAsia" w:asciiTheme="minorEastAsia" w:hAnsiTheme="minorEastAsia" w:eastAsiaTheme="minorEastAsia" w:cstheme="minorEastAsia"/>
          <w:color w:val="auto"/>
          <w:highlight w:val="none"/>
        </w:rPr>
      </w:pPr>
    </w:p>
    <w:p>
      <w:pPr>
        <w:pStyle w:val="160"/>
        <w:pageBreakBefore w:val="0"/>
        <w:bidi w:val="0"/>
        <w:adjustRightInd w:val="0"/>
        <w:snapToGrid w:val="0"/>
        <w:spacing w:line="360" w:lineRule="auto"/>
        <w:jc w:val="center"/>
        <w:rPr>
          <w:rStyle w:val="81"/>
          <w:rFonts w:hint="eastAsia" w:asciiTheme="minorEastAsia" w:hAnsiTheme="minorEastAsia" w:eastAsiaTheme="minorEastAsia" w:cstheme="minorEastAsia"/>
          <w:color w:val="auto"/>
          <w:highlight w:val="none"/>
        </w:rPr>
      </w:pPr>
    </w:p>
    <w:p>
      <w:pPr>
        <w:pStyle w:val="160"/>
        <w:pageBreakBefore w:val="0"/>
        <w:bidi w:val="0"/>
        <w:adjustRightInd w:val="0"/>
        <w:snapToGrid w:val="0"/>
        <w:spacing w:line="360" w:lineRule="auto"/>
        <w:jc w:val="center"/>
        <w:rPr>
          <w:rStyle w:val="81"/>
          <w:rFonts w:hint="eastAsia" w:asciiTheme="minorEastAsia" w:hAnsiTheme="minorEastAsia" w:eastAsiaTheme="minorEastAsia" w:cstheme="minorEastAsia"/>
          <w:color w:val="auto"/>
          <w:highlight w:val="none"/>
        </w:rPr>
      </w:pPr>
    </w:p>
    <w:p>
      <w:pPr>
        <w:pStyle w:val="160"/>
        <w:pageBreakBefore w:val="0"/>
        <w:bidi w:val="0"/>
        <w:adjustRightInd w:val="0"/>
        <w:snapToGrid w:val="0"/>
        <w:spacing w:line="360" w:lineRule="auto"/>
        <w:jc w:val="center"/>
        <w:rPr>
          <w:rStyle w:val="81"/>
          <w:rFonts w:hint="eastAsia" w:asciiTheme="minorEastAsia" w:hAnsiTheme="minorEastAsia" w:eastAsiaTheme="minorEastAsia" w:cstheme="minorEastAsia"/>
          <w:color w:val="auto"/>
          <w:highlight w:val="none"/>
        </w:rPr>
      </w:pPr>
    </w:p>
    <w:p>
      <w:pPr>
        <w:pStyle w:val="160"/>
        <w:pageBreakBefore w:val="0"/>
        <w:bidi w:val="0"/>
        <w:adjustRightInd w:val="0"/>
        <w:snapToGrid w:val="0"/>
        <w:spacing w:line="360" w:lineRule="auto"/>
        <w:jc w:val="center"/>
        <w:rPr>
          <w:rStyle w:val="81"/>
          <w:rFonts w:hint="eastAsia" w:asciiTheme="minorEastAsia" w:hAnsiTheme="minorEastAsia" w:eastAsiaTheme="minorEastAsia" w:cstheme="minorEastAsia"/>
          <w:color w:val="auto"/>
          <w:highlight w:val="none"/>
        </w:rPr>
      </w:pPr>
    </w:p>
    <w:p>
      <w:pPr>
        <w:pStyle w:val="160"/>
        <w:pageBreakBefore w:val="0"/>
        <w:bidi w:val="0"/>
        <w:adjustRightInd w:val="0"/>
        <w:snapToGrid w:val="0"/>
        <w:spacing w:line="360" w:lineRule="auto"/>
        <w:jc w:val="center"/>
        <w:rPr>
          <w:rStyle w:val="81"/>
          <w:rFonts w:hint="eastAsia" w:asciiTheme="minorEastAsia" w:hAnsiTheme="minorEastAsia" w:eastAsiaTheme="minorEastAsia" w:cstheme="minorEastAsia"/>
          <w:color w:val="auto"/>
          <w:highlight w:val="none"/>
        </w:rPr>
      </w:pPr>
    </w:p>
    <w:p>
      <w:pPr>
        <w:pStyle w:val="160"/>
        <w:pageBreakBefore w:val="0"/>
        <w:bidi w:val="0"/>
        <w:adjustRightInd w:val="0"/>
        <w:snapToGrid w:val="0"/>
        <w:spacing w:line="360" w:lineRule="auto"/>
        <w:jc w:val="center"/>
        <w:rPr>
          <w:rStyle w:val="81"/>
          <w:rFonts w:hint="eastAsia" w:asciiTheme="minorEastAsia" w:hAnsiTheme="minorEastAsia" w:eastAsiaTheme="minorEastAsia" w:cstheme="minorEastAsia"/>
          <w:color w:val="auto"/>
          <w:highlight w:val="none"/>
        </w:rPr>
      </w:pPr>
    </w:p>
    <w:p>
      <w:pPr>
        <w:pStyle w:val="160"/>
        <w:pageBreakBefore w:val="0"/>
        <w:bidi w:val="0"/>
        <w:adjustRightInd w:val="0"/>
        <w:snapToGrid w:val="0"/>
        <w:spacing w:line="360" w:lineRule="auto"/>
        <w:jc w:val="center"/>
        <w:rPr>
          <w:rStyle w:val="81"/>
          <w:rFonts w:hint="eastAsia" w:asciiTheme="minorEastAsia" w:hAnsiTheme="minorEastAsia" w:eastAsiaTheme="minorEastAsia" w:cstheme="minorEastAsia"/>
          <w:color w:val="auto"/>
          <w:highlight w:val="none"/>
        </w:rPr>
      </w:pPr>
    </w:p>
    <w:p>
      <w:pPr>
        <w:pStyle w:val="160"/>
        <w:pageBreakBefore w:val="0"/>
        <w:bidi w:val="0"/>
        <w:adjustRightInd w:val="0"/>
        <w:snapToGrid w:val="0"/>
        <w:spacing w:line="360" w:lineRule="auto"/>
        <w:jc w:val="center"/>
        <w:rPr>
          <w:rStyle w:val="81"/>
          <w:rFonts w:hint="eastAsia" w:asciiTheme="minorEastAsia" w:hAnsiTheme="minorEastAsia" w:eastAsiaTheme="minorEastAsia" w:cstheme="minorEastAsia"/>
          <w:color w:val="auto"/>
          <w:highlight w:val="none"/>
        </w:rPr>
      </w:pPr>
    </w:p>
    <w:p>
      <w:pPr>
        <w:pStyle w:val="160"/>
        <w:pageBreakBefore w:val="0"/>
        <w:bidi w:val="0"/>
        <w:adjustRightInd w:val="0"/>
        <w:snapToGrid w:val="0"/>
        <w:spacing w:line="360" w:lineRule="auto"/>
        <w:jc w:val="center"/>
        <w:rPr>
          <w:rStyle w:val="81"/>
          <w:rFonts w:hint="eastAsia" w:asciiTheme="minorEastAsia" w:hAnsiTheme="minorEastAsia" w:eastAsiaTheme="minorEastAsia" w:cstheme="minorEastAsia"/>
          <w:color w:val="auto"/>
          <w:highlight w:val="none"/>
        </w:rPr>
      </w:pPr>
    </w:p>
    <w:p>
      <w:pPr>
        <w:pStyle w:val="160"/>
        <w:pageBreakBefore w:val="0"/>
        <w:bidi w:val="0"/>
        <w:adjustRightInd w:val="0"/>
        <w:snapToGrid w:val="0"/>
        <w:spacing w:line="360" w:lineRule="auto"/>
        <w:jc w:val="center"/>
        <w:rPr>
          <w:rStyle w:val="81"/>
          <w:rFonts w:hint="eastAsia" w:asciiTheme="minorEastAsia" w:hAnsiTheme="minorEastAsia" w:eastAsiaTheme="minorEastAsia" w:cstheme="minorEastAsia"/>
          <w:color w:val="auto"/>
          <w:highlight w:val="none"/>
        </w:rPr>
      </w:pPr>
    </w:p>
    <w:p>
      <w:pPr>
        <w:pStyle w:val="160"/>
        <w:pageBreakBefore w:val="0"/>
        <w:bidi w:val="0"/>
        <w:adjustRightInd w:val="0"/>
        <w:snapToGrid w:val="0"/>
        <w:spacing w:line="360" w:lineRule="auto"/>
        <w:jc w:val="center"/>
        <w:rPr>
          <w:rStyle w:val="81"/>
          <w:rFonts w:hint="eastAsia" w:asciiTheme="minorEastAsia" w:hAnsiTheme="minorEastAsia" w:eastAsiaTheme="minorEastAsia" w:cstheme="minorEastAsia"/>
          <w:color w:val="auto"/>
          <w:highlight w:val="none"/>
        </w:rPr>
      </w:pPr>
    </w:p>
    <w:p>
      <w:pPr>
        <w:pStyle w:val="160"/>
        <w:pageBreakBefore w:val="0"/>
        <w:bidi w:val="0"/>
        <w:adjustRightInd w:val="0"/>
        <w:snapToGrid w:val="0"/>
        <w:spacing w:line="360" w:lineRule="auto"/>
        <w:jc w:val="center"/>
        <w:rPr>
          <w:rStyle w:val="81"/>
          <w:rFonts w:hint="eastAsia" w:asciiTheme="minorEastAsia" w:hAnsiTheme="minorEastAsia" w:eastAsiaTheme="minorEastAsia" w:cstheme="minorEastAsia"/>
          <w:color w:val="auto"/>
          <w:highlight w:val="none"/>
        </w:rPr>
      </w:pPr>
    </w:p>
    <w:p>
      <w:pPr>
        <w:pStyle w:val="2"/>
        <w:pageBreakBefore w:val="0"/>
        <w:bidi w:val="0"/>
        <w:adjustRightInd w:val="0"/>
        <w:snapToGrid w:val="0"/>
        <w:spacing w:line="36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8、供应商基本情况表</w:t>
      </w:r>
      <w:bookmarkEnd w:id="131"/>
      <w:bookmarkEnd w:id="132"/>
      <w:bookmarkEnd w:id="133"/>
      <w:bookmarkEnd w:id="134"/>
      <w:bookmarkEnd w:id="135"/>
      <w:bookmarkEnd w:id="136"/>
      <w:bookmarkEnd w:id="137"/>
      <w:bookmarkEnd w:id="138"/>
    </w:p>
    <w:tbl>
      <w:tblPr>
        <w:tblStyle w:val="4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2973"/>
        <w:gridCol w:w="816"/>
        <w:gridCol w:w="1897"/>
        <w:gridCol w:w="22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exact"/>
        </w:trPr>
        <w:tc>
          <w:tcPr>
            <w:tcW w:w="1678"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供应商全称</w:t>
            </w:r>
          </w:p>
        </w:tc>
        <w:tc>
          <w:tcPr>
            <w:tcW w:w="2973"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p>
        </w:tc>
        <w:tc>
          <w:tcPr>
            <w:tcW w:w="2713" w:type="dxa"/>
            <w:gridSpan w:val="2"/>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企业性质</w:t>
            </w:r>
          </w:p>
        </w:tc>
        <w:tc>
          <w:tcPr>
            <w:tcW w:w="2235"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exact"/>
        </w:trPr>
        <w:tc>
          <w:tcPr>
            <w:tcW w:w="1678"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地址</w:t>
            </w:r>
          </w:p>
        </w:tc>
        <w:tc>
          <w:tcPr>
            <w:tcW w:w="2973"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p>
        </w:tc>
        <w:tc>
          <w:tcPr>
            <w:tcW w:w="2713" w:type="dxa"/>
            <w:gridSpan w:val="2"/>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电话/传真</w:t>
            </w:r>
          </w:p>
        </w:tc>
        <w:tc>
          <w:tcPr>
            <w:tcW w:w="2235"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exact"/>
        </w:trPr>
        <w:tc>
          <w:tcPr>
            <w:tcW w:w="1678"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成立年月</w:t>
            </w:r>
          </w:p>
        </w:tc>
        <w:tc>
          <w:tcPr>
            <w:tcW w:w="2973"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p>
        </w:tc>
        <w:tc>
          <w:tcPr>
            <w:tcW w:w="2713" w:type="dxa"/>
            <w:gridSpan w:val="2"/>
            <w:vMerge w:val="restart"/>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经营范围</w:t>
            </w:r>
          </w:p>
        </w:tc>
        <w:tc>
          <w:tcPr>
            <w:tcW w:w="2235" w:type="dxa"/>
            <w:vMerge w:val="restart"/>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exact"/>
        </w:trPr>
        <w:tc>
          <w:tcPr>
            <w:tcW w:w="1678"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营业执照号码</w:t>
            </w:r>
          </w:p>
        </w:tc>
        <w:tc>
          <w:tcPr>
            <w:tcW w:w="2973"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p>
        </w:tc>
        <w:tc>
          <w:tcPr>
            <w:tcW w:w="2713" w:type="dxa"/>
            <w:gridSpan w:val="2"/>
            <w:vMerge w:val="continue"/>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p>
        </w:tc>
        <w:tc>
          <w:tcPr>
            <w:tcW w:w="2235" w:type="dxa"/>
            <w:vMerge w:val="continue"/>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exact"/>
        </w:trPr>
        <w:tc>
          <w:tcPr>
            <w:tcW w:w="1678"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注册资金</w:t>
            </w:r>
          </w:p>
        </w:tc>
        <w:tc>
          <w:tcPr>
            <w:tcW w:w="2973"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p>
        </w:tc>
        <w:tc>
          <w:tcPr>
            <w:tcW w:w="2713" w:type="dxa"/>
            <w:gridSpan w:val="2"/>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职工人数</w:t>
            </w:r>
          </w:p>
        </w:tc>
        <w:tc>
          <w:tcPr>
            <w:tcW w:w="2235"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exact"/>
        </w:trPr>
        <w:tc>
          <w:tcPr>
            <w:tcW w:w="1678" w:type="dxa"/>
            <w:vMerge w:val="restart"/>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公司所获证书</w:t>
            </w:r>
          </w:p>
        </w:tc>
        <w:tc>
          <w:tcPr>
            <w:tcW w:w="2973"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p>
        </w:tc>
        <w:tc>
          <w:tcPr>
            <w:tcW w:w="816" w:type="dxa"/>
            <w:vMerge w:val="restart"/>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其</w:t>
            </w:r>
          </w:p>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中</w:t>
            </w:r>
          </w:p>
        </w:tc>
        <w:tc>
          <w:tcPr>
            <w:tcW w:w="189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管理人员</w:t>
            </w:r>
          </w:p>
        </w:tc>
        <w:tc>
          <w:tcPr>
            <w:tcW w:w="2235"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exact"/>
        </w:trPr>
        <w:tc>
          <w:tcPr>
            <w:tcW w:w="1678" w:type="dxa"/>
            <w:vMerge w:val="continue"/>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p>
        </w:tc>
        <w:tc>
          <w:tcPr>
            <w:tcW w:w="2973"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p>
        </w:tc>
        <w:tc>
          <w:tcPr>
            <w:tcW w:w="816" w:type="dxa"/>
            <w:vMerge w:val="continue"/>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p>
        </w:tc>
        <w:tc>
          <w:tcPr>
            <w:tcW w:w="189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技术人员</w:t>
            </w:r>
          </w:p>
        </w:tc>
        <w:tc>
          <w:tcPr>
            <w:tcW w:w="2235"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exact"/>
        </w:trPr>
        <w:tc>
          <w:tcPr>
            <w:tcW w:w="1678" w:type="dxa"/>
            <w:vMerge w:val="continue"/>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p>
        </w:tc>
        <w:tc>
          <w:tcPr>
            <w:tcW w:w="2973"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p>
        </w:tc>
        <w:tc>
          <w:tcPr>
            <w:tcW w:w="816" w:type="dxa"/>
            <w:vMerge w:val="continue"/>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p>
        </w:tc>
        <w:tc>
          <w:tcPr>
            <w:tcW w:w="189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工人</w:t>
            </w:r>
          </w:p>
        </w:tc>
        <w:tc>
          <w:tcPr>
            <w:tcW w:w="2235"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1" w:hRule="exact"/>
        </w:trPr>
        <w:tc>
          <w:tcPr>
            <w:tcW w:w="1678" w:type="dxa"/>
            <w:vMerge w:val="restart"/>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固定资产</w:t>
            </w:r>
          </w:p>
        </w:tc>
        <w:tc>
          <w:tcPr>
            <w:tcW w:w="2973"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原值          万元</w:t>
            </w:r>
          </w:p>
        </w:tc>
        <w:tc>
          <w:tcPr>
            <w:tcW w:w="2713" w:type="dxa"/>
            <w:gridSpan w:val="2"/>
            <w:vMerge w:val="restart"/>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流动资金</w:t>
            </w:r>
          </w:p>
        </w:tc>
        <w:tc>
          <w:tcPr>
            <w:tcW w:w="2235" w:type="dxa"/>
            <w:vMerge w:val="restart"/>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1" w:hRule="exact"/>
        </w:trPr>
        <w:tc>
          <w:tcPr>
            <w:tcW w:w="1678" w:type="dxa"/>
            <w:vMerge w:val="continue"/>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p>
        </w:tc>
        <w:tc>
          <w:tcPr>
            <w:tcW w:w="2973"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净值          万元</w:t>
            </w:r>
          </w:p>
        </w:tc>
        <w:tc>
          <w:tcPr>
            <w:tcW w:w="2713" w:type="dxa"/>
            <w:gridSpan w:val="2"/>
            <w:vMerge w:val="continue"/>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p>
        </w:tc>
        <w:tc>
          <w:tcPr>
            <w:tcW w:w="2235" w:type="dxa"/>
            <w:vMerge w:val="continue"/>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1" w:hRule="exact"/>
        </w:trPr>
        <w:tc>
          <w:tcPr>
            <w:tcW w:w="1678" w:type="dxa"/>
            <w:vMerge w:val="restart"/>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上年度主要经济指标</w:t>
            </w:r>
          </w:p>
        </w:tc>
        <w:tc>
          <w:tcPr>
            <w:tcW w:w="7921" w:type="dxa"/>
            <w:gridSpan w:val="4"/>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服务总产值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1" w:hRule="exact"/>
        </w:trPr>
        <w:tc>
          <w:tcPr>
            <w:tcW w:w="1678" w:type="dxa"/>
            <w:vMerge w:val="continue"/>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p>
        </w:tc>
        <w:tc>
          <w:tcPr>
            <w:tcW w:w="7921" w:type="dxa"/>
            <w:gridSpan w:val="4"/>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实现利润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703" w:hRule="atLeast"/>
        </w:trPr>
        <w:tc>
          <w:tcPr>
            <w:tcW w:w="1678"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企业简介</w:t>
            </w:r>
          </w:p>
        </w:tc>
        <w:tc>
          <w:tcPr>
            <w:tcW w:w="7921" w:type="dxa"/>
            <w:gridSpan w:val="4"/>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请在简介中说明但不限于以下内容：</w:t>
            </w:r>
          </w:p>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是否具有健全稳定的组织结构；</w:t>
            </w:r>
          </w:p>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是否已经具备履行合同所需的人力、财力、物力和服务等相关能力；</w:t>
            </w:r>
          </w:p>
          <w:p>
            <w:pPr>
              <w:keepNext w:val="0"/>
              <w:keepLines w:val="0"/>
              <w:pageBreakBefore w:val="0"/>
              <w:widowControl/>
              <w:suppressLineNumbers w:val="0"/>
              <w:bidi w:val="0"/>
              <w:adjustRightInd w:val="0"/>
              <w:snapToGrid w:val="0"/>
              <w:spacing w:before="0" w:beforeAutospacing="0" w:after="0" w:afterAutospacing="0" w:line="360" w:lineRule="auto"/>
              <w:ind w:left="0" w:right="0" w:firstLine="315" w:firstLineChars="15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是否有较完善的质量保证体系和售后服务体系。</w:t>
            </w:r>
          </w:p>
        </w:tc>
      </w:tr>
    </w:tbl>
    <w:p>
      <w:pPr>
        <w:pageBreakBefore w:val="0"/>
        <w:bidi w:val="0"/>
        <w:adjustRightInd w:val="0"/>
        <w:snapToGrid w:val="0"/>
        <w:spacing w:line="360" w:lineRule="auto"/>
        <w:ind w:firstLine="360" w:firstLineChars="150"/>
        <w:rPr>
          <w:rFonts w:hint="eastAsia" w:asciiTheme="minorEastAsia" w:hAnsiTheme="minorEastAsia" w:eastAsiaTheme="minorEastAsia" w:cstheme="minorEastAsia"/>
          <w:color w:val="auto"/>
          <w:sz w:val="24"/>
          <w:highlight w:val="none"/>
        </w:rPr>
      </w:pPr>
    </w:p>
    <w:p>
      <w:pPr>
        <w:pageBreakBefore w:val="0"/>
        <w:bidi w:val="0"/>
        <w:adjustRightInd w:val="0"/>
        <w:snapToGrid w:val="0"/>
        <w:spacing w:line="360" w:lineRule="auto"/>
        <w:ind w:firstLine="360" w:firstLineChars="1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加盖单位公章：</w:t>
      </w:r>
    </w:p>
    <w:p>
      <w:pPr>
        <w:pageBreakBefore w:val="0"/>
        <w:bidi w:val="0"/>
        <w:adjustRightInd w:val="0"/>
        <w:snapToGrid w:val="0"/>
        <w:spacing w:line="360" w:lineRule="auto"/>
        <w:ind w:firstLine="360" w:firstLineChars="1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授权代表人签字（</w:t>
      </w:r>
      <w:r>
        <w:rPr>
          <w:rFonts w:hint="eastAsia" w:asciiTheme="minorEastAsia" w:hAnsiTheme="minorEastAsia" w:eastAsiaTheme="minorEastAsia" w:cstheme="minorEastAsia"/>
          <w:color w:val="auto"/>
          <w:sz w:val="24"/>
          <w:szCs w:val="24"/>
          <w:highlight w:val="none"/>
        </w:rPr>
        <w:t>签名或盖章</w:t>
      </w:r>
      <w:r>
        <w:rPr>
          <w:rFonts w:hint="eastAsia" w:asciiTheme="minorEastAsia" w:hAnsiTheme="minorEastAsia" w:eastAsiaTheme="minorEastAsia" w:cstheme="minorEastAsia"/>
          <w:color w:val="auto"/>
          <w:sz w:val="24"/>
          <w:highlight w:val="none"/>
        </w:rPr>
        <w:t xml:space="preserve">）：                 </w:t>
      </w:r>
    </w:p>
    <w:p>
      <w:pPr>
        <w:pageBreakBefore w:val="0"/>
        <w:bidi w:val="0"/>
        <w:adjustRightInd w:val="0"/>
        <w:snapToGrid w:val="0"/>
        <w:spacing w:line="360" w:lineRule="auto"/>
        <w:ind w:firstLine="360" w:firstLineChars="1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日期：  年   月   日</w:t>
      </w:r>
    </w:p>
    <w:p>
      <w:pPr>
        <w:pageBreakBefore w:val="0"/>
        <w:bidi w:val="0"/>
        <w:adjustRightInd w:val="0"/>
        <w:snapToGrid w:val="0"/>
        <w:spacing w:line="360" w:lineRule="auto"/>
        <w:rPr>
          <w:rFonts w:hint="eastAsia" w:asciiTheme="minorEastAsia" w:hAnsiTheme="minorEastAsia" w:eastAsiaTheme="minorEastAsia" w:cstheme="minorEastAsia"/>
          <w:b/>
          <w:bCs/>
          <w:color w:val="auto"/>
          <w:sz w:val="28"/>
          <w:szCs w:val="28"/>
          <w:highlight w:val="none"/>
        </w:rPr>
      </w:pPr>
      <w:bookmarkStart w:id="139" w:name="_Toc172004234"/>
      <w:bookmarkStart w:id="140" w:name="_Toc195675481"/>
      <w:bookmarkStart w:id="141" w:name="_Toc261269414"/>
      <w:bookmarkStart w:id="142" w:name="_Toc269301025"/>
      <w:bookmarkStart w:id="143" w:name="_Toc198976405"/>
      <w:bookmarkStart w:id="144" w:name="_Toc198977320"/>
      <w:bookmarkStart w:id="145" w:name="_Toc273520850"/>
      <w:r>
        <w:rPr>
          <w:rFonts w:hint="eastAsia" w:asciiTheme="minorEastAsia" w:hAnsiTheme="minorEastAsia" w:eastAsiaTheme="minorEastAsia" w:cstheme="minorEastAsia"/>
          <w:b/>
          <w:bCs/>
          <w:color w:val="auto"/>
          <w:sz w:val="24"/>
          <w:szCs w:val="24"/>
          <w:highlight w:val="none"/>
        </w:rPr>
        <w:br w:type="page"/>
      </w:r>
    </w:p>
    <w:p>
      <w:pPr>
        <w:pStyle w:val="4"/>
        <w:pageBreakBefore w:val="0"/>
        <w:tabs>
          <w:tab w:val="left" w:pos="1260"/>
          <w:tab w:val="left" w:pos="4810"/>
          <w:tab w:val="clear" w:pos="851"/>
        </w:tabs>
        <w:bidi w:val="0"/>
        <w:adjustRightInd w:val="0"/>
        <w:snapToGrid w:val="0"/>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9、企业荣誉或奖项情况一览表</w:t>
      </w:r>
    </w:p>
    <w:p>
      <w:pPr>
        <w:pageBreakBefore w:val="0"/>
        <w:bidi w:val="0"/>
        <w:adjustRightInd w:val="0"/>
        <w:snapToGrid w:val="0"/>
        <w:spacing w:line="360" w:lineRule="auto"/>
        <w:rPr>
          <w:rFonts w:hint="eastAsia" w:asciiTheme="minorEastAsia" w:hAnsiTheme="minorEastAsia" w:eastAsiaTheme="minorEastAsia" w:cstheme="minorEastAsia"/>
          <w:color w:val="auto"/>
          <w:sz w:val="10"/>
          <w:szCs w:val="10"/>
          <w:highlight w:val="none"/>
        </w:rPr>
      </w:pPr>
    </w:p>
    <w:tbl>
      <w:tblPr>
        <w:tblStyle w:val="4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3158"/>
        <w:gridCol w:w="2330"/>
        <w:gridCol w:w="31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125" w:type="dxa"/>
            <w:tcBorders>
              <w:top w:val="single" w:color="auto" w:sz="12" w:space="0"/>
              <w:bottom w:val="double" w:color="auto" w:sz="4" w:space="0"/>
            </w:tcBorders>
            <w:shd w:val="clear" w:color="auto" w:fill="EEECE1"/>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2"/>
                <w:highlight w:val="none"/>
              </w:rPr>
            </w:pPr>
            <w:r>
              <w:rPr>
                <w:rFonts w:hint="eastAsia" w:asciiTheme="minorEastAsia" w:hAnsiTheme="minorEastAsia" w:eastAsiaTheme="minorEastAsia" w:cstheme="minorEastAsia"/>
                <w:color w:val="auto"/>
                <w:kern w:val="2"/>
                <w:szCs w:val="22"/>
                <w:highlight w:val="none"/>
              </w:rPr>
              <w:t>序号</w:t>
            </w:r>
          </w:p>
        </w:tc>
        <w:tc>
          <w:tcPr>
            <w:tcW w:w="3158" w:type="dxa"/>
            <w:tcBorders>
              <w:top w:val="single" w:color="auto" w:sz="12" w:space="0"/>
              <w:bottom w:val="double" w:color="auto" w:sz="4" w:space="0"/>
            </w:tcBorders>
            <w:shd w:val="clear" w:color="auto" w:fill="EEECE1"/>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2"/>
                <w:highlight w:val="none"/>
              </w:rPr>
            </w:pPr>
            <w:r>
              <w:rPr>
                <w:rFonts w:hint="eastAsia" w:asciiTheme="minorEastAsia" w:hAnsiTheme="minorEastAsia" w:eastAsiaTheme="minorEastAsia" w:cstheme="minorEastAsia"/>
                <w:color w:val="auto"/>
                <w:kern w:val="2"/>
                <w:szCs w:val="22"/>
                <w:highlight w:val="none"/>
              </w:rPr>
              <w:t>企业荣誉或奖项情况</w:t>
            </w:r>
          </w:p>
        </w:tc>
        <w:tc>
          <w:tcPr>
            <w:tcW w:w="2330" w:type="dxa"/>
            <w:tcBorders>
              <w:top w:val="single" w:color="auto" w:sz="12" w:space="0"/>
              <w:bottom w:val="double" w:color="auto" w:sz="4" w:space="0"/>
            </w:tcBorders>
            <w:shd w:val="clear" w:color="auto" w:fill="EEECE1"/>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2"/>
                <w:highlight w:val="none"/>
              </w:rPr>
            </w:pPr>
            <w:r>
              <w:rPr>
                <w:rFonts w:hint="eastAsia" w:asciiTheme="minorEastAsia" w:hAnsiTheme="minorEastAsia" w:eastAsiaTheme="minorEastAsia" w:cstheme="minorEastAsia"/>
                <w:color w:val="auto"/>
                <w:kern w:val="2"/>
                <w:szCs w:val="22"/>
                <w:highlight w:val="none"/>
              </w:rPr>
              <w:t>获得时间</w:t>
            </w:r>
          </w:p>
        </w:tc>
        <w:tc>
          <w:tcPr>
            <w:tcW w:w="3104" w:type="dxa"/>
            <w:tcBorders>
              <w:top w:val="single" w:color="auto" w:sz="12" w:space="0"/>
              <w:bottom w:val="double" w:color="auto" w:sz="4" w:space="0"/>
            </w:tcBorders>
            <w:shd w:val="clear" w:color="auto" w:fill="EEECE1"/>
            <w:noWrap w:val="0"/>
            <w:vAlign w:val="top"/>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2"/>
                <w:highlight w:val="none"/>
              </w:rPr>
            </w:pPr>
            <w:r>
              <w:rPr>
                <w:rFonts w:hint="eastAsia" w:asciiTheme="minorEastAsia" w:hAnsiTheme="minorEastAsia" w:eastAsiaTheme="minorEastAsia" w:cstheme="minorEastAsia"/>
                <w:color w:val="auto"/>
                <w:kern w:val="2"/>
                <w:szCs w:val="2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125" w:type="dxa"/>
            <w:tcBorders>
              <w:top w:val="double" w:color="auto"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2"/>
                <w:highlight w:val="none"/>
              </w:rPr>
            </w:pPr>
          </w:p>
        </w:tc>
        <w:tc>
          <w:tcPr>
            <w:tcW w:w="3158" w:type="dxa"/>
            <w:tcBorders>
              <w:top w:val="double" w:color="auto"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2"/>
                <w:highlight w:val="none"/>
              </w:rPr>
            </w:pPr>
          </w:p>
        </w:tc>
        <w:tc>
          <w:tcPr>
            <w:tcW w:w="2330" w:type="dxa"/>
            <w:tcBorders>
              <w:top w:val="double" w:color="auto"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2"/>
                <w:highlight w:val="none"/>
              </w:rPr>
            </w:pPr>
          </w:p>
        </w:tc>
        <w:tc>
          <w:tcPr>
            <w:tcW w:w="3104" w:type="dxa"/>
            <w:tcBorders>
              <w:top w:val="double" w:color="auto" w:sz="4" w:space="0"/>
            </w:tcBorders>
            <w:noWrap w:val="0"/>
            <w:vAlign w:val="top"/>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25"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2"/>
                <w:highlight w:val="none"/>
              </w:rPr>
            </w:pPr>
          </w:p>
        </w:tc>
        <w:tc>
          <w:tcPr>
            <w:tcW w:w="3158"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2"/>
                <w:highlight w:val="none"/>
              </w:rPr>
            </w:pPr>
          </w:p>
        </w:tc>
        <w:tc>
          <w:tcPr>
            <w:tcW w:w="233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2"/>
                <w:highlight w:val="none"/>
              </w:rPr>
            </w:pPr>
          </w:p>
        </w:tc>
        <w:tc>
          <w:tcPr>
            <w:tcW w:w="3104" w:type="dxa"/>
            <w:noWrap w:val="0"/>
            <w:vAlign w:val="top"/>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25"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2"/>
                <w:highlight w:val="none"/>
              </w:rPr>
            </w:pPr>
          </w:p>
        </w:tc>
        <w:tc>
          <w:tcPr>
            <w:tcW w:w="3158"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2"/>
                <w:highlight w:val="none"/>
              </w:rPr>
            </w:pPr>
          </w:p>
        </w:tc>
        <w:tc>
          <w:tcPr>
            <w:tcW w:w="233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2"/>
                <w:highlight w:val="none"/>
              </w:rPr>
            </w:pPr>
          </w:p>
        </w:tc>
        <w:tc>
          <w:tcPr>
            <w:tcW w:w="3104" w:type="dxa"/>
            <w:noWrap w:val="0"/>
            <w:vAlign w:val="top"/>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25"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2"/>
                <w:highlight w:val="none"/>
              </w:rPr>
            </w:pPr>
          </w:p>
        </w:tc>
        <w:tc>
          <w:tcPr>
            <w:tcW w:w="3158"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2"/>
                <w:highlight w:val="none"/>
              </w:rPr>
            </w:pPr>
          </w:p>
        </w:tc>
        <w:tc>
          <w:tcPr>
            <w:tcW w:w="233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2"/>
                <w:highlight w:val="none"/>
              </w:rPr>
            </w:pPr>
          </w:p>
        </w:tc>
        <w:tc>
          <w:tcPr>
            <w:tcW w:w="3104" w:type="dxa"/>
            <w:noWrap w:val="0"/>
            <w:vAlign w:val="top"/>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25"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2"/>
                <w:highlight w:val="none"/>
              </w:rPr>
            </w:pPr>
          </w:p>
        </w:tc>
        <w:tc>
          <w:tcPr>
            <w:tcW w:w="3158"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2"/>
                <w:highlight w:val="none"/>
              </w:rPr>
            </w:pPr>
          </w:p>
        </w:tc>
        <w:tc>
          <w:tcPr>
            <w:tcW w:w="233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2"/>
                <w:highlight w:val="none"/>
              </w:rPr>
            </w:pPr>
          </w:p>
        </w:tc>
        <w:tc>
          <w:tcPr>
            <w:tcW w:w="3104" w:type="dxa"/>
            <w:noWrap w:val="0"/>
            <w:vAlign w:val="top"/>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25"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2"/>
                <w:highlight w:val="none"/>
              </w:rPr>
            </w:pPr>
          </w:p>
        </w:tc>
        <w:tc>
          <w:tcPr>
            <w:tcW w:w="3158"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2"/>
                <w:highlight w:val="none"/>
              </w:rPr>
            </w:pPr>
          </w:p>
        </w:tc>
        <w:tc>
          <w:tcPr>
            <w:tcW w:w="233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2"/>
                <w:highlight w:val="none"/>
              </w:rPr>
            </w:pPr>
          </w:p>
        </w:tc>
        <w:tc>
          <w:tcPr>
            <w:tcW w:w="3104" w:type="dxa"/>
            <w:noWrap w:val="0"/>
            <w:vAlign w:val="top"/>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25"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2"/>
                <w:highlight w:val="none"/>
              </w:rPr>
            </w:pPr>
          </w:p>
        </w:tc>
        <w:tc>
          <w:tcPr>
            <w:tcW w:w="3158"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2"/>
                <w:highlight w:val="none"/>
              </w:rPr>
            </w:pPr>
          </w:p>
        </w:tc>
        <w:tc>
          <w:tcPr>
            <w:tcW w:w="233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2"/>
                <w:highlight w:val="none"/>
              </w:rPr>
            </w:pPr>
          </w:p>
        </w:tc>
        <w:tc>
          <w:tcPr>
            <w:tcW w:w="3104" w:type="dxa"/>
            <w:noWrap w:val="0"/>
            <w:vAlign w:val="top"/>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125"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2"/>
                <w:highlight w:val="none"/>
              </w:rPr>
            </w:pPr>
          </w:p>
        </w:tc>
        <w:tc>
          <w:tcPr>
            <w:tcW w:w="3158"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2"/>
                <w:highlight w:val="none"/>
              </w:rPr>
            </w:pPr>
          </w:p>
        </w:tc>
        <w:tc>
          <w:tcPr>
            <w:tcW w:w="233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2"/>
                <w:highlight w:val="none"/>
              </w:rPr>
            </w:pPr>
          </w:p>
        </w:tc>
        <w:tc>
          <w:tcPr>
            <w:tcW w:w="3104" w:type="dxa"/>
            <w:noWrap w:val="0"/>
            <w:vAlign w:val="top"/>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2"/>
                <w:highlight w:val="none"/>
              </w:rPr>
            </w:pPr>
          </w:p>
        </w:tc>
      </w:tr>
    </w:tbl>
    <w:p>
      <w:pPr>
        <w:pageBreakBefore w:val="0"/>
        <w:bidi w:val="0"/>
        <w:adjustRightInd w:val="0"/>
        <w:snapToGrid w:val="0"/>
        <w:spacing w:line="360" w:lineRule="auto"/>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注：1.填写响应供应商获得相关部门颁发的荣誉或奖项。</w:t>
      </w:r>
    </w:p>
    <w:p>
      <w:pPr>
        <w:pageBreakBefore w:val="0"/>
        <w:bidi w:val="0"/>
        <w:adjustRightInd w:val="0"/>
        <w:snapToGrid w:val="0"/>
        <w:spacing w:line="360" w:lineRule="auto"/>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2.须提供相关证书复印件（①有效期内的相关证明材料复印件并加盖公章；②供应商获得不同年份的同一荣誉或获奖，只计算一次，不重复计算；供应商同一项目获得多个奖项的，只计算一次，不重复计算）加盖响应供应商公章。</w:t>
      </w:r>
    </w:p>
    <w:p>
      <w:pPr>
        <w:pageBreakBefore w:val="0"/>
        <w:bidi w:val="0"/>
        <w:adjustRightInd w:val="0"/>
        <w:snapToGrid w:val="0"/>
        <w:spacing w:line="360" w:lineRule="auto"/>
        <w:rPr>
          <w:rFonts w:hint="eastAsia" w:asciiTheme="minorEastAsia" w:hAnsiTheme="minorEastAsia" w:eastAsiaTheme="minorEastAsia" w:cstheme="minorEastAsia"/>
          <w:color w:val="auto"/>
          <w:highlight w:val="none"/>
        </w:rPr>
      </w:pPr>
    </w:p>
    <w:p>
      <w:pPr>
        <w:pageBreakBefore w:val="0"/>
        <w:bidi w:val="0"/>
        <w:adjustRightInd w:val="0"/>
        <w:snapToGrid w:val="0"/>
        <w:spacing w:line="360" w:lineRule="auto"/>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2"/>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2"/>
        <w:pageBreakBefore w:val="0"/>
        <w:bidi w:val="0"/>
        <w:adjustRightInd w:val="0"/>
        <w:snapToGrid w:val="0"/>
        <w:spacing w:before="120" w:beforeLines="50" w:after="120" w:afterLines="50" w:line="36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10、201</w:t>
      </w:r>
      <w:r>
        <w:rPr>
          <w:rFonts w:hint="eastAsia" w:asciiTheme="minorEastAsia" w:hAnsiTheme="minorEastAsia" w:eastAsiaTheme="minorEastAsia" w:cstheme="minorEastAsia"/>
          <w:b/>
          <w:bCs/>
          <w:color w:val="auto"/>
          <w:sz w:val="24"/>
          <w:szCs w:val="24"/>
          <w:highlight w:val="none"/>
          <w:lang w:val="en-US" w:eastAsia="zh-CN"/>
        </w:rPr>
        <w:t>8</w:t>
      </w:r>
      <w:r>
        <w:rPr>
          <w:rFonts w:hint="eastAsia" w:asciiTheme="minorEastAsia" w:hAnsiTheme="minorEastAsia" w:eastAsiaTheme="minorEastAsia" w:cstheme="minorEastAsia"/>
          <w:b/>
          <w:bCs/>
          <w:color w:val="auto"/>
          <w:sz w:val="24"/>
          <w:szCs w:val="24"/>
          <w:highlight w:val="none"/>
        </w:rPr>
        <w:t>年至今完成同类项目业绩情况一览表</w:t>
      </w:r>
    </w:p>
    <w:p>
      <w:pPr>
        <w:pageBreakBefore w:val="0"/>
        <w:bidi w:val="0"/>
        <w:adjustRightInd w:val="0"/>
        <w:snapToGrid w:val="0"/>
        <w:spacing w:line="360" w:lineRule="auto"/>
        <w:rPr>
          <w:rFonts w:hint="eastAsia" w:asciiTheme="minorEastAsia" w:hAnsiTheme="minorEastAsia" w:eastAsiaTheme="minorEastAsia" w:cstheme="minorEastAsia"/>
          <w:color w:val="auto"/>
          <w:sz w:val="24"/>
          <w:szCs w:val="24"/>
          <w:highlight w:val="none"/>
          <w:u w:val="single"/>
          <w:lang w:eastAsia="zh-CN"/>
        </w:rPr>
      </w:pPr>
      <w:r>
        <w:rPr>
          <w:rFonts w:hint="eastAsia" w:asciiTheme="minorEastAsia" w:hAnsiTheme="minorEastAsia" w:eastAsiaTheme="minorEastAsia" w:cstheme="minorEastAsia"/>
          <w:color w:val="auto"/>
          <w:sz w:val="24"/>
          <w:szCs w:val="24"/>
          <w:highlight w:val="none"/>
        </w:rPr>
        <w:t>响应供应商名称：                                  项目编号：</w:t>
      </w:r>
      <w:r>
        <w:rPr>
          <w:rFonts w:hint="eastAsia" w:asciiTheme="minorEastAsia" w:hAnsiTheme="minorEastAsia" w:eastAsiaTheme="minorEastAsia" w:cstheme="minorEastAsia"/>
          <w:color w:val="auto"/>
          <w:sz w:val="24"/>
          <w:szCs w:val="24"/>
          <w:highlight w:val="none"/>
          <w:lang w:eastAsia="zh-CN"/>
        </w:rPr>
        <w:t>GYZFCG2023-0009</w:t>
      </w:r>
    </w:p>
    <w:tbl>
      <w:tblPr>
        <w:tblStyle w:val="4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94"/>
        <w:gridCol w:w="1187"/>
        <w:gridCol w:w="1449"/>
        <w:gridCol w:w="1785"/>
        <w:gridCol w:w="1157"/>
        <w:gridCol w:w="1729"/>
        <w:gridCol w:w="19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494" w:type="dxa"/>
            <w:tcBorders>
              <w:top w:val="single" w:color="auto" w:sz="12" w:space="0"/>
              <w:bottom w:val="double" w:color="auto" w:sz="4" w:space="0"/>
            </w:tcBorders>
            <w:shd w:val="clear" w:color="auto" w:fill="EEECE1"/>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111" w:leftChars="-53" w:right="-111" w:rightChars="-53"/>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序号</w:t>
            </w:r>
          </w:p>
        </w:tc>
        <w:tc>
          <w:tcPr>
            <w:tcW w:w="1187" w:type="dxa"/>
            <w:tcBorders>
              <w:top w:val="single" w:color="auto" w:sz="12" w:space="0"/>
              <w:bottom w:val="double" w:color="auto" w:sz="4" w:space="0"/>
            </w:tcBorders>
            <w:shd w:val="clear" w:color="auto" w:fill="EEECE1"/>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业主名称</w:t>
            </w:r>
          </w:p>
        </w:tc>
        <w:tc>
          <w:tcPr>
            <w:tcW w:w="1449" w:type="dxa"/>
            <w:tcBorders>
              <w:top w:val="single" w:color="auto" w:sz="12" w:space="0"/>
              <w:bottom w:val="double" w:color="auto" w:sz="4" w:space="0"/>
            </w:tcBorders>
            <w:shd w:val="clear" w:color="auto" w:fill="EEECE1"/>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项目名称</w:t>
            </w:r>
          </w:p>
        </w:tc>
        <w:tc>
          <w:tcPr>
            <w:tcW w:w="1785" w:type="dxa"/>
            <w:tcBorders>
              <w:top w:val="single" w:color="auto" w:sz="12" w:space="0"/>
              <w:bottom w:val="double" w:color="auto" w:sz="4" w:space="0"/>
            </w:tcBorders>
            <w:shd w:val="clear" w:color="auto" w:fill="EEECE1"/>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服务内容</w:t>
            </w:r>
          </w:p>
        </w:tc>
        <w:tc>
          <w:tcPr>
            <w:tcW w:w="1157" w:type="dxa"/>
            <w:tcBorders>
              <w:top w:val="single" w:color="auto" w:sz="12" w:space="0"/>
              <w:bottom w:val="double" w:color="auto" w:sz="4" w:space="0"/>
            </w:tcBorders>
            <w:shd w:val="clear" w:color="auto" w:fill="EEECE1"/>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合同</w:t>
            </w:r>
          </w:p>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总价</w:t>
            </w:r>
          </w:p>
        </w:tc>
        <w:tc>
          <w:tcPr>
            <w:tcW w:w="1729" w:type="dxa"/>
            <w:tcBorders>
              <w:top w:val="single" w:color="auto" w:sz="12" w:space="0"/>
              <w:bottom w:val="double" w:color="auto" w:sz="4" w:space="0"/>
            </w:tcBorders>
            <w:shd w:val="clear" w:color="auto" w:fill="EEECE1"/>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107" w:leftChars="-51" w:right="-107" w:rightChars="-51"/>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签约或完成时间</w:t>
            </w:r>
          </w:p>
        </w:tc>
        <w:tc>
          <w:tcPr>
            <w:tcW w:w="1937" w:type="dxa"/>
            <w:tcBorders>
              <w:top w:val="single" w:color="auto" w:sz="12" w:space="0"/>
              <w:bottom w:val="double" w:color="auto" w:sz="4" w:space="0"/>
            </w:tcBorders>
            <w:shd w:val="clear" w:color="auto" w:fill="EEECE1"/>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107" w:leftChars="-51" w:right="-107" w:rightChars="-51"/>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单位联系人及电话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4" w:type="dxa"/>
            <w:tcBorders>
              <w:top w:val="double" w:color="auto"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1</w:t>
            </w:r>
          </w:p>
        </w:tc>
        <w:tc>
          <w:tcPr>
            <w:tcW w:w="1187" w:type="dxa"/>
            <w:tcBorders>
              <w:top w:val="double" w:color="auto"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449" w:type="dxa"/>
            <w:tcBorders>
              <w:top w:val="double" w:color="auto"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785" w:type="dxa"/>
            <w:tcBorders>
              <w:top w:val="double" w:color="auto"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157" w:type="dxa"/>
            <w:tcBorders>
              <w:top w:val="double" w:color="auto"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729" w:type="dxa"/>
            <w:tcBorders>
              <w:top w:val="double" w:color="auto"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937" w:type="dxa"/>
            <w:tcBorders>
              <w:top w:val="double" w:color="auto" w:sz="4" w:space="0"/>
            </w:tcBorders>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4"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2</w:t>
            </w:r>
          </w:p>
        </w:tc>
        <w:tc>
          <w:tcPr>
            <w:tcW w:w="118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4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785"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15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72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93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4"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3</w:t>
            </w:r>
          </w:p>
        </w:tc>
        <w:tc>
          <w:tcPr>
            <w:tcW w:w="118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4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785"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15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72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93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4"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4</w:t>
            </w:r>
          </w:p>
        </w:tc>
        <w:tc>
          <w:tcPr>
            <w:tcW w:w="118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4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785"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15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72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93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4"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5</w:t>
            </w:r>
          </w:p>
        </w:tc>
        <w:tc>
          <w:tcPr>
            <w:tcW w:w="118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4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785"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15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72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93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4"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6</w:t>
            </w:r>
          </w:p>
        </w:tc>
        <w:tc>
          <w:tcPr>
            <w:tcW w:w="118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4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785"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15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72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93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4"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7</w:t>
            </w:r>
          </w:p>
        </w:tc>
        <w:tc>
          <w:tcPr>
            <w:tcW w:w="118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4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785"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15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72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93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4"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8</w:t>
            </w:r>
          </w:p>
        </w:tc>
        <w:tc>
          <w:tcPr>
            <w:tcW w:w="118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4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785"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15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72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93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r>
    </w:tbl>
    <w:p>
      <w:pPr>
        <w:pageBreakBefore w:val="0"/>
        <w:bidi w:val="0"/>
        <w:adjustRightInd w:val="0"/>
        <w:snapToGrid w:val="0"/>
        <w:spacing w:line="360" w:lineRule="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备注：1.201</w:t>
      </w:r>
      <w:r>
        <w:rPr>
          <w:rFonts w:hint="eastAsia" w:asciiTheme="minorEastAsia" w:hAnsiTheme="minorEastAsia" w:eastAsiaTheme="minorEastAsia" w:cstheme="minorEastAsia"/>
          <w:bCs/>
          <w:color w:val="auto"/>
          <w:sz w:val="24"/>
          <w:szCs w:val="24"/>
          <w:highlight w:val="none"/>
          <w:lang w:val="en-US" w:eastAsia="zh-CN"/>
        </w:rPr>
        <w:t>8</w:t>
      </w:r>
      <w:r>
        <w:rPr>
          <w:rFonts w:hint="eastAsia" w:asciiTheme="minorEastAsia" w:hAnsiTheme="minorEastAsia" w:eastAsiaTheme="minorEastAsia" w:cstheme="minorEastAsia"/>
          <w:bCs/>
          <w:color w:val="auto"/>
          <w:sz w:val="24"/>
          <w:szCs w:val="24"/>
          <w:highlight w:val="none"/>
        </w:rPr>
        <w:t>年1月1日至递交响应文件截止日供应商具有完成过的同类项目业绩，并提供①服务合同的复印件（含签订合同双方的单位名称、合同项目名称、项目金额与含签订合同双方的落款盖章、签订日期的关键页）并加盖公章，否则视为无效业绩；②业绩计算时间以服务合同的签发时间为准。</w:t>
      </w:r>
    </w:p>
    <w:p>
      <w:pPr>
        <w:pageBreakBefore w:val="0"/>
        <w:bidi w:val="0"/>
        <w:adjustRightInd w:val="0"/>
        <w:snapToGrid w:val="0"/>
        <w:spacing w:line="360" w:lineRule="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2.请响应供应商严格按照要求提交相关证明材料，否则有可能影响评审结果。</w:t>
      </w:r>
    </w:p>
    <w:p>
      <w:pPr>
        <w:pageBreakBefore w:val="0"/>
        <w:bidi w:val="0"/>
        <w:adjustRightInd w:val="0"/>
        <w:snapToGrid w:val="0"/>
        <w:spacing w:line="360" w:lineRule="auto"/>
        <w:ind w:left="703" w:leftChars="-14" w:hanging="732" w:hangingChars="305"/>
        <w:rPr>
          <w:rFonts w:hint="eastAsia" w:asciiTheme="minorEastAsia" w:hAnsiTheme="minorEastAsia" w:eastAsiaTheme="minorEastAsia" w:cstheme="minorEastAsia"/>
          <w:color w:val="auto"/>
          <w:sz w:val="24"/>
          <w:szCs w:val="24"/>
          <w:highlight w:val="none"/>
        </w:rPr>
      </w:pPr>
    </w:p>
    <w:p>
      <w:pPr>
        <w:pStyle w:val="2"/>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pStyle w:val="2"/>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pStyle w:val="2"/>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pStyle w:val="2"/>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pStyle w:val="2"/>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24"/>
          <w:szCs w:val="24"/>
          <w:highlight w:val="none"/>
        </w:rPr>
      </w:pPr>
    </w:p>
    <w:p>
      <w:pPr>
        <w:pStyle w:val="2"/>
        <w:rPr>
          <w:rFonts w:hint="eastAsia" w:asciiTheme="minorEastAsia" w:hAnsiTheme="minorEastAsia" w:eastAsiaTheme="minorEastAsia" w:cstheme="minorEastAsia"/>
          <w:color w:val="auto"/>
          <w:highlight w:val="none"/>
        </w:rPr>
      </w:pPr>
    </w:p>
    <w:p>
      <w:pPr>
        <w:pageBreakBefore w:val="0"/>
        <w:bidi w:val="0"/>
        <w:adjustRightInd w:val="0"/>
        <w:snapToGrid w:val="0"/>
        <w:spacing w:line="360" w:lineRule="auto"/>
        <w:ind w:left="703" w:leftChars="-14" w:hanging="732" w:hangingChars="305"/>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 xml:space="preserve">  </w:t>
      </w:r>
    </w:p>
    <w:p>
      <w:pPr>
        <w:pStyle w:val="2"/>
        <w:pageBreakBefore w:val="0"/>
        <w:bidi w:val="0"/>
        <w:adjustRightInd w:val="0"/>
        <w:snapToGrid w:val="0"/>
        <w:spacing w:line="36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11、采购代理服务费承诺书</w:t>
      </w:r>
    </w:p>
    <w:p>
      <w:pPr>
        <w:pageBreakBefore w:val="0"/>
        <w:bidi w:val="0"/>
        <w:adjustRightInd w:val="0"/>
        <w:snapToGrid w:val="0"/>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广州市广园工程技术咨询有限公司:</w:t>
      </w:r>
    </w:p>
    <w:p>
      <w:pPr>
        <w:pageBreakBefore w:val="0"/>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本公司</w:t>
      </w:r>
      <w:r>
        <w:rPr>
          <w:rFonts w:hint="eastAsia" w:asciiTheme="minorEastAsia" w:hAnsiTheme="minorEastAsia" w:eastAsiaTheme="minorEastAsia" w:cstheme="minorEastAsia"/>
          <w:color w:val="auto"/>
          <w:sz w:val="24"/>
          <w:szCs w:val="24"/>
          <w:highlight w:val="none"/>
          <w:u w:val="single"/>
        </w:rPr>
        <w:t xml:space="preserve">      (响应供应商名称)      </w:t>
      </w:r>
      <w:r>
        <w:rPr>
          <w:rFonts w:hint="eastAsia" w:asciiTheme="minorEastAsia" w:hAnsiTheme="minorEastAsia" w:eastAsiaTheme="minorEastAsia" w:cstheme="minorEastAsia"/>
          <w:color w:val="auto"/>
          <w:sz w:val="24"/>
          <w:szCs w:val="24"/>
          <w:highlight w:val="none"/>
        </w:rPr>
        <w:t>在参加在贵公司举行的</w:t>
      </w:r>
      <w:r>
        <w:rPr>
          <w:rFonts w:hint="eastAsia" w:asciiTheme="minorEastAsia" w:hAnsiTheme="minorEastAsia" w:eastAsiaTheme="minorEastAsia" w:cstheme="minorEastAsia"/>
          <w:color w:val="auto"/>
          <w:sz w:val="24"/>
          <w:szCs w:val="24"/>
          <w:highlight w:val="none"/>
          <w:u w:val="single"/>
        </w:rPr>
        <w:t xml:space="preserve">        （项目名称）      </w:t>
      </w:r>
      <w:r>
        <w:rPr>
          <w:rFonts w:hint="eastAsia" w:asciiTheme="minorEastAsia" w:hAnsiTheme="minorEastAsia" w:eastAsiaTheme="minorEastAsia" w:cstheme="minorEastAsia"/>
          <w:color w:val="auto"/>
          <w:sz w:val="24"/>
          <w:szCs w:val="24"/>
          <w:highlight w:val="none"/>
        </w:rPr>
        <w:t>(项目编号：</w:t>
      </w:r>
      <w:r>
        <w:rPr>
          <w:rFonts w:hint="eastAsia" w:asciiTheme="minorEastAsia" w:hAnsiTheme="minorEastAsia" w:eastAsiaTheme="minorEastAsia" w:cstheme="minorEastAsia"/>
          <w:color w:val="auto"/>
          <w:sz w:val="24"/>
          <w:szCs w:val="24"/>
          <w:highlight w:val="none"/>
          <w:lang w:eastAsia="zh-CN"/>
        </w:rPr>
        <w:t>GYZFCG2023-0009</w:t>
      </w:r>
      <w:r>
        <w:rPr>
          <w:rFonts w:hint="eastAsia" w:asciiTheme="minorEastAsia" w:hAnsiTheme="minorEastAsia" w:eastAsiaTheme="minorEastAsia" w:cstheme="minorEastAsia"/>
          <w:color w:val="auto"/>
          <w:sz w:val="24"/>
          <w:szCs w:val="24"/>
          <w:highlight w:val="none"/>
        </w:rPr>
        <w:t>)的招标中如获成交，我公司保证按照竞争性磋商文件规定缴纳"采购代理服务费"后，凭领取人身份证原件及介绍信并加盖公章领取《成交通知书》。如采用电汇或银行转账，我司将同时递交采购代理服务费缴费凭证复印件并加盖公章。</w:t>
      </w:r>
    </w:p>
    <w:p>
      <w:pPr>
        <w:pageBreakBefore w:val="0"/>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如我方违反上款承诺，愿承担全部由此引起的法律责任。</w:t>
      </w:r>
    </w:p>
    <w:p>
      <w:pPr>
        <w:pageBreakBefore w:val="0"/>
        <w:bidi w:val="0"/>
        <w:adjustRightInd w:val="0"/>
        <w:snapToGrid w:val="0"/>
        <w:spacing w:line="360" w:lineRule="auto"/>
        <w:rPr>
          <w:rFonts w:hint="eastAsia" w:asciiTheme="minorEastAsia" w:hAnsiTheme="minorEastAsia" w:eastAsiaTheme="minorEastAsia" w:cstheme="minorEastAsia"/>
          <w:color w:val="auto"/>
          <w:sz w:val="24"/>
          <w:szCs w:val="24"/>
          <w:highlight w:val="none"/>
        </w:rPr>
      </w:pPr>
    </w:p>
    <w:p>
      <w:pPr>
        <w:pageBreakBefore w:val="0"/>
        <w:bidi w:val="0"/>
        <w:adjustRightInd w:val="0"/>
        <w:snapToGrid w:val="0"/>
        <w:spacing w:line="360" w:lineRule="auto"/>
        <w:ind w:firstLine="960" w:firstLineChars="4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特此承诺!</w:t>
      </w:r>
    </w:p>
    <w:p>
      <w:pPr>
        <w:pageBreakBefore w:val="0"/>
        <w:bidi w:val="0"/>
        <w:adjustRightInd w:val="0"/>
        <w:snapToGrid w:val="0"/>
        <w:spacing w:line="360" w:lineRule="auto"/>
        <w:ind w:left="315"/>
        <w:rPr>
          <w:rFonts w:hint="eastAsia" w:asciiTheme="minorEastAsia" w:hAnsiTheme="minorEastAsia" w:eastAsiaTheme="minorEastAsia" w:cstheme="minorEastAsia"/>
          <w:color w:val="auto"/>
          <w:sz w:val="24"/>
          <w:szCs w:val="24"/>
          <w:highlight w:val="none"/>
        </w:rPr>
      </w:pPr>
    </w:p>
    <w:p>
      <w:pPr>
        <w:pageBreakBefore w:val="0"/>
        <w:bidi w:val="0"/>
        <w:adjustRightInd w:val="0"/>
        <w:snapToGrid w:val="0"/>
        <w:spacing w:line="360" w:lineRule="auto"/>
        <w:ind w:left="31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响应供应商名称(盖公章):</w:t>
      </w:r>
    </w:p>
    <w:p>
      <w:pPr>
        <w:pageBreakBefore w:val="0"/>
        <w:bidi w:val="0"/>
        <w:adjustRightInd w:val="0"/>
        <w:snapToGrid w:val="0"/>
        <w:spacing w:line="360" w:lineRule="auto"/>
        <w:ind w:left="31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响应供应商地址:</w:t>
      </w:r>
    </w:p>
    <w:p>
      <w:pPr>
        <w:pageBreakBefore w:val="0"/>
        <w:bidi w:val="0"/>
        <w:adjustRightInd w:val="0"/>
        <w:snapToGrid w:val="0"/>
        <w:spacing w:line="360" w:lineRule="auto"/>
        <w:ind w:left="31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电话:</w:t>
      </w:r>
    </w:p>
    <w:p>
      <w:pPr>
        <w:pageBreakBefore w:val="0"/>
        <w:bidi w:val="0"/>
        <w:adjustRightInd w:val="0"/>
        <w:snapToGrid w:val="0"/>
        <w:spacing w:line="360" w:lineRule="auto"/>
        <w:ind w:left="31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传真:</w:t>
      </w:r>
    </w:p>
    <w:p>
      <w:pPr>
        <w:pageBreakBefore w:val="0"/>
        <w:bidi w:val="0"/>
        <w:adjustRightInd w:val="0"/>
        <w:snapToGrid w:val="0"/>
        <w:spacing w:line="360" w:lineRule="auto"/>
        <w:ind w:left="31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法定代表人或响应供应商授权代表（签名或盖章）：</w:t>
      </w:r>
    </w:p>
    <w:p>
      <w:pPr>
        <w:pageBreakBefore w:val="0"/>
        <w:bidi w:val="0"/>
        <w:adjustRightInd w:val="0"/>
        <w:snapToGrid w:val="0"/>
        <w:spacing w:line="360" w:lineRule="auto"/>
        <w:ind w:left="31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签署日期：</w:t>
      </w:r>
    </w:p>
    <w:p>
      <w:pPr>
        <w:pageBreakBefore w:val="0"/>
        <w:bidi w:val="0"/>
        <w:adjustRightInd w:val="0"/>
        <w:snapToGrid w:val="0"/>
        <w:spacing w:line="360" w:lineRule="auto"/>
        <w:ind w:left="315"/>
        <w:rPr>
          <w:rFonts w:hint="eastAsia" w:asciiTheme="minorEastAsia" w:hAnsiTheme="minorEastAsia" w:eastAsiaTheme="minorEastAsia" w:cstheme="minorEastAsia"/>
          <w:color w:val="auto"/>
          <w:sz w:val="24"/>
          <w:szCs w:val="24"/>
          <w:highlight w:val="none"/>
        </w:rPr>
      </w:pPr>
    </w:p>
    <w:p>
      <w:pPr>
        <w:pStyle w:val="2"/>
        <w:pageBreakBefore w:val="0"/>
        <w:bidi w:val="0"/>
        <w:adjustRightInd w:val="0"/>
        <w:snapToGrid w:val="0"/>
        <w:spacing w:line="360" w:lineRule="auto"/>
        <w:rPr>
          <w:rFonts w:hint="eastAsia" w:asciiTheme="minorEastAsia" w:hAnsiTheme="minorEastAsia" w:eastAsiaTheme="minorEastAsia" w:cstheme="minorEastAsia"/>
          <w:color w:val="auto"/>
          <w:sz w:val="24"/>
          <w:szCs w:val="24"/>
          <w:highlight w:val="none"/>
        </w:rPr>
      </w:pPr>
    </w:p>
    <w:p>
      <w:pPr>
        <w:pageBreakBefore w:val="0"/>
        <w:bidi w:val="0"/>
        <w:adjustRightInd w:val="0"/>
        <w:snapToGrid w:val="0"/>
        <w:spacing w:line="360" w:lineRule="auto"/>
        <w:rPr>
          <w:rFonts w:hint="eastAsia" w:asciiTheme="minorEastAsia" w:hAnsiTheme="minorEastAsia" w:eastAsiaTheme="minorEastAsia" w:cstheme="minorEastAsia"/>
          <w:color w:val="auto"/>
          <w:sz w:val="24"/>
          <w:szCs w:val="24"/>
          <w:highlight w:val="none"/>
        </w:rPr>
      </w:pPr>
    </w:p>
    <w:p>
      <w:pPr>
        <w:pStyle w:val="2"/>
        <w:pageBreakBefore w:val="0"/>
        <w:bidi w:val="0"/>
        <w:adjustRightInd w:val="0"/>
        <w:snapToGrid w:val="0"/>
        <w:spacing w:line="360" w:lineRule="auto"/>
        <w:rPr>
          <w:rFonts w:hint="eastAsia" w:asciiTheme="minorEastAsia" w:hAnsiTheme="minorEastAsia" w:eastAsiaTheme="minorEastAsia" w:cstheme="minorEastAsia"/>
          <w:color w:val="auto"/>
          <w:sz w:val="24"/>
          <w:szCs w:val="24"/>
          <w:highlight w:val="none"/>
        </w:rPr>
      </w:pPr>
    </w:p>
    <w:p>
      <w:pPr>
        <w:pageBreakBefore w:val="0"/>
        <w:bidi w:val="0"/>
        <w:adjustRightInd w:val="0"/>
        <w:snapToGrid w:val="0"/>
        <w:spacing w:line="360" w:lineRule="auto"/>
        <w:rPr>
          <w:rFonts w:hint="eastAsia" w:asciiTheme="minorEastAsia" w:hAnsiTheme="minorEastAsia" w:eastAsiaTheme="minorEastAsia" w:cstheme="minorEastAsia"/>
          <w:color w:val="auto"/>
          <w:sz w:val="24"/>
          <w:szCs w:val="24"/>
          <w:highlight w:val="none"/>
        </w:rPr>
      </w:pPr>
    </w:p>
    <w:p>
      <w:pPr>
        <w:pStyle w:val="2"/>
        <w:pageBreakBefore w:val="0"/>
        <w:bidi w:val="0"/>
        <w:adjustRightInd w:val="0"/>
        <w:snapToGrid w:val="0"/>
        <w:spacing w:line="360" w:lineRule="auto"/>
        <w:rPr>
          <w:rFonts w:hint="eastAsia" w:asciiTheme="minorEastAsia" w:hAnsiTheme="minorEastAsia" w:eastAsiaTheme="minorEastAsia" w:cstheme="minorEastAsia"/>
          <w:color w:val="auto"/>
          <w:sz w:val="24"/>
          <w:szCs w:val="24"/>
          <w:highlight w:val="none"/>
        </w:rPr>
      </w:pPr>
    </w:p>
    <w:p>
      <w:pPr>
        <w:pageBreakBefore w:val="0"/>
        <w:bidi w:val="0"/>
        <w:adjustRightInd w:val="0"/>
        <w:snapToGrid w:val="0"/>
        <w:spacing w:line="360" w:lineRule="auto"/>
        <w:rPr>
          <w:rFonts w:hint="eastAsia" w:asciiTheme="minorEastAsia" w:hAnsiTheme="minorEastAsia" w:eastAsiaTheme="minorEastAsia" w:cstheme="minorEastAsia"/>
          <w:color w:val="auto"/>
          <w:sz w:val="24"/>
          <w:szCs w:val="24"/>
          <w:highlight w:val="none"/>
        </w:rPr>
      </w:pPr>
    </w:p>
    <w:p>
      <w:pPr>
        <w:pStyle w:val="2"/>
        <w:pageBreakBefore w:val="0"/>
        <w:bidi w:val="0"/>
        <w:adjustRightInd w:val="0"/>
        <w:snapToGrid w:val="0"/>
        <w:spacing w:line="360" w:lineRule="auto"/>
        <w:rPr>
          <w:rFonts w:hint="eastAsia" w:asciiTheme="minorEastAsia" w:hAnsiTheme="minorEastAsia" w:eastAsiaTheme="minorEastAsia" w:cstheme="minorEastAsia"/>
          <w:color w:val="auto"/>
          <w:sz w:val="24"/>
          <w:szCs w:val="24"/>
          <w:highlight w:val="none"/>
        </w:rPr>
      </w:pPr>
    </w:p>
    <w:p>
      <w:pPr>
        <w:pageBreakBefore w:val="0"/>
        <w:bidi w:val="0"/>
        <w:adjustRightInd w:val="0"/>
        <w:snapToGrid w:val="0"/>
        <w:spacing w:line="360" w:lineRule="auto"/>
        <w:rPr>
          <w:rFonts w:hint="eastAsia" w:asciiTheme="minorEastAsia" w:hAnsiTheme="minorEastAsia" w:eastAsiaTheme="minorEastAsia" w:cstheme="minorEastAsia"/>
          <w:color w:val="auto"/>
          <w:highlight w:val="none"/>
        </w:rPr>
      </w:pPr>
    </w:p>
    <w:p>
      <w:pPr>
        <w:pStyle w:val="2"/>
        <w:pageBreakBefore w:val="0"/>
        <w:bidi w:val="0"/>
        <w:adjustRightInd w:val="0"/>
        <w:snapToGrid w:val="0"/>
        <w:spacing w:line="360" w:lineRule="auto"/>
        <w:rPr>
          <w:rFonts w:hint="eastAsia" w:asciiTheme="minorEastAsia" w:hAnsiTheme="minorEastAsia" w:eastAsiaTheme="minorEastAsia" w:cstheme="minorEastAsia"/>
          <w:b/>
          <w:bCs/>
          <w:color w:val="auto"/>
          <w:sz w:val="24"/>
          <w:szCs w:val="24"/>
          <w:highlight w:val="none"/>
        </w:rPr>
      </w:pPr>
    </w:p>
    <w:p>
      <w:pPr>
        <w:pageBreakBefore w:val="0"/>
        <w:bidi w:val="0"/>
        <w:adjustRightInd w:val="0"/>
        <w:snapToGrid w:val="0"/>
        <w:spacing w:line="360" w:lineRule="auto"/>
        <w:rPr>
          <w:rFonts w:hint="eastAsia" w:asciiTheme="minorEastAsia" w:hAnsiTheme="minorEastAsia" w:eastAsiaTheme="minorEastAsia" w:cstheme="minorEastAsia"/>
          <w:b/>
          <w:bCs/>
          <w:color w:val="auto"/>
          <w:sz w:val="24"/>
          <w:szCs w:val="24"/>
          <w:highlight w:val="none"/>
        </w:rPr>
      </w:pPr>
    </w:p>
    <w:p>
      <w:pPr>
        <w:pStyle w:val="2"/>
        <w:pageBreakBefore w:val="0"/>
        <w:bidi w:val="0"/>
        <w:adjustRightInd w:val="0"/>
        <w:snapToGrid w:val="0"/>
        <w:spacing w:line="360" w:lineRule="auto"/>
        <w:rPr>
          <w:rFonts w:hint="eastAsia" w:asciiTheme="minorEastAsia" w:hAnsiTheme="minorEastAsia" w:eastAsiaTheme="minorEastAsia" w:cstheme="minorEastAsia"/>
          <w:b/>
          <w:bCs/>
          <w:color w:val="auto"/>
          <w:sz w:val="24"/>
          <w:szCs w:val="24"/>
          <w:highlight w:val="none"/>
        </w:rPr>
      </w:pPr>
    </w:p>
    <w:p>
      <w:pPr>
        <w:pStyle w:val="2"/>
        <w:pageBreakBefore w:val="0"/>
        <w:bidi w:val="0"/>
        <w:adjustRightInd w:val="0"/>
        <w:snapToGrid w:val="0"/>
        <w:spacing w:line="36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12、开票资料说明函</w:t>
      </w:r>
    </w:p>
    <w:p>
      <w:pPr>
        <w:pStyle w:val="2"/>
        <w:pageBreakBefore w:val="0"/>
        <w:bidi w:val="0"/>
        <w:adjustRightInd w:val="0"/>
        <w:snapToGrid w:val="0"/>
        <w:spacing w:line="360" w:lineRule="auto"/>
        <w:jc w:val="both"/>
        <w:rPr>
          <w:rFonts w:hint="eastAsia" w:asciiTheme="minorEastAsia" w:hAnsiTheme="minorEastAsia" w:eastAsiaTheme="minorEastAsia" w:cstheme="minorEastAsia"/>
          <w:color w:val="auto"/>
          <w:sz w:val="28"/>
          <w:szCs w:val="28"/>
          <w:highlight w:val="none"/>
        </w:rPr>
      </w:pPr>
    </w:p>
    <w:p>
      <w:pPr>
        <w:pageBreakBefore w:val="0"/>
        <w:bidi w:val="0"/>
        <w:adjustRightInd w:val="0"/>
        <w:snapToGrid w:val="0"/>
        <w:spacing w:line="360" w:lineRule="auto"/>
        <w:ind w:left="31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lang w:bidi="ar"/>
        </w:rPr>
        <w:t>（采购代理机构全称）</w:t>
      </w:r>
      <w:r>
        <w:rPr>
          <w:rFonts w:hint="eastAsia" w:asciiTheme="minorEastAsia" w:hAnsiTheme="minorEastAsia" w:eastAsiaTheme="minorEastAsia" w:cstheme="minorEastAsia"/>
          <w:color w:val="auto"/>
          <w:sz w:val="24"/>
          <w:szCs w:val="24"/>
          <w:highlight w:val="none"/>
          <w:lang w:bidi="ar"/>
        </w:rPr>
        <w:t xml:space="preserve">: </w:t>
      </w:r>
    </w:p>
    <w:p>
      <w:pPr>
        <w:pageBreakBefore w:val="0"/>
        <w:bidi w:val="0"/>
        <w:adjustRightInd w:val="0"/>
        <w:snapToGrid w:val="0"/>
        <w:spacing w:line="360" w:lineRule="auto"/>
        <w:ind w:left="315"/>
        <w:rPr>
          <w:rFonts w:hint="eastAsia" w:asciiTheme="minorEastAsia" w:hAnsiTheme="minorEastAsia" w:eastAsiaTheme="minorEastAsia" w:cstheme="minorEastAsia"/>
          <w:color w:val="auto"/>
          <w:sz w:val="24"/>
          <w:szCs w:val="24"/>
          <w:highlight w:val="none"/>
          <w:lang w:bidi="ar"/>
        </w:rPr>
      </w:pPr>
      <w:r>
        <w:rPr>
          <w:rFonts w:hint="eastAsia" w:asciiTheme="minorEastAsia" w:hAnsiTheme="minorEastAsia" w:eastAsiaTheme="minorEastAsia" w:cstheme="minorEastAsia"/>
          <w:color w:val="auto"/>
          <w:sz w:val="24"/>
          <w:szCs w:val="24"/>
          <w:highlight w:val="none"/>
          <w:lang w:bidi="ar"/>
        </w:rPr>
        <w:t>本公司 (供应商名称) 在参加在贵公司举行的 (项目名称) (项目编号：     )的竞争性磋商中如获成交，则开票类型选择</w:t>
      </w:r>
      <w:r>
        <w:rPr>
          <w:rFonts w:hint="eastAsia" w:asciiTheme="minorEastAsia" w:hAnsiTheme="minorEastAsia" w:eastAsiaTheme="minorEastAsia" w:cstheme="minorEastAsia"/>
          <w:b/>
          <w:bCs/>
          <w:color w:val="auto"/>
          <w:sz w:val="24"/>
          <w:szCs w:val="24"/>
          <w:highlight w:val="none"/>
          <w:lang w:bidi="ar"/>
        </w:rPr>
        <w:t>□增值税普通发票□增值税专用发票（请在对应的“□”打“√”，且只能选择其中一项）</w:t>
      </w:r>
      <w:r>
        <w:rPr>
          <w:rFonts w:hint="eastAsia" w:asciiTheme="minorEastAsia" w:hAnsiTheme="minorEastAsia" w:eastAsiaTheme="minorEastAsia" w:cstheme="minorEastAsia"/>
          <w:color w:val="auto"/>
          <w:sz w:val="24"/>
          <w:szCs w:val="24"/>
          <w:highlight w:val="none"/>
          <w:lang w:bidi="ar"/>
        </w:rPr>
        <w:t xml:space="preserve">，以及我司的开票资料如下： </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0"/>
        <w:gridCol w:w="2440"/>
        <w:gridCol w:w="2440"/>
        <w:gridCol w:w="2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440" w:type="dxa"/>
            <w:noWrap w:val="0"/>
            <w:vAlign w:val="center"/>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单位名称</w:t>
            </w:r>
          </w:p>
        </w:tc>
        <w:tc>
          <w:tcPr>
            <w:tcW w:w="7320" w:type="dxa"/>
            <w:gridSpan w:val="3"/>
            <w:noWrap w:val="0"/>
            <w:vAlign w:val="center"/>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440" w:type="dxa"/>
            <w:noWrap w:val="0"/>
            <w:vAlign w:val="center"/>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纳税人识别号</w:t>
            </w:r>
          </w:p>
        </w:tc>
        <w:tc>
          <w:tcPr>
            <w:tcW w:w="7320" w:type="dxa"/>
            <w:gridSpan w:val="3"/>
            <w:noWrap w:val="0"/>
            <w:vAlign w:val="center"/>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440" w:type="dxa"/>
            <w:noWrap w:val="0"/>
            <w:vAlign w:val="center"/>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地址、注册电话</w:t>
            </w:r>
          </w:p>
        </w:tc>
        <w:tc>
          <w:tcPr>
            <w:tcW w:w="7320" w:type="dxa"/>
            <w:gridSpan w:val="3"/>
            <w:noWrap w:val="0"/>
            <w:vAlign w:val="center"/>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244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开户银行</w:t>
            </w:r>
          </w:p>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（具体到 XX 银行 XX 支行）</w:t>
            </w:r>
          </w:p>
        </w:tc>
        <w:tc>
          <w:tcPr>
            <w:tcW w:w="2440" w:type="dxa"/>
            <w:noWrap w:val="0"/>
            <w:vAlign w:val="center"/>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4"/>
                <w:szCs w:val="24"/>
                <w:highlight w:val="none"/>
              </w:rPr>
            </w:pPr>
          </w:p>
        </w:tc>
        <w:tc>
          <w:tcPr>
            <w:tcW w:w="2440" w:type="dxa"/>
            <w:noWrap w:val="0"/>
            <w:vAlign w:val="center"/>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0"/>
                <w:sz w:val="24"/>
                <w:szCs w:val="24"/>
                <w:highlight w:val="none"/>
                <w:lang w:bidi="ar"/>
              </w:rPr>
              <w:t>联系电话</w:t>
            </w:r>
          </w:p>
        </w:tc>
        <w:tc>
          <w:tcPr>
            <w:tcW w:w="2440" w:type="dxa"/>
            <w:noWrap w:val="0"/>
            <w:vAlign w:val="center"/>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440" w:type="dxa"/>
            <w:noWrap w:val="0"/>
            <w:vAlign w:val="center"/>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0"/>
                <w:sz w:val="24"/>
                <w:szCs w:val="24"/>
                <w:highlight w:val="none"/>
                <w:lang w:bidi="ar"/>
              </w:rPr>
              <w:t>账 号</w:t>
            </w:r>
          </w:p>
        </w:tc>
        <w:tc>
          <w:tcPr>
            <w:tcW w:w="2440" w:type="dxa"/>
            <w:noWrap w:val="0"/>
            <w:vAlign w:val="center"/>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4"/>
                <w:szCs w:val="24"/>
                <w:highlight w:val="none"/>
              </w:rPr>
            </w:pPr>
          </w:p>
        </w:tc>
        <w:tc>
          <w:tcPr>
            <w:tcW w:w="2440" w:type="dxa"/>
            <w:noWrap w:val="0"/>
            <w:vAlign w:val="center"/>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0"/>
                <w:sz w:val="24"/>
                <w:szCs w:val="24"/>
                <w:highlight w:val="none"/>
                <w:lang w:bidi="ar"/>
              </w:rPr>
              <w:t>联系人</w:t>
            </w:r>
          </w:p>
        </w:tc>
        <w:tc>
          <w:tcPr>
            <w:tcW w:w="2440" w:type="dxa"/>
            <w:noWrap w:val="0"/>
            <w:vAlign w:val="center"/>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9760" w:type="dxa"/>
            <w:gridSpan w:val="4"/>
            <w:noWrap w:val="0"/>
            <w:vAlign w:val="bottom"/>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both"/>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b/>
                <w:bCs/>
                <w:color w:val="auto"/>
                <w:kern w:val="0"/>
                <w:sz w:val="24"/>
                <w:szCs w:val="24"/>
                <w:highlight w:val="none"/>
                <w:lang w:bidi="ar"/>
              </w:rPr>
              <w:t xml:space="preserve">附件：一般纳税人资格认定税务通知书或其他可证明具有该项资格证明文件的复印件。（加 </w:t>
            </w:r>
          </w:p>
          <w:p>
            <w:pPr>
              <w:pStyle w:val="2"/>
              <w:pageBreakBefore w:val="0"/>
              <w:widowControl/>
              <w:suppressLineNumbers w:val="0"/>
              <w:bidi w:val="0"/>
              <w:adjustRightInd w:val="0"/>
              <w:snapToGrid w:val="0"/>
              <w:spacing w:before="0" w:beforeAutospacing="0" w:after="0" w:afterAutospacing="0" w:line="360" w:lineRule="auto"/>
              <w:ind w:left="0" w:right="0"/>
              <w:jc w:val="both"/>
              <w:outlineLvl w:val="1"/>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b/>
                <w:bCs/>
                <w:color w:val="auto"/>
                <w:kern w:val="0"/>
                <w:sz w:val="24"/>
                <w:szCs w:val="24"/>
                <w:highlight w:val="none"/>
                <w:lang w:bidi="ar"/>
              </w:rPr>
              <w:t>盖公章）</w:t>
            </w:r>
          </w:p>
        </w:tc>
      </w:tr>
    </w:tbl>
    <w:p>
      <w:pPr>
        <w:pageBreakBefore w:val="0"/>
        <w:bidi w:val="0"/>
        <w:adjustRightInd w:val="0"/>
        <w:snapToGrid w:val="0"/>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lang w:bidi="ar"/>
        </w:rPr>
        <w:t xml:space="preserve"> </w:t>
      </w:r>
    </w:p>
    <w:p>
      <w:pPr>
        <w:pageBreakBefore w:val="0"/>
        <w:bidi w:val="0"/>
        <w:adjustRightInd w:val="0"/>
        <w:snapToGrid w:val="0"/>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bCs/>
          <w:color w:val="auto"/>
          <w:sz w:val="24"/>
          <w:szCs w:val="24"/>
          <w:highlight w:val="none"/>
          <w:lang w:bidi="ar"/>
        </w:rPr>
        <w:t xml:space="preserve"> </w:t>
      </w:r>
    </w:p>
    <w:p>
      <w:pPr>
        <w:pageBreakBefore w:val="0"/>
        <w:bidi w:val="0"/>
        <w:adjustRightInd w:val="0"/>
        <w:snapToGrid w:val="0"/>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lang w:bidi="ar"/>
        </w:rPr>
        <w:t xml:space="preserve">磋商当日，如我公司未按该要求填写、未提供有效的开票资料、未确认开具发票类型或确 </w:t>
      </w:r>
    </w:p>
    <w:p>
      <w:pPr>
        <w:pageBreakBefore w:val="0"/>
        <w:bidi w:val="0"/>
        <w:adjustRightInd w:val="0"/>
        <w:snapToGrid w:val="0"/>
        <w:spacing w:line="360" w:lineRule="auto"/>
        <w:rPr>
          <w:rFonts w:hint="eastAsia" w:asciiTheme="minorEastAsia" w:hAnsiTheme="minorEastAsia" w:eastAsiaTheme="minorEastAsia" w:cstheme="minorEastAsia"/>
          <w:color w:val="auto"/>
          <w:sz w:val="24"/>
          <w:szCs w:val="24"/>
          <w:highlight w:val="none"/>
          <w:lang w:bidi="ar"/>
        </w:rPr>
      </w:pPr>
      <w:r>
        <w:rPr>
          <w:rFonts w:hint="eastAsia" w:asciiTheme="minorEastAsia" w:hAnsiTheme="minorEastAsia" w:eastAsiaTheme="minorEastAsia" w:cstheme="minorEastAsia"/>
          <w:color w:val="auto"/>
          <w:sz w:val="24"/>
          <w:szCs w:val="24"/>
          <w:highlight w:val="none"/>
          <w:lang w:bidi="ar"/>
        </w:rPr>
        <w:t xml:space="preserve">认的发票类型有误，则视为开具增值税普通发票。同意（采购代理机构全称）不予更换发票类型。并愿承担由此引起的一切后果。 </w:t>
      </w:r>
    </w:p>
    <w:p>
      <w:pPr>
        <w:pStyle w:val="2"/>
        <w:pageBreakBefore w:val="0"/>
        <w:bidi w:val="0"/>
        <w:adjustRightInd w:val="0"/>
        <w:snapToGrid w:val="0"/>
        <w:spacing w:line="360" w:lineRule="auto"/>
        <w:rPr>
          <w:rFonts w:hint="eastAsia" w:asciiTheme="minorEastAsia" w:hAnsiTheme="minorEastAsia" w:eastAsiaTheme="minorEastAsia" w:cstheme="minorEastAsia"/>
          <w:color w:val="auto"/>
          <w:sz w:val="24"/>
          <w:szCs w:val="24"/>
          <w:highlight w:val="none"/>
          <w:lang w:bidi="ar"/>
        </w:rPr>
      </w:pPr>
    </w:p>
    <w:p>
      <w:pPr>
        <w:pageBreakBefore w:val="0"/>
        <w:bidi w:val="0"/>
        <w:adjustRightInd w:val="0"/>
        <w:snapToGrid w:val="0"/>
        <w:spacing w:line="360" w:lineRule="auto"/>
        <w:rPr>
          <w:rFonts w:hint="eastAsia" w:asciiTheme="minorEastAsia" w:hAnsiTheme="minorEastAsia" w:eastAsiaTheme="minorEastAsia" w:cstheme="minorEastAsia"/>
          <w:color w:val="auto"/>
          <w:highlight w:val="none"/>
        </w:rPr>
      </w:pPr>
    </w:p>
    <w:p>
      <w:pPr>
        <w:pageBreakBefore w:val="0"/>
        <w:bidi w:val="0"/>
        <w:adjustRightInd w:val="0"/>
        <w:snapToGrid w:val="0"/>
        <w:spacing w:line="360" w:lineRule="auto"/>
        <w:ind w:firstLine="5760" w:firstLineChars="24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lang w:bidi="ar"/>
        </w:rPr>
        <w:t xml:space="preserve">供应商名称(盖公章)： </w:t>
      </w:r>
    </w:p>
    <w:p>
      <w:pPr>
        <w:pageBreakBefore w:val="0"/>
        <w:bidi w:val="0"/>
        <w:adjustRightInd w:val="0"/>
        <w:snapToGrid w:val="0"/>
        <w:spacing w:line="360" w:lineRule="auto"/>
        <w:ind w:firstLine="5760" w:firstLineChars="2400"/>
        <w:rPr>
          <w:rFonts w:hint="eastAsia" w:asciiTheme="minorEastAsia" w:hAnsiTheme="minorEastAsia" w:eastAsiaTheme="minorEastAsia" w:cstheme="minorEastAsia"/>
          <w:color w:val="auto"/>
          <w:sz w:val="24"/>
          <w:szCs w:val="24"/>
          <w:highlight w:val="none"/>
          <w:lang w:bidi="ar"/>
        </w:rPr>
      </w:pPr>
    </w:p>
    <w:p>
      <w:pPr>
        <w:pageBreakBefore w:val="0"/>
        <w:bidi w:val="0"/>
        <w:adjustRightInd w:val="0"/>
        <w:snapToGrid w:val="0"/>
        <w:spacing w:line="360" w:lineRule="auto"/>
        <w:ind w:firstLine="5760" w:firstLineChars="24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lang w:bidi="ar"/>
        </w:rPr>
        <w:t xml:space="preserve">供应商地址： </w:t>
      </w:r>
    </w:p>
    <w:p>
      <w:pPr>
        <w:pStyle w:val="2"/>
        <w:pageBreakBefore w:val="0"/>
        <w:bidi w:val="0"/>
        <w:adjustRightInd w:val="0"/>
        <w:snapToGrid w:val="0"/>
        <w:spacing w:line="360" w:lineRule="auto"/>
        <w:jc w:val="both"/>
        <w:rPr>
          <w:rFonts w:hint="eastAsia" w:asciiTheme="minorEastAsia" w:hAnsiTheme="minorEastAsia" w:eastAsiaTheme="minorEastAsia" w:cstheme="minorEastAsia"/>
          <w:color w:val="auto"/>
          <w:sz w:val="28"/>
          <w:szCs w:val="28"/>
          <w:highlight w:val="none"/>
        </w:rPr>
        <w:sectPr>
          <w:headerReference r:id="rId16" w:type="default"/>
          <w:footerReference r:id="rId17" w:type="default"/>
          <w:pgSz w:w="11907" w:h="16840"/>
          <w:pgMar w:top="1418" w:right="1207" w:bottom="1418" w:left="1240" w:header="851" w:footer="737" w:gutter="0"/>
          <w:cols w:space="720" w:num="1"/>
          <w:docGrid w:linePitch="312" w:charSpace="0"/>
        </w:sectPr>
      </w:pPr>
    </w:p>
    <w:p>
      <w:pPr>
        <w:pStyle w:val="2"/>
        <w:pageBreakBefore w:val="0"/>
        <w:bidi w:val="0"/>
        <w:adjustRightInd w:val="0"/>
        <w:snapToGrid w:val="0"/>
        <w:spacing w:line="36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13、</w:t>
      </w:r>
      <w:bookmarkEnd w:id="139"/>
      <w:bookmarkEnd w:id="140"/>
      <w:bookmarkEnd w:id="141"/>
      <w:bookmarkEnd w:id="142"/>
      <w:bookmarkEnd w:id="143"/>
      <w:bookmarkEnd w:id="144"/>
      <w:bookmarkEnd w:id="145"/>
      <w:r>
        <w:rPr>
          <w:rFonts w:hint="eastAsia" w:asciiTheme="minorEastAsia" w:hAnsiTheme="minorEastAsia" w:eastAsiaTheme="minorEastAsia" w:cstheme="minorEastAsia"/>
          <w:b/>
          <w:bCs/>
          <w:color w:val="auto"/>
          <w:sz w:val="24"/>
          <w:szCs w:val="24"/>
          <w:highlight w:val="none"/>
        </w:rPr>
        <w:t>用户需求响应一览表</w:t>
      </w:r>
    </w:p>
    <w:p>
      <w:pPr>
        <w:pageBreakBefore w:val="0"/>
        <w:bidi w:val="0"/>
        <w:adjustRightInd w:val="0"/>
        <w:snapToGrid w:val="0"/>
        <w:spacing w:line="360" w:lineRule="auto"/>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13.1实质性条款（“★”项）响应表</w:t>
      </w:r>
    </w:p>
    <w:p>
      <w:pPr>
        <w:pageBreakBefore w:val="0"/>
        <w:bidi w:val="0"/>
        <w:adjustRightInd w:val="0"/>
        <w:snapToGrid w:val="0"/>
        <w:spacing w:line="360" w:lineRule="auto"/>
        <w:rPr>
          <w:rFonts w:hint="eastAsia" w:asciiTheme="minorEastAsia" w:hAnsiTheme="minorEastAsia" w:eastAsiaTheme="minorEastAsia" w:cstheme="minorEastAsia"/>
          <w:color w:val="auto"/>
          <w:highlight w:val="none"/>
        </w:rPr>
      </w:pPr>
    </w:p>
    <w:tbl>
      <w:tblPr>
        <w:tblStyle w:val="45"/>
        <w:tblW w:w="1039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65"/>
        <w:gridCol w:w="3757"/>
        <w:gridCol w:w="1417"/>
        <w:gridCol w:w="2237"/>
        <w:gridCol w:w="1157"/>
        <w:gridCol w:w="115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b/>
                <w:color w:val="auto"/>
                <w:kern w:val="2"/>
                <w:szCs w:val="21"/>
                <w:highlight w:val="none"/>
              </w:rPr>
            </w:pPr>
            <w:r>
              <w:rPr>
                <w:rFonts w:hint="eastAsia" w:asciiTheme="minorEastAsia" w:hAnsiTheme="minorEastAsia" w:eastAsiaTheme="minorEastAsia" w:cstheme="minorEastAsia"/>
                <w:b/>
                <w:color w:val="auto"/>
                <w:kern w:val="2"/>
                <w:szCs w:val="21"/>
                <w:highlight w:val="none"/>
              </w:rPr>
              <w:t>序号</w:t>
            </w:r>
          </w:p>
        </w:tc>
        <w:tc>
          <w:tcPr>
            <w:tcW w:w="375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b/>
                <w:color w:val="auto"/>
                <w:kern w:val="2"/>
                <w:szCs w:val="21"/>
                <w:highlight w:val="none"/>
              </w:rPr>
            </w:pPr>
            <w:r>
              <w:rPr>
                <w:rFonts w:hint="eastAsia" w:asciiTheme="minorEastAsia" w:hAnsiTheme="minorEastAsia" w:eastAsiaTheme="minorEastAsia" w:cstheme="minorEastAsia"/>
                <w:b/>
                <w:color w:val="auto"/>
                <w:kern w:val="2"/>
                <w:szCs w:val="21"/>
                <w:highlight w:val="none"/>
              </w:rPr>
              <w:t>招标规格/要求</w:t>
            </w:r>
          </w:p>
        </w:tc>
        <w:tc>
          <w:tcPr>
            <w:tcW w:w="141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b/>
                <w:color w:val="auto"/>
                <w:kern w:val="2"/>
                <w:szCs w:val="21"/>
                <w:highlight w:val="none"/>
              </w:rPr>
            </w:pPr>
            <w:r>
              <w:rPr>
                <w:rFonts w:hint="eastAsia" w:asciiTheme="minorEastAsia" w:hAnsiTheme="minorEastAsia" w:eastAsiaTheme="minorEastAsia" w:cstheme="minorEastAsia"/>
                <w:b/>
                <w:color w:val="auto"/>
                <w:kern w:val="2"/>
                <w:szCs w:val="21"/>
                <w:highlight w:val="none"/>
              </w:rPr>
              <w:t>供应商是否响应</w:t>
            </w:r>
          </w:p>
        </w:tc>
        <w:tc>
          <w:tcPr>
            <w:tcW w:w="223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b/>
                <w:color w:val="auto"/>
                <w:kern w:val="2"/>
                <w:szCs w:val="21"/>
                <w:highlight w:val="none"/>
              </w:rPr>
            </w:pPr>
            <w:r>
              <w:rPr>
                <w:rFonts w:hint="eastAsia" w:asciiTheme="minorEastAsia" w:hAnsiTheme="minorEastAsia" w:eastAsiaTheme="minorEastAsia" w:cstheme="minorEastAsia"/>
                <w:b/>
                <w:color w:val="auto"/>
                <w:kern w:val="2"/>
                <w:szCs w:val="21"/>
                <w:highlight w:val="none"/>
              </w:rPr>
              <w:t>是否偏离（正偏离/完全响应/负偏离）</w:t>
            </w:r>
          </w:p>
        </w:tc>
        <w:tc>
          <w:tcPr>
            <w:tcW w:w="115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b/>
                <w:color w:val="auto"/>
                <w:kern w:val="2"/>
                <w:szCs w:val="21"/>
                <w:highlight w:val="none"/>
              </w:rPr>
            </w:pPr>
            <w:r>
              <w:rPr>
                <w:rFonts w:hint="eastAsia" w:asciiTheme="minorEastAsia" w:hAnsiTheme="minorEastAsia" w:eastAsiaTheme="minorEastAsia" w:cstheme="minorEastAsia"/>
                <w:b/>
                <w:color w:val="auto"/>
                <w:kern w:val="2"/>
                <w:szCs w:val="21"/>
                <w:highlight w:val="none"/>
              </w:rPr>
              <w:t>偏离简述</w:t>
            </w:r>
          </w:p>
        </w:tc>
        <w:tc>
          <w:tcPr>
            <w:tcW w:w="115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b/>
                <w:color w:val="auto"/>
                <w:kern w:val="2"/>
                <w:szCs w:val="21"/>
                <w:highlight w:val="none"/>
              </w:rPr>
            </w:pPr>
            <w:r>
              <w:rPr>
                <w:rFonts w:hint="eastAsia" w:asciiTheme="minorEastAsia" w:hAnsiTheme="minorEastAsia" w:eastAsiaTheme="minorEastAsia" w:cstheme="minorEastAsia"/>
                <w:b/>
                <w:color w:val="auto"/>
                <w:kern w:val="2"/>
                <w:szCs w:val="21"/>
                <w:highlight w:val="none"/>
              </w:rPr>
              <w:t>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665"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1</w:t>
            </w:r>
          </w:p>
        </w:tc>
        <w:tc>
          <w:tcPr>
            <w:tcW w:w="375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bCs/>
                <w:color w:val="auto"/>
                <w:kern w:val="2"/>
                <w:szCs w:val="21"/>
                <w:highlight w:val="none"/>
              </w:rPr>
            </w:pPr>
            <w:r>
              <w:rPr>
                <w:rFonts w:hint="eastAsia" w:asciiTheme="minorEastAsia" w:hAnsiTheme="minorEastAsia" w:eastAsiaTheme="minorEastAsia" w:cstheme="minorEastAsia"/>
                <w:bCs/>
                <w:color w:val="auto"/>
                <w:kern w:val="2"/>
                <w:szCs w:val="21"/>
                <w:highlight w:val="none"/>
              </w:rPr>
              <w:t>★项目技术要求</w:t>
            </w:r>
          </w:p>
        </w:tc>
        <w:tc>
          <w:tcPr>
            <w:tcW w:w="141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223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115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115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见</w:t>
            </w:r>
            <w:r>
              <w:rPr>
                <w:rFonts w:hint="eastAsia" w:asciiTheme="minorEastAsia" w:hAnsiTheme="minorEastAsia" w:eastAsiaTheme="minorEastAsia" w:cstheme="minorEastAsia"/>
                <w:color w:val="auto"/>
                <w:kern w:val="2"/>
                <w:szCs w:val="21"/>
                <w:highlight w:val="none"/>
                <w:u w:val="single"/>
              </w:rPr>
              <w:t xml:space="preserve">   </w:t>
            </w:r>
            <w:r>
              <w:rPr>
                <w:rFonts w:hint="eastAsia" w:asciiTheme="minorEastAsia" w:hAnsiTheme="minorEastAsia" w:eastAsiaTheme="minorEastAsia" w:cstheme="minorEastAsia"/>
                <w:color w:val="auto"/>
                <w:kern w:val="2"/>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665"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lang w:val="en-US" w:eastAsia="zh-CN"/>
              </w:rPr>
            </w:pPr>
            <w:r>
              <w:rPr>
                <w:rFonts w:hint="eastAsia" w:asciiTheme="minorEastAsia" w:hAnsiTheme="minorEastAsia" w:eastAsiaTheme="minorEastAsia" w:cstheme="minorEastAsia"/>
                <w:color w:val="auto"/>
                <w:kern w:val="2"/>
                <w:szCs w:val="21"/>
                <w:highlight w:val="none"/>
                <w:lang w:val="en-US" w:eastAsia="zh-CN"/>
              </w:rPr>
              <w:t>2</w:t>
            </w:r>
          </w:p>
        </w:tc>
        <w:tc>
          <w:tcPr>
            <w:tcW w:w="375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bCs/>
                <w:color w:val="auto"/>
                <w:kern w:val="2"/>
                <w:szCs w:val="21"/>
                <w:highlight w:val="none"/>
              </w:rPr>
            </w:pPr>
            <w:r>
              <w:rPr>
                <w:rFonts w:hint="eastAsia" w:asciiTheme="minorEastAsia" w:hAnsiTheme="minorEastAsia" w:eastAsiaTheme="minorEastAsia" w:cstheme="minorEastAsia"/>
                <w:bCs/>
                <w:color w:val="auto"/>
                <w:kern w:val="2"/>
                <w:szCs w:val="21"/>
                <w:highlight w:val="none"/>
              </w:rPr>
              <w:t>★附则</w:t>
            </w:r>
          </w:p>
        </w:tc>
        <w:tc>
          <w:tcPr>
            <w:tcW w:w="141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223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115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115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见</w:t>
            </w:r>
            <w:r>
              <w:rPr>
                <w:rFonts w:hint="eastAsia" w:asciiTheme="minorEastAsia" w:hAnsiTheme="minorEastAsia" w:eastAsiaTheme="minorEastAsia" w:cstheme="minorEastAsia"/>
                <w:color w:val="auto"/>
                <w:kern w:val="2"/>
                <w:szCs w:val="21"/>
                <w:highlight w:val="none"/>
                <w:u w:val="single"/>
              </w:rPr>
              <w:t xml:space="preserve">   </w:t>
            </w:r>
            <w:r>
              <w:rPr>
                <w:rFonts w:hint="eastAsia" w:asciiTheme="minorEastAsia" w:hAnsiTheme="minorEastAsia" w:eastAsiaTheme="minorEastAsia" w:cstheme="minorEastAsia"/>
                <w:color w:val="auto"/>
                <w:kern w:val="2"/>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665"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lang w:val="en-US" w:eastAsia="zh-CN"/>
              </w:rPr>
            </w:pPr>
            <w:r>
              <w:rPr>
                <w:rFonts w:hint="eastAsia" w:asciiTheme="minorEastAsia" w:hAnsiTheme="minorEastAsia" w:eastAsiaTheme="minorEastAsia" w:cstheme="minorEastAsia"/>
                <w:color w:val="auto"/>
                <w:kern w:val="2"/>
                <w:szCs w:val="21"/>
                <w:highlight w:val="none"/>
                <w:lang w:val="en-US" w:eastAsia="zh-CN"/>
              </w:rPr>
              <w:t>3</w:t>
            </w:r>
          </w:p>
        </w:tc>
        <w:tc>
          <w:tcPr>
            <w:tcW w:w="375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bCs/>
                <w:color w:val="auto"/>
                <w:kern w:val="2"/>
                <w:szCs w:val="21"/>
                <w:highlight w:val="none"/>
              </w:rPr>
            </w:pPr>
            <w:r>
              <w:rPr>
                <w:rFonts w:hint="eastAsia" w:asciiTheme="minorEastAsia" w:hAnsiTheme="minorEastAsia" w:eastAsiaTheme="minorEastAsia" w:cstheme="minorEastAsia"/>
                <w:bCs/>
                <w:color w:val="auto"/>
                <w:kern w:val="2"/>
                <w:szCs w:val="21"/>
                <w:highlight w:val="none"/>
              </w:rPr>
              <w:t>★研究成果的报送和审查验收标准</w:t>
            </w:r>
          </w:p>
        </w:tc>
        <w:tc>
          <w:tcPr>
            <w:tcW w:w="141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223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115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115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见</w:t>
            </w:r>
            <w:r>
              <w:rPr>
                <w:rFonts w:hint="eastAsia" w:asciiTheme="minorEastAsia" w:hAnsiTheme="minorEastAsia" w:eastAsiaTheme="minorEastAsia" w:cstheme="minorEastAsia"/>
                <w:color w:val="auto"/>
                <w:kern w:val="2"/>
                <w:szCs w:val="21"/>
                <w:highlight w:val="none"/>
                <w:u w:val="single"/>
              </w:rPr>
              <w:t xml:space="preserve">   </w:t>
            </w:r>
            <w:r>
              <w:rPr>
                <w:rFonts w:hint="eastAsia" w:asciiTheme="minorEastAsia" w:hAnsiTheme="minorEastAsia" w:eastAsiaTheme="minorEastAsia" w:cstheme="minorEastAsia"/>
                <w:color w:val="auto"/>
                <w:kern w:val="2"/>
                <w:szCs w:val="21"/>
                <w:highlight w:val="none"/>
              </w:rPr>
              <w:t>页</w:t>
            </w:r>
          </w:p>
        </w:tc>
      </w:tr>
    </w:tbl>
    <w:p>
      <w:pPr>
        <w:pageBreakBefore w:val="0"/>
        <w:bidi w:val="0"/>
        <w:adjustRightInd w:val="0"/>
        <w:snapToGrid w:val="0"/>
        <w:spacing w:line="360" w:lineRule="auto"/>
        <w:ind w:firstLine="480" w:firstLineChars="200"/>
        <w:rPr>
          <w:rFonts w:hint="eastAsia" w:asciiTheme="minorEastAsia" w:hAnsiTheme="minorEastAsia" w:eastAsiaTheme="minorEastAsia" w:cstheme="minorEastAsia"/>
          <w:color w:val="auto"/>
          <w:sz w:val="24"/>
          <w:highlight w:val="none"/>
        </w:rPr>
      </w:pPr>
    </w:p>
    <w:p>
      <w:pPr>
        <w:pageBreakBefore w:val="0"/>
        <w:bidi w:val="0"/>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注：1.响应供应商必须对应磋商文件第三部分“采购人需求”的</w:t>
      </w:r>
      <w:r>
        <w:rPr>
          <w:rFonts w:hint="eastAsia" w:asciiTheme="minorEastAsia" w:hAnsiTheme="minorEastAsia" w:eastAsiaTheme="minorEastAsia" w:cstheme="minorEastAsia"/>
          <w:color w:val="auto"/>
          <w:sz w:val="24"/>
          <w:highlight w:val="none"/>
          <w:lang w:val="en-GB"/>
        </w:rPr>
        <w:t>“★” 项</w:t>
      </w:r>
      <w:r>
        <w:rPr>
          <w:rFonts w:hint="eastAsia" w:asciiTheme="minorEastAsia" w:hAnsiTheme="minorEastAsia" w:eastAsiaTheme="minorEastAsia" w:cstheme="minorEastAsia"/>
          <w:color w:val="auto"/>
          <w:sz w:val="24"/>
          <w:highlight w:val="none"/>
        </w:rPr>
        <w:t>内容逐条响应。</w:t>
      </w:r>
      <w:r>
        <w:rPr>
          <w:rFonts w:hint="eastAsia" w:asciiTheme="minorEastAsia" w:hAnsiTheme="minorEastAsia" w:eastAsiaTheme="minorEastAsia" w:cstheme="minorEastAsia"/>
          <w:color w:val="auto"/>
          <w:sz w:val="24"/>
          <w:highlight w:val="none"/>
          <w:lang w:val="en-GB"/>
        </w:rPr>
        <w:t>打“★” 项为不可负偏离(劣于)的重要项。</w:t>
      </w:r>
    </w:p>
    <w:p>
      <w:pPr>
        <w:pageBreakBefore w:val="0"/>
        <w:bidi w:val="0"/>
        <w:adjustRightInd w:val="0"/>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GB"/>
        </w:rPr>
        <w:t>2.</w:t>
      </w:r>
      <w:r>
        <w:rPr>
          <w:rFonts w:hint="eastAsia" w:asciiTheme="minorEastAsia" w:hAnsiTheme="minorEastAsia" w:eastAsiaTheme="minorEastAsia" w:cstheme="minorEastAsia"/>
          <w:color w:val="auto"/>
          <w:sz w:val="24"/>
          <w:highlight w:val="none"/>
        </w:rPr>
        <w:t>响应供应商响应采购需求应具体、明确，含糊不清、不确切或伪造、变造证明材料的，按照不完全响应或者完全不响应处理。构成提供虚假材料的，移送监管部门查处。</w:t>
      </w:r>
    </w:p>
    <w:p>
      <w:pPr>
        <w:pageBreakBefore w:val="0"/>
        <w:bidi w:val="0"/>
        <w:adjustRightInd w:val="0"/>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GB"/>
        </w:rPr>
        <w:t>3.本表内容不得擅自修改。</w:t>
      </w:r>
    </w:p>
    <w:p>
      <w:pPr>
        <w:pageBreakBefore w:val="0"/>
        <w:bidi w:val="0"/>
        <w:adjustRightInd w:val="0"/>
        <w:snapToGrid w:val="0"/>
        <w:spacing w:line="360" w:lineRule="auto"/>
        <w:rPr>
          <w:rFonts w:hint="eastAsia" w:asciiTheme="minorEastAsia" w:hAnsiTheme="minorEastAsia" w:eastAsiaTheme="minorEastAsia" w:cstheme="minorEastAsia"/>
          <w:color w:val="auto"/>
          <w:sz w:val="24"/>
          <w:highlight w:val="none"/>
        </w:rPr>
      </w:pPr>
    </w:p>
    <w:p>
      <w:pPr>
        <w:pageBreakBefore w:val="0"/>
        <w:bidi w:val="0"/>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响应供应商法定代表人（或法定代表人授权代表）</w:t>
      </w:r>
      <w:r>
        <w:rPr>
          <w:rFonts w:hint="eastAsia" w:asciiTheme="minorEastAsia" w:hAnsiTheme="minorEastAsia" w:eastAsiaTheme="minorEastAsia" w:cstheme="minorEastAsia"/>
          <w:color w:val="auto"/>
          <w:sz w:val="24"/>
          <w:szCs w:val="24"/>
          <w:highlight w:val="none"/>
        </w:rPr>
        <w:t>签名或盖章</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u w:val="single"/>
        </w:rPr>
        <w:t xml:space="preserve">         </w:t>
      </w:r>
    </w:p>
    <w:p>
      <w:pPr>
        <w:pageBreakBefore w:val="0"/>
        <w:bidi w:val="0"/>
        <w:adjustRightInd w:val="0"/>
        <w:snapToGrid w:val="0"/>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响应供应商名称（盖章）：</w:t>
      </w:r>
      <w:r>
        <w:rPr>
          <w:rFonts w:hint="eastAsia" w:asciiTheme="minorEastAsia" w:hAnsiTheme="minorEastAsia" w:eastAsiaTheme="minorEastAsia" w:cstheme="minorEastAsia"/>
          <w:color w:val="auto"/>
          <w:sz w:val="24"/>
          <w:highlight w:val="none"/>
          <w:u w:val="single"/>
        </w:rPr>
        <w:t xml:space="preserve">            </w:t>
      </w:r>
    </w:p>
    <w:p>
      <w:pPr>
        <w:pageBreakBefore w:val="0"/>
        <w:bidi w:val="0"/>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日期：  年  月   日</w:t>
      </w:r>
    </w:p>
    <w:p>
      <w:pPr>
        <w:pageBreakBefore w:val="0"/>
        <w:bidi w:val="0"/>
        <w:adjustRightInd w:val="0"/>
        <w:snapToGrid w:val="0"/>
        <w:spacing w:line="360" w:lineRule="auto"/>
        <w:rPr>
          <w:rFonts w:hint="eastAsia" w:asciiTheme="minorEastAsia" w:hAnsiTheme="minorEastAsia" w:eastAsiaTheme="minorEastAsia" w:cstheme="minorEastAsia"/>
          <w:b/>
          <w:bCs/>
          <w:color w:val="auto"/>
          <w:sz w:val="28"/>
          <w:szCs w:val="28"/>
          <w:highlight w:val="none"/>
        </w:rPr>
      </w:pPr>
    </w:p>
    <w:p>
      <w:pPr>
        <w:pageBreakBefore w:val="0"/>
        <w:bidi w:val="0"/>
        <w:adjustRightInd w:val="0"/>
        <w:snapToGrid w:val="0"/>
        <w:spacing w:line="360" w:lineRule="auto"/>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bCs/>
          <w:color w:val="auto"/>
          <w:sz w:val="28"/>
          <w:szCs w:val="28"/>
          <w:highlight w:val="none"/>
        </w:rPr>
        <w:br w:type="page"/>
      </w:r>
      <w:r>
        <w:rPr>
          <w:rFonts w:hint="eastAsia" w:asciiTheme="minorEastAsia" w:hAnsiTheme="minorEastAsia" w:eastAsiaTheme="minorEastAsia" w:cstheme="minorEastAsia"/>
          <w:b/>
          <w:color w:val="auto"/>
          <w:sz w:val="24"/>
          <w:szCs w:val="24"/>
          <w:highlight w:val="none"/>
        </w:rPr>
        <w:t>13.2采购人需求响应一览表</w:t>
      </w:r>
    </w:p>
    <w:tbl>
      <w:tblPr>
        <w:tblStyle w:val="45"/>
        <w:tblW w:w="9559" w:type="dxa"/>
        <w:tblInd w:w="12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85"/>
        <w:gridCol w:w="2224"/>
        <w:gridCol w:w="2267"/>
        <w:gridCol w:w="2866"/>
        <w:gridCol w:w="13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85"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序号</w:t>
            </w:r>
          </w:p>
        </w:tc>
        <w:tc>
          <w:tcPr>
            <w:tcW w:w="2224"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采购人需求条款描述</w:t>
            </w:r>
          </w:p>
        </w:tc>
        <w:tc>
          <w:tcPr>
            <w:tcW w:w="226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供应商是否响应</w:t>
            </w:r>
          </w:p>
        </w:tc>
        <w:tc>
          <w:tcPr>
            <w:tcW w:w="2866"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偏离情况说明</w:t>
            </w:r>
          </w:p>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（正偏离/完全响应/负偏离）</w:t>
            </w:r>
          </w:p>
        </w:tc>
        <w:tc>
          <w:tcPr>
            <w:tcW w:w="131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b/>
                <w:color w:val="auto"/>
                <w:kern w:val="2"/>
                <w:szCs w:val="21"/>
                <w:highlight w:val="none"/>
              </w:rPr>
              <w:t>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1" w:hRule="atLeast"/>
        </w:trPr>
        <w:tc>
          <w:tcPr>
            <w:tcW w:w="885"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1</w:t>
            </w:r>
          </w:p>
        </w:tc>
        <w:tc>
          <w:tcPr>
            <w:tcW w:w="2224"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总则</w:t>
            </w:r>
          </w:p>
        </w:tc>
        <w:tc>
          <w:tcPr>
            <w:tcW w:w="226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2866"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131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见</w:t>
            </w:r>
            <w:r>
              <w:rPr>
                <w:rFonts w:hint="eastAsia" w:asciiTheme="minorEastAsia" w:hAnsiTheme="minorEastAsia" w:eastAsiaTheme="minorEastAsia" w:cstheme="minorEastAsia"/>
                <w:color w:val="auto"/>
                <w:kern w:val="2"/>
                <w:szCs w:val="21"/>
                <w:highlight w:val="none"/>
                <w:u w:val="single"/>
              </w:rPr>
              <w:t xml:space="preserve">   </w:t>
            </w:r>
            <w:r>
              <w:rPr>
                <w:rFonts w:hint="eastAsia" w:asciiTheme="minorEastAsia" w:hAnsiTheme="minorEastAsia" w:eastAsiaTheme="minorEastAsia" w:cstheme="minorEastAsia"/>
                <w:color w:val="auto"/>
                <w:kern w:val="2"/>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1" w:hRule="atLeast"/>
        </w:trPr>
        <w:tc>
          <w:tcPr>
            <w:tcW w:w="885"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2</w:t>
            </w:r>
          </w:p>
        </w:tc>
        <w:tc>
          <w:tcPr>
            <w:tcW w:w="2224"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★项目技术要求</w:t>
            </w:r>
          </w:p>
        </w:tc>
        <w:tc>
          <w:tcPr>
            <w:tcW w:w="226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2866"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131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见</w:t>
            </w:r>
            <w:r>
              <w:rPr>
                <w:rFonts w:hint="eastAsia" w:asciiTheme="minorEastAsia" w:hAnsiTheme="minorEastAsia" w:eastAsiaTheme="minorEastAsia" w:cstheme="minorEastAsia"/>
                <w:color w:val="auto"/>
                <w:kern w:val="2"/>
                <w:szCs w:val="21"/>
                <w:highlight w:val="none"/>
                <w:u w:val="single"/>
              </w:rPr>
              <w:t xml:space="preserve">   </w:t>
            </w:r>
            <w:r>
              <w:rPr>
                <w:rFonts w:hint="eastAsia" w:asciiTheme="minorEastAsia" w:hAnsiTheme="minorEastAsia" w:eastAsiaTheme="minorEastAsia" w:cstheme="minorEastAsia"/>
                <w:color w:val="auto"/>
                <w:kern w:val="2"/>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1" w:hRule="atLeast"/>
        </w:trPr>
        <w:tc>
          <w:tcPr>
            <w:tcW w:w="885"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3</w:t>
            </w:r>
          </w:p>
        </w:tc>
        <w:tc>
          <w:tcPr>
            <w:tcW w:w="2224"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成果要求</w:t>
            </w:r>
          </w:p>
        </w:tc>
        <w:tc>
          <w:tcPr>
            <w:tcW w:w="226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2866"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131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见</w:t>
            </w:r>
            <w:r>
              <w:rPr>
                <w:rFonts w:hint="eastAsia" w:asciiTheme="minorEastAsia" w:hAnsiTheme="minorEastAsia" w:eastAsiaTheme="minorEastAsia" w:cstheme="minorEastAsia"/>
                <w:color w:val="auto"/>
                <w:kern w:val="2"/>
                <w:szCs w:val="21"/>
                <w:highlight w:val="none"/>
                <w:u w:val="single"/>
              </w:rPr>
              <w:t xml:space="preserve">   </w:t>
            </w:r>
            <w:r>
              <w:rPr>
                <w:rFonts w:hint="eastAsia" w:asciiTheme="minorEastAsia" w:hAnsiTheme="minorEastAsia" w:eastAsiaTheme="minorEastAsia" w:cstheme="minorEastAsia"/>
                <w:color w:val="auto"/>
                <w:kern w:val="2"/>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1" w:hRule="atLeast"/>
        </w:trPr>
        <w:tc>
          <w:tcPr>
            <w:tcW w:w="885"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4</w:t>
            </w:r>
          </w:p>
        </w:tc>
        <w:tc>
          <w:tcPr>
            <w:tcW w:w="2224" w:type="dxa"/>
            <w:noWrap w:val="0"/>
            <w:vAlign w:val="center"/>
          </w:tcPr>
          <w:p>
            <w:pPr>
              <w:pStyle w:val="195"/>
              <w:keepNext w:val="0"/>
              <w:keepLines w:val="0"/>
              <w:pageBreakBefore w:val="0"/>
              <w:widowControl/>
              <w:suppressLineNumbers w:val="0"/>
              <w:bidi w:val="0"/>
              <w:adjustRightInd w:val="0"/>
              <w:snapToGrid w:val="0"/>
              <w:spacing w:before="0" w:beforeAutospacing="0" w:after="0" w:afterAutospacing="0" w:line="360" w:lineRule="auto"/>
              <w:ind w:left="0" w:right="0" w:firstLine="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★附则</w:t>
            </w:r>
          </w:p>
        </w:tc>
        <w:tc>
          <w:tcPr>
            <w:tcW w:w="226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2866"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131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见</w:t>
            </w:r>
            <w:r>
              <w:rPr>
                <w:rFonts w:hint="eastAsia" w:asciiTheme="minorEastAsia" w:hAnsiTheme="minorEastAsia" w:eastAsiaTheme="minorEastAsia" w:cstheme="minorEastAsia"/>
                <w:color w:val="auto"/>
                <w:kern w:val="2"/>
                <w:szCs w:val="21"/>
                <w:highlight w:val="none"/>
                <w:u w:val="single"/>
              </w:rPr>
              <w:t xml:space="preserve">   </w:t>
            </w:r>
            <w:r>
              <w:rPr>
                <w:rFonts w:hint="eastAsia" w:asciiTheme="minorEastAsia" w:hAnsiTheme="minorEastAsia" w:eastAsiaTheme="minorEastAsia" w:cstheme="minorEastAsia"/>
                <w:color w:val="auto"/>
                <w:kern w:val="2"/>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1" w:hRule="atLeast"/>
        </w:trPr>
        <w:tc>
          <w:tcPr>
            <w:tcW w:w="885"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lang w:val="en-US" w:eastAsia="zh-CN"/>
              </w:rPr>
            </w:pPr>
            <w:r>
              <w:rPr>
                <w:rFonts w:hint="eastAsia" w:asciiTheme="minorEastAsia" w:hAnsiTheme="minorEastAsia" w:eastAsiaTheme="minorEastAsia" w:cstheme="minorEastAsia"/>
                <w:color w:val="auto"/>
                <w:kern w:val="2"/>
                <w:szCs w:val="21"/>
                <w:highlight w:val="none"/>
                <w:lang w:val="en-US" w:eastAsia="zh-CN"/>
              </w:rPr>
              <w:t>5</w:t>
            </w:r>
          </w:p>
        </w:tc>
        <w:tc>
          <w:tcPr>
            <w:tcW w:w="2224" w:type="dxa"/>
            <w:noWrap w:val="0"/>
            <w:vAlign w:val="center"/>
          </w:tcPr>
          <w:p>
            <w:pPr>
              <w:pStyle w:val="195"/>
              <w:keepNext w:val="0"/>
              <w:keepLines w:val="0"/>
              <w:pageBreakBefore w:val="0"/>
              <w:widowControl/>
              <w:suppressLineNumbers w:val="0"/>
              <w:bidi w:val="0"/>
              <w:adjustRightInd w:val="0"/>
              <w:snapToGrid w:val="0"/>
              <w:spacing w:before="0" w:beforeAutospacing="0" w:after="0" w:afterAutospacing="0" w:line="360" w:lineRule="auto"/>
              <w:ind w:left="0" w:right="0" w:firstLine="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★研究成果的报送和审查验收标准</w:t>
            </w:r>
          </w:p>
        </w:tc>
        <w:tc>
          <w:tcPr>
            <w:tcW w:w="226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2866"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131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见</w:t>
            </w:r>
            <w:r>
              <w:rPr>
                <w:rFonts w:hint="eastAsia" w:asciiTheme="minorEastAsia" w:hAnsiTheme="minorEastAsia" w:eastAsiaTheme="minorEastAsia" w:cstheme="minorEastAsia"/>
                <w:color w:val="auto"/>
                <w:kern w:val="2"/>
                <w:szCs w:val="21"/>
                <w:highlight w:val="none"/>
                <w:u w:val="single"/>
              </w:rPr>
              <w:t xml:space="preserve">   </w:t>
            </w:r>
            <w:r>
              <w:rPr>
                <w:rFonts w:hint="eastAsia" w:asciiTheme="minorEastAsia" w:hAnsiTheme="minorEastAsia" w:eastAsiaTheme="minorEastAsia" w:cstheme="minorEastAsia"/>
                <w:color w:val="auto"/>
                <w:kern w:val="2"/>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1" w:hRule="atLeast"/>
        </w:trPr>
        <w:tc>
          <w:tcPr>
            <w:tcW w:w="885"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lang w:eastAsia="zh-CN"/>
              </w:rPr>
            </w:pPr>
            <w:r>
              <w:rPr>
                <w:rFonts w:hint="eastAsia" w:asciiTheme="minorEastAsia" w:hAnsiTheme="minorEastAsia" w:eastAsiaTheme="minorEastAsia" w:cstheme="minorEastAsia"/>
                <w:color w:val="auto"/>
                <w:kern w:val="2"/>
                <w:szCs w:val="21"/>
                <w:highlight w:val="none"/>
                <w:lang w:val="en-US" w:eastAsia="zh-CN"/>
              </w:rPr>
              <w:t>6</w:t>
            </w:r>
          </w:p>
        </w:tc>
        <w:tc>
          <w:tcPr>
            <w:tcW w:w="2224"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成果所有权</w:t>
            </w:r>
          </w:p>
        </w:tc>
        <w:tc>
          <w:tcPr>
            <w:tcW w:w="226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2866"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131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见</w:t>
            </w:r>
            <w:r>
              <w:rPr>
                <w:rFonts w:hint="eastAsia" w:asciiTheme="minorEastAsia" w:hAnsiTheme="minorEastAsia" w:eastAsiaTheme="minorEastAsia" w:cstheme="minorEastAsia"/>
                <w:color w:val="auto"/>
                <w:kern w:val="2"/>
                <w:szCs w:val="21"/>
                <w:highlight w:val="none"/>
                <w:u w:val="single"/>
              </w:rPr>
              <w:t xml:space="preserve">   </w:t>
            </w:r>
            <w:r>
              <w:rPr>
                <w:rFonts w:hint="eastAsia" w:asciiTheme="minorEastAsia" w:hAnsiTheme="minorEastAsia" w:eastAsiaTheme="minorEastAsia" w:cstheme="minorEastAsia"/>
                <w:color w:val="auto"/>
                <w:kern w:val="2"/>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1" w:hRule="atLeast"/>
        </w:trPr>
        <w:tc>
          <w:tcPr>
            <w:tcW w:w="885"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lang w:eastAsia="zh-CN"/>
              </w:rPr>
            </w:pPr>
            <w:r>
              <w:rPr>
                <w:rFonts w:hint="eastAsia" w:asciiTheme="minorEastAsia" w:hAnsiTheme="minorEastAsia" w:eastAsiaTheme="minorEastAsia" w:cstheme="minorEastAsia"/>
                <w:color w:val="auto"/>
                <w:kern w:val="2"/>
                <w:szCs w:val="21"/>
                <w:highlight w:val="none"/>
                <w:lang w:val="en-US" w:eastAsia="zh-CN"/>
              </w:rPr>
              <w:t>7</w:t>
            </w:r>
          </w:p>
        </w:tc>
        <w:tc>
          <w:tcPr>
            <w:tcW w:w="2224"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付款方式</w:t>
            </w:r>
          </w:p>
        </w:tc>
        <w:tc>
          <w:tcPr>
            <w:tcW w:w="226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2866"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131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2"/>
                <w:highlight w:val="none"/>
              </w:rPr>
            </w:pPr>
            <w:r>
              <w:rPr>
                <w:rFonts w:hint="eastAsia" w:asciiTheme="minorEastAsia" w:hAnsiTheme="minorEastAsia" w:eastAsiaTheme="minorEastAsia" w:cstheme="minorEastAsia"/>
                <w:color w:val="auto"/>
                <w:kern w:val="2"/>
                <w:szCs w:val="21"/>
                <w:highlight w:val="none"/>
              </w:rPr>
              <w:t>见</w:t>
            </w:r>
            <w:r>
              <w:rPr>
                <w:rFonts w:hint="eastAsia" w:asciiTheme="minorEastAsia" w:hAnsiTheme="minorEastAsia" w:eastAsiaTheme="minorEastAsia" w:cstheme="minorEastAsia"/>
                <w:color w:val="auto"/>
                <w:kern w:val="2"/>
                <w:szCs w:val="21"/>
                <w:highlight w:val="none"/>
                <w:u w:val="single"/>
              </w:rPr>
              <w:t xml:space="preserve">   </w:t>
            </w:r>
            <w:r>
              <w:rPr>
                <w:rFonts w:hint="eastAsia" w:asciiTheme="minorEastAsia" w:hAnsiTheme="minorEastAsia" w:eastAsiaTheme="minorEastAsia" w:cstheme="minorEastAsia"/>
                <w:color w:val="auto"/>
                <w:kern w:val="2"/>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1" w:hRule="atLeast"/>
        </w:trPr>
        <w:tc>
          <w:tcPr>
            <w:tcW w:w="885"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lang w:eastAsia="zh-CN"/>
              </w:rPr>
            </w:pPr>
            <w:r>
              <w:rPr>
                <w:rFonts w:hint="eastAsia" w:asciiTheme="minorEastAsia" w:hAnsiTheme="minorEastAsia" w:eastAsiaTheme="minorEastAsia" w:cstheme="minorEastAsia"/>
                <w:color w:val="auto"/>
                <w:kern w:val="2"/>
                <w:szCs w:val="21"/>
                <w:highlight w:val="none"/>
                <w:lang w:val="en-US" w:eastAsia="zh-CN"/>
              </w:rPr>
              <w:t>8</w:t>
            </w:r>
          </w:p>
        </w:tc>
        <w:tc>
          <w:tcPr>
            <w:tcW w:w="2224"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专业技术服务人员要求</w:t>
            </w:r>
          </w:p>
        </w:tc>
        <w:tc>
          <w:tcPr>
            <w:tcW w:w="226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2866"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c>
          <w:tcPr>
            <w:tcW w:w="131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见</w:t>
            </w:r>
            <w:r>
              <w:rPr>
                <w:rFonts w:hint="eastAsia" w:asciiTheme="minorEastAsia" w:hAnsiTheme="minorEastAsia" w:eastAsiaTheme="minorEastAsia" w:cstheme="minorEastAsia"/>
                <w:color w:val="auto"/>
                <w:kern w:val="2"/>
                <w:szCs w:val="21"/>
                <w:highlight w:val="none"/>
                <w:u w:val="single"/>
              </w:rPr>
              <w:t xml:space="preserve">   </w:t>
            </w:r>
            <w:r>
              <w:rPr>
                <w:rFonts w:hint="eastAsia" w:asciiTheme="minorEastAsia" w:hAnsiTheme="minorEastAsia" w:eastAsiaTheme="minorEastAsia" w:cstheme="minorEastAsia"/>
                <w:color w:val="auto"/>
                <w:kern w:val="2"/>
                <w:szCs w:val="21"/>
                <w:highlight w:val="none"/>
              </w:rPr>
              <w:t>页</w:t>
            </w:r>
          </w:p>
        </w:tc>
      </w:tr>
    </w:tbl>
    <w:p>
      <w:pPr>
        <w:pStyle w:val="6"/>
        <w:pageBreakBefore w:val="0"/>
        <w:bidi w:val="0"/>
        <w:adjustRightInd w:val="0"/>
        <w:snapToGrid w:val="0"/>
        <w:spacing w:line="360" w:lineRule="auto"/>
        <w:rPr>
          <w:rFonts w:hint="eastAsia" w:asciiTheme="minorEastAsia" w:hAnsiTheme="minorEastAsia" w:eastAsiaTheme="minorEastAsia" w:cstheme="minorEastAsia"/>
          <w:color w:val="auto"/>
          <w:highlight w:val="none"/>
        </w:rPr>
      </w:pPr>
    </w:p>
    <w:p>
      <w:pPr>
        <w:pageBreakBefore w:val="0"/>
        <w:bidi w:val="0"/>
        <w:adjustRightInd w:val="0"/>
        <w:snapToGrid w:val="0"/>
        <w:spacing w:line="360" w:lineRule="auto"/>
        <w:ind w:firstLine="240" w:firstLineChars="100"/>
        <w:rPr>
          <w:rFonts w:hint="eastAsia" w:asciiTheme="minorEastAsia" w:hAnsiTheme="minorEastAsia" w:eastAsiaTheme="minorEastAsia" w:cstheme="minorEastAsia"/>
          <w:color w:val="auto"/>
          <w:sz w:val="24"/>
          <w:highlight w:val="none"/>
        </w:rPr>
      </w:pPr>
      <w:bookmarkStart w:id="146" w:name="_Toc198976406"/>
      <w:bookmarkStart w:id="147" w:name="_Toc195675482"/>
      <w:bookmarkStart w:id="148" w:name="_Toc261269415"/>
      <w:bookmarkStart w:id="149" w:name="_Toc198977321"/>
      <w:bookmarkStart w:id="150" w:name="_Toc269301026"/>
      <w:bookmarkStart w:id="151" w:name="_Toc172615841"/>
      <w:r>
        <w:rPr>
          <w:rFonts w:hint="eastAsia" w:asciiTheme="minorEastAsia" w:hAnsiTheme="minorEastAsia" w:eastAsiaTheme="minorEastAsia" w:cstheme="minorEastAsia"/>
          <w:color w:val="auto"/>
          <w:sz w:val="24"/>
          <w:highlight w:val="none"/>
        </w:rPr>
        <w:t>注：若无偏离，在本表“偏离说明”处注明“完全响应”的字样。若有偏离，在本表“偏离说明”处注明“有偏离”的字样。如注明“正偏离”字样，则需提供有效的证据并被专家认可，否则专家有权不予采纳。</w:t>
      </w:r>
    </w:p>
    <w:p>
      <w:pPr>
        <w:pageBreakBefore w:val="0"/>
        <w:bidi w:val="0"/>
        <w:adjustRightInd w:val="0"/>
        <w:snapToGrid w:val="0"/>
        <w:spacing w:line="360" w:lineRule="auto"/>
        <w:rPr>
          <w:rFonts w:hint="eastAsia" w:asciiTheme="minorEastAsia" w:hAnsiTheme="minorEastAsia" w:eastAsiaTheme="minorEastAsia" w:cstheme="minorEastAsia"/>
          <w:color w:val="auto"/>
          <w:sz w:val="24"/>
          <w:highlight w:val="none"/>
        </w:rPr>
      </w:pPr>
    </w:p>
    <w:p>
      <w:pPr>
        <w:pageBreakBefore w:val="0"/>
        <w:bidi w:val="0"/>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响应供应商法定代表人（或法定代表人授权代表）</w:t>
      </w:r>
      <w:r>
        <w:rPr>
          <w:rFonts w:hint="eastAsia" w:asciiTheme="minorEastAsia" w:hAnsiTheme="minorEastAsia" w:eastAsiaTheme="minorEastAsia" w:cstheme="minorEastAsia"/>
          <w:color w:val="auto"/>
          <w:sz w:val="24"/>
          <w:szCs w:val="24"/>
          <w:highlight w:val="none"/>
        </w:rPr>
        <w:t>签名或盖章</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u w:val="single"/>
        </w:rPr>
        <w:t xml:space="preserve">         </w:t>
      </w:r>
    </w:p>
    <w:p>
      <w:pPr>
        <w:pageBreakBefore w:val="0"/>
        <w:bidi w:val="0"/>
        <w:adjustRightInd w:val="0"/>
        <w:snapToGrid w:val="0"/>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响应供应商名称（盖章）：</w:t>
      </w:r>
      <w:r>
        <w:rPr>
          <w:rFonts w:hint="eastAsia" w:asciiTheme="minorEastAsia" w:hAnsiTheme="minorEastAsia" w:eastAsiaTheme="minorEastAsia" w:cstheme="minorEastAsia"/>
          <w:color w:val="auto"/>
          <w:sz w:val="24"/>
          <w:highlight w:val="none"/>
          <w:u w:val="single"/>
        </w:rPr>
        <w:t xml:space="preserve">            </w:t>
      </w:r>
    </w:p>
    <w:p>
      <w:pPr>
        <w:pageBreakBefore w:val="0"/>
        <w:bidi w:val="0"/>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日期：  年  月   日</w:t>
      </w:r>
    </w:p>
    <w:p>
      <w:pPr>
        <w:pStyle w:val="2"/>
        <w:rPr>
          <w:rFonts w:hint="eastAsia" w:asciiTheme="minorEastAsia" w:hAnsiTheme="minorEastAsia" w:eastAsiaTheme="minorEastAsia" w:cstheme="minorEastAsia"/>
          <w:color w:val="auto"/>
          <w:sz w:val="24"/>
          <w:highlight w:val="none"/>
        </w:rPr>
      </w:pPr>
    </w:p>
    <w:p>
      <w:pPr>
        <w:rPr>
          <w:rFonts w:hint="eastAsia" w:asciiTheme="minorEastAsia" w:hAnsiTheme="minorEastAsia" w:eastAsiaTheme="minorEastAsia" w:cstheme="minorEastAsia"/>
          <w:color w:val="auto"/>
          <w:sz w:val="24"/>
          <w:highlight w:val="none"/>
        </w:rPr>
      </w:pPr>
    </w:p>
    <w:p>
      <w:pPr>
        <w:pStyle w:val="2"/>
        <w:rPr>
          <w:rFonts w:hint="eastAsia" w:asciiTheme="minorEastAsia" w:hAnsiTheme="minorEastAsia" w:eastAsiaTheme="minorEastAsia" w:cstheme="minorEastAsia"/>
          <w:color w:val="auto"/>
          <w:sz w:val="24"/>
          <w:highlight w:val="none"/>
        </w:rPr>
      </w:pPr>
    </w:p>
    <w:p>
      <w:pPr>
        <w:rPr>
          <w:rFonts w:hint="eastAsia" w:asciiTheme="minorEastAsia" w:hAnsiTheme="minorEastAsia" w:eastAsiaTheme="minorEastAsia" w:cstheme="minorEastAsia"/>
          <w:color w:val="auto"/>
          <w:sz w:val="24"/>
          <w:highlight w:val="none"/>
        </w:rPr>
      </w:pPr>
    </w:p>
    <w:p>
      <w:pPr>
        <w:pStyle w:val="2"/>
        <w:rPr>
          <w:rFonts w:hint="eastAsia" w:asciiTheme="minorEastAsia" w:hAnsiTheme="minorEastAsia" w:eastAsiaTheme="minorEastAsia" w:cstheme="minorEastAsia"/>
          <w:color w:val="auto"/>
          <w:sz w:val="24"/>
          <w:highlight w:val="none"/>
        </w:rPr>
      </w:pPr>
    </w:p>
    <w:p>
      <w:pPr>
        <w:rPr>
          <w:rFonts w:hint="eastAsia" w:asciiTheme="minorEastAsia" w:hAnsiTheme="minorEastAsia" w:eastAsiaTheme="minorEastAsia" w:cstheme="minorEastAsia"/>
          <w:color w:val="auto"/>
          <w:sz w:val="24"/>
          <w:highlight w:val="none"/>
        </w:rPr>
      </w:pPr>
    </w:p>
    <w:p>
      <w:pPr>
        <w:pStyle w:val="2"/>
        <w:rPr>
          <w:rFonts w:hint="eastAsia" w:asciiTheme="minorEastAsia" w:hAnsiTheme="minorEastAsia" w:eastAsiaTheme="minorEastAsia" w:cstheme="minorEastAsia"/>
          <w:color w:val="auto"/>
          <w:sz w:val="24"/>
          <w:highlight w:val="none"/>
        </w:rPr>
      </w:pPr>
    </w:p>
    <w:p>
      <w:pPr>
        <w:rPr>
          <w:rFonts w:hint="eastAsia" w:asciiTheme="minorEastAsia" w:hAnsiTheme="minorEastAsia" w:eastAsiaTheme="minorEastAsia" w:cstheme="minorEastAsia"/>
          <w:color w:val="auto"/>
          <w:highlight w:val="none"/>
        </w:rPr>
      </w:pPr>
    </w:p>
    <w:bookmarkEnd w:id="146"/>
    <w:bookmarkEnd w:id="147"/>
    <w:bookmarkEnd w:id="148"/>
    <w:bookmarkEnd w:id="149"/>
    <w:bookmarkEnd w:id="150"/>
    <w:bookmarkEnd w:id="151"/>
    <w:p>
      <w:pPr>
        <w:pStyle w:val="2"/>
        <w:pageBreakBefore w:val="0"/>
        <w:bidi w:val="0"/>
        <w:adjustRightInd w:val="0"/>
        <w:snapToGrid w:val="0"/>
        <w:spacing w:line="360" w:lineRule="auto"/>
        <w:rPr>
          <w:rFonts w:hint="eastAsia" w:asciiTheme="minorEastAsia" w:hAnsiTheme="minorEastAsia" w:eastAsiaTheme="minorEastAsia" w:cstheme="minorEastAsia"/>
          <w:b/>
          <w:bCs/>
          <w:color w:val="auto"/>
          <w:sz w:val="28"/>
          <w:szCs w:val="28"/>
          <w:highlight w:val="none"/>
        </w:rPr>
      </w:pPr>
      <w:bookmarkStart w:id="152" w:name="_Toc195675485"/>
      <w:bookmarkStart w:id="153" w:name="_Toc198976409"/>
      <w:bookmarkStart w:id="154" w:name="_Toc198977324"/>
      <w:bookmarkStart w:id="155" w:name="_Toc269301029"/>
      <w:bookmarkStart w:id="156" w:name="_Toc261269418"/>
      <w:bookmarkStart w:id="157" w:name="_Toc273520854"/>
      <w:r>
        <w:rPr>
          <w:rFonts w:hint="eastAsia" w:asciiTheme="minorEastAsia" w:hAnsiTheme="minorEastAsia" w:eastAsiaTheme="minorEastAsia" w:cstheme="minorEastAsia"/>
          <w:b/>
          <w:bCs/>
          <w:color w:val="auto"/>
          <w:sz w:val="24"/>
          <w:szCs w:val="24"/>
          <w:highlight w:val="none"/>
        </w:rPr>
        <w:t>14、总体服务方案</w:t>
      </w:r>
    </w:p>
    <w:p>
      <w:pPr>
        <w:pageBreakBefore w:val="0"/>
        <w:bidi w:val="0"/>
        <w:adjustRightInd w:val="0"/>
        <w:snapToGrid w:val="0"/>
        <w:spacing w:line="360" w:lineRule="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供应商须针对本项目提供详细、完整的服务方案及承诺、措施，包括但不限于以下内容：</w:t>
      </w:r>
    </w:p>
    <w:p>
      <w:pPr>
        <w:pageBreakBefore w:val="0"/>
        <w:numPr>
          <w:ilvl w:val="0"/>
          <w:numId w:val="10"/>
        </w:numPr>
        <w:bidi w:val="0"/>
        <w:adjustRightInd w:val="0"/>
        <w:snapToGrid w:val="0"/>
        <w:spacing w:line="360" w:lineRule="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对项目背景、咨询范围、咨询内容的理解；</w:t>
      </w:r>
    </w:p>
    <w:p>
      <w:pPr>
        <w:pageBreakBefore w:val="0"/>
        <w:numPr>
          <w:ilvl w:val="0"/>
          <w:numId w:val="10"/>
        </w:numPr>
        <w:bidi w:val="0"/>
        <w:adjustRightInd w:val="0"/>
        <w:snapToGrid w:val="0"/>
        <w:spacing w:line="360" w:lineRule="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对广州市城市交通发展现状和广州市非机动车交通发展现状的理解；</w:t>
      </w:r>
    </w:p>
    <w:p>
      <w:pPr>
        <w:pageBreakBefore w:val="0"/>
        <w:numPr>
          <w:ilvl w:val="0"/>
          <w:numId w:val="10"/>
        </w:numPr>
        <w:bidi w:val="0"/>
        <w:adjustRightInd w:val="0"/>
        <w:snapToGrid w:val="0"/>
        <w:spacing w:line="360" w:lineRule="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对项目工作重点、难点的分析和合理化建议、解决方案；</w:t>
      </w:r>
    </w:p>
    <w:p>
      <w:pPr>
        <w:pageBreakBefore w:val="0"/>
        <w:numPr>
          <w:ilvl w:val="0"/>
          <w:numId w:val="10"/>
        </w:numPr>
        <w:bidi w:val="0"/>
        <w:adjustRightInd w:val="0"/>
        <w:snapToGrid w:val="0"/>
        <w:spacing w:line="360" w:lineRule="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eastAsia="zh-CN"/>
        </w:rPr>
        <w:t>对项目编制原则、进度计划、服务要求的响应程度；</w:t>
      </w:r>
    </w:p>
    <w:p>
      <w:pPr>
        <w:pageBreakBefore w:val="0"/>
        <w:numPr>
          <w:ilvl w:val="0"/>
          <w:numId w:val="10"/>
        </w:numPr>
        <w:bidi w:val="0"/>
        <w:adjustRightInd w:val="0"/>
        <w:snapToGrid w:val="0"/>
        <w:spacing w:line="360" w:lineRule="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对本项目的保障措施、后期服务承诺。</w:t>
      </w:r>
    </w:p>
    <w:p>
      <w:pPr>
        <w:pageBreakBefore w:val="0"/>
        <w:bidi w:val="0"/>
        <w:adjustRightInd w:val="0"/>
        <w:snapToGrid w:val="0"/>
        <w:spacing w:line="360" w:lineRule="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rPr>
        <w:t>注：供应商</w:t>
      </w:r>
      <w:r>
        <w:rPr>
          <w:rFonts w:hint="eastAsia" w:asciiTheme="minorEastAsia" w:hAnsiTheme="minorEastAsia" w:eastAsiaTheme="minorEastAsia" w:cstheme="minorEastAsia"/>
          <w:color w:val="auto"/>
          <w:sz w:val="24"/>
          <w:szCs w:val="24"/>
          <w:highlight w:val="none"/>
          <w:lang w:val="zh-CN"/>
        </w:rPr>
        <w:t>可自行设计格式。</w:t>
      </w:r>
    </w:p>
    <w:p>
      <w:pPr>
        <w:pStyle w:val="6"/>
        <w:pageBreakBefore w:val="0"/>
        <w:bidi w:val="0"/>
        <w:adjustRightInd w:val="0"/>
        <w:snapToGrid w:val="0"/>
        <w:spacing w:line="360" w:lineRule="auto"/>
        <w:rPr>
          <w:rFonts w:hint="eastAsia" w:asciiTheme="minorEastAsia" w:hAnsiTheme="minorEastAsia" w:eastAsiaTheme="minorEastAsia" w:cstheme="minorEastAsia"/>
          <w:color w:val="auto"/>
          <w:highlight w:val="none"/>
        </w:rPr>
      </w:pPr>
    </w:p>
    <w:p>
      <w:pPr>
        <w:pageBreakBefore w:val="0"/>
        <w:bidi w:val="0"/>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响应供应商法定代表人（或法定代表人授权代表）</w:t>
      </w:r>
      <w:r>
        <w:rPr>
          <w:rFonts w:hint="eastAsia" w:asciiTheme="minorEastAsia" w:hAnsiTheme="minorEastAsia" w:eastAsiaTheme="minorEastAsia" w:cstheme="minorEastAsia"/>
          <w:color w:val="auto"/>
          <w:sz w:val="24"/>
          <w:szCs w:val="24"/>
          <w:highlight w:val="none"/>
        </w:rPr>
        <w:t>签名或盖章</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u w:val="single"/>
        </w:rPr>
        <w:t xml:space="preserve">         </w:t>
      </w:r>
    </w:p>
    <w:p>
      <w:pPr>
        <w:pageBreakBefore w:val="0"/>
        <w:bidi w:val="0"/>
        <w:adjustRightInd w:val="0"/>
        <w:snapToGrid w:val="0"/>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响应供应商名称（盖章）：</w:t>
      </w:r>
      <w:r>
        <w:rPr>
          <w:rFonts w:hint="eastAsia" w:asciiTheme="minorEastAsia" w:hAnsiTheme="minorEastAsia" w:eastAsiaTheme="minorEastAsia" w:cstheme="minorEastAsia"/>
          <w:color w:val="auto"/>
          <w:sz w:val="24"/>
          <w:highlight w:val="none"/>
          <w:u w:val="single"/>
        </w:rPr>
        <w:t xml:space="preserve">            </w:t>
      </w:r>
    </w:p>
    <w:p>
      <w:pPr>
        <w:pageBreakBefore w:val="0"/>
        <w:bidi w:val="0"/>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日期：  年  月   日</w:t>
      </w:r>
    </w:p>
    <w:p>
      <w:pPr>
        <w:pStyle w:val="2"/>
        <w:pageBreakBefore w:val="0"/>
        <w:bidi w:val="0"/>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8"/>
          <w:szCs w:val="28"/>
          <w:highlight w:val="none"/>
        </w:rPr>
        <w:br w:type="page"/>
      </w:r>
      <w:r>
        <w:rPr>
          <w:rFonts w:hint="eastAsia" w:asciiTheme="minorEastAsia" w:hAnsiTheme="minorEastAsia" w:eastAsiaTheme="minorEastAsia" w:cstheme="minorEastAsia"/>
          <w:b/>
          <w:bCs/>
          <w:color w:val="auto"/>
          <w:sz w:val="24"/>
          <w:szCs w:val="24"/>
          <w:highlight w:val="none"/>
        </w:rPr>
        <w:t>15、需要采购人提供的附加条件</w:t>
      </w:r>
    </w:p>
    <w:tbl>
      <w:tblPr>
        <w:tblStyle w:val="4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80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60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序号</w:t>
            </w:r>
          </w:p>
        </w:tc>
        <w:tc>
          <w:tcPr>
            <w:tcW w:w="809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供应商需要采购人提供的附加条件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160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809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160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809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60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809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r>
    </w:tbl>
    <w:p>
      <w:pPr>
        <w:pageBreakBefore w:val="0"/>
        <w:bidi w:val="0"/>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注：1、响应供应商完成本项目需要采购人配合或提供的条件必须在上表列出，否则将视为供应商同意按现有条件完成本项目。如上表所列附加条件含有采购人不能接受的，将被视为响应无效。</w:t>
      </w:r>
    </w:p>
    <w:p>
      <w:pPr>
        <w:pageBreakBefore w:val="0"/>
        <w:bidi w:val="0"/>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2、如没有需要采购人配合或提供的附加条件，则在表中填“无”或不提供该表。</w:t>
      </w:r>
    </w:p>
    <w:p>
      <w:pPr>
        <w:pageBreakBefore w:val="0"/>
        <w:bidi w:val="0"/>
        <w:adjustRightInd w:val="0"/>
        <w:snapToGrid w:val="0"/>
        <w:spacing w:line="360" w:lineRule="auto"/>
        <w:rPr>
          <w:rFonts w:hint="eastAsia" w:asciiTheme="minorEastAsia" w:hAnsiTheme="minorEastAsia" w:eastAsiaTheme="minorEastAsia" w:cstheme="minorEastAsia"/>
          <w:color w:val="auto"/>
          <w:sz w:val="24"/>
          <w:szCs w:val="24"/>
          <w:highlight w:val="none"/>
        </w:rPr>
      </w:pPr>
    </w:p>
    <w:p>
      <w:pPr>
        <w:pageBreakBefore w:val="0"/>
        <w:bidi w:val="0"/>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响应供应商法定代表人（或法定代表人授权代表）签名或盖章：         </w:t>
      </w:r>
    </w:p>
    <w:p>
      <w:pPr>
        <w:pageBreakBefore w:val="0"/>
        <w:bidi w:val="0"/>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响应供应商名称（盖章）：            </w:t>
      </w:r>
    </w:p>
    <w:p>
      <w:pPr>
        <w:pStyle w:val="2"/>
        <w:pageBreakBefore w:val="0"/>
        <w:bidi w:val="0"/>
        <w:adjustRightInd w:val="0"/>
        <w:snapToGrid w:val="0"/>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日期：  年  月  日  </w:t>
      </w:r>
    </w:p>
    <w:p>
      <w:pPr>
        <w:pStyle w:val="5"/>
        <w:pageBreakBefore w:val="0"/>
        <w:tabs>
          <w:tab w:val="left" w:pos="851"/>
        </w:tabs>
        <w:bidi w:val="0"/>
        <w:adjustRightInd w:val="0"/>
        <w:snapToGrid w:val="0"/>
        <w:spacing w:line="360" w:lineRule="auto"/>
        <w:jc w:val="center"/>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color w:val="auto"/>
          <w:sz w:val="24"/>
          <w:szCs w:val="24"/>
          <w:highlight w:val="none"/>
        </w:rPr>
        <w:br w:type="page"/>
      </w:r>
      <w:r>
        <w:rPr>
          <w:rFonts w:hint="eastAsia" w:asciiTheme="minorEastAsia" w:hAnsiTheme="minorEastAsia" w:eastAsiaTheme="minorEastAsia" w:cstheme="minorEastAsia"/>
          <w:b/>
          <w:color w:val="auto"/>
          <w:sz w:val="24"/>
          <w:szCs w:val="24"/>
          <w:highlight w:val="none"/>
        </w:rPr>
        <w:t>16、政策适用性说明表（如有小型、微型和节能环保产品的需填写，无或不确定则不需填写）</w:t>
      </w:r>
    </w:p>
    <w:p>
      <w:pPr>
        <w:pStyle w:val="6"/>
        <w:pageBreakBefore w:val="0"/>
        <w:bidi w:val="0"/>
        <w:adjustRightInd w:val="0"/>
        <w:snapToGrid w:val="0"/>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按照政府采购有关政策的要求，在本次的技术方案中，采用符合政策的小型或微型企业产品、节能产品、环保标志产品，主要产品与核心技术介绍说明如下：</w:t>
      </w:r>
    </w:p>
    <w:tbl>
      <w:tblPr>
        <w:tblStyle w:val="4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751"/>
        <w:gridCol w:w="1358"/>
        <w:gridCol w:w="1293"/>
        <w:gridCol w:w="1060"/>
        <w:gridCol w:w="977"/>
        <w:gridCol w:w="1115"/>
        <w:gridCol w:w="13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14" w:type="dxa"/>
            <w:noWrap w:val="0"/>
            <w:vAlign w:val="center"/>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序号</w:t>
            </w:r>
          </w:p>
        </w:tc>
        <w:tc>
          <w:tcPr>
            <w:tcW w:w="1751" w:type="dxa"/>
            <w:noWrap w:val="0"/>
            <w:vAlign w:val="center"/>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产品名称（规格型号、注册商标）</w:t>
            </w:r>
          </w:p>
        </w:tc>
        <w:tc>
          <w:tcPr>
            <w:tcW w:w="1358" w:type="dxa"/>
            <w:noWrap w:val="0"/>
            <w:vAlign w:val="center"/>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制造商</w:t>
            </w:r>
          </w:p>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（开发商）</w:t>
            </w:r>
          </w:p>
        </w:tc>
        <w:tc>
          <w:tcPr>
            <w:tcW w:w="1293" w:type="dxa"/>
            <w:noWrap w:val="0"/>
            <w:vAlign w:val="center"/>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制造商企业类型</w:t>
            </w:r>
          </w:p>
        </w:tc>
        <w:tc>
          <w:tcPr>
            <w:tcW w:w="1060" w:type="dxa"/>
            <w:noWrap w:val="0"/>
            <w:vAlign w:val="center"/>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节能产品</w:t>
            </w:r>
          </w:p>
        </w:tc>
        <w:tc>
          <w:tcPr>
            <w:tcW w:w="977" w:type="dxa"/>
            <w:noWrap w:val="0"/>
            <w:vAlign w:val="center"/>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环保标志产品</w:t>
            </w:r>
          </w:p>
        </w:tc>
        <w:tc>
          <w:tcPr>
            <w:tcW w:w="1115" w:type="dxa"/>
            <w:noWrap w:val="0"/>
            <w:vAlign w:val="center"/>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认证证书编号</w:t>
            </w:r>
          </w:p>
        </w:tc>
        <w:tc>
          <w:tcPr>
            <w:tcW w:w="1308" w:type="dxa"/>
            <w:noWrap w:val="0"/>
            <w:vAlign w:val="center"/>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该产品报价在总报价中占比（%）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14" w:type="dxa"/>
            <w:noWrap w:val="0"/>
            <w:vAlign w:val="top"/>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1"/>
                <w:szCs w:val="21"/>
                <w:highlight w:val="none"/>
              </w:rPr>
            </w:pPr>
          </w:p>
        </w:tc>
        <w:tc>
          <w:tcPr>
            <w:tcW w:w="1751" w:type="dxa"/>
            <w:noWrap w:val="0"/>
            <w:vAlign w:val="top"/>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1"/>
                <w:szCs w:val="21"/>
                <w:highlight w:val="none"/>
              </w:rPr>
            </w:pPr>
          </w:p>
        </w:tc>
        <w:tc>
          <w:tcPr>
            <w:tcW w:w="1358" w:type="dxa"/>
            <w:noWrap w:val="0"/>
            <w:vAlign w:val="top"/>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1"/>
                <w:szCs w:val="21"/>
                <w:highlight w:val="none"/>
              </w:rPr>
            </w:pPr>
          </w:p>
        </w:tc>
        <w:tc>
          <w:tcPr>
            <w:tcW w:w="1293" w:type="dxa"/>
            <w:noWrap w:val="0"/>
            <w:vAlign w:val="top"/>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1"/>
                <w:szCs w:val="21"/>
                <w:highlight w:val="none"/>
              </w:rPr>
            </w:pPr>
          </w:p>
        </w:tc>
        <w:tc>
          <w:tcPr>
            <w:tcW w:w="1060" w:type="dxa"/>
            <w:noWrap w:val="0"/>
            <w:vAlign w:val="top"/>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1"/>
                <w:szCs w:val="21"/>
                <w:highlight w:val="none"/>
              </w:rPr>
            </w:pPr>
          </w:p>
        </w:tc>
        <w:tc>
          <w:tcPr>
            <w:tcW w:w="977" w:type="dxa"/>
            <w:noWrap w:val="0"/>
            <w:vAlign w:val="top"/>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1"/>
                <w:szCs w:val="21"/>
                <w:highlight w:val="none"/>
              </w:rPr>
            </w:pPr>
          </w:p>
        </w:tc>
        <w:tc>
          <w:tcPr>
            <w:tcW w:w="1115" w:type="dxa"/>
            <w:noWrap w:val="0"/>
            <w:vAlign w:val="top"/>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1"/>
                <w:szCs w:val="21"/>
                <w:highlight w:val="none"/>
              </w:rPr>
            </w:pPr>
          </w:p>
        </w:tc>
        <w:tc>
          <w:tcPr>
            <w:tcW w:w="1308" w:type="dxa"/>
            <w:noWrap w:val="0"/>
            <w:vAlign w:val="top"/>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14" w:type="dxa"/>
            <w:noWrap w:val="0"/>
            <w:vAlign w:val="top"/>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1"/>
                <w:szCs w:val="21"/>
                <w:highlight w:val="none"/>
              </w:rPr>
            </w:pPr>
          </w:p>
        </w:tc>
        <w:tc>
          <w:tcPr>
            <w:tcW w:w="1751" w:type="dxa"/>
            <w:noWrap w:val="0"/>
            <w:vAlign w:val="top"/>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1"/>
                <w:szCs w:val="21"/>
                <w:highlight w:val="none"/>
              </w:rPr>
            </w:pPr>
          </w:p>
        </w:tc>
        <w:tc>
          <w:tcPr>
            <w:tcW w:w="1358" w:type="dxa"/>
            <w:noWrap w:val="0"/>
            <w:vAlign w:val="top"/>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1"/>
                <w:szCs w:val="21"/>
                <w:highlight w:val="none"/>
              </w:rPr>
            </w:pPr>
          </w:p>
        </w:tc>
        <w:tc>
          <w:tcPr>
            <w:tcW w:w="1293" w:type="dxa"/>
            <w:noWrap w:val="0"/>
            <w:vAlign w:val="top"/>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1"/>
                <w:szCs w:val="21"/>
                <w:highlight w:val="none"/>
              </w:rPr>
            </w:pPr>
          </w:p>
        </w:tc>
        <w:tc>
          <w:tcPr>
            <w:tcW w:w="1060" w:type="dxa"/>
            <w:noWrap w:val="0"/>
            <w:vAlign w:val="top"/>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1"/>
                <w:szCs w:val="21"/>
                <w:highlight w:val="none"/>
              </w:rPr>
            </w:pPr>
          </w:p>
        </w:tc>
        <w:tc>
          <w:tcPr>
            <w:tcW w:w="977" w:type="dxa"/>
            <w:noWrap w:val="0"/>
            <w:vAlign w:val="top"/>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1"/>
                <w:szCs w:val="21"/>
                <w:highlight w:val="none"/>
              </w:rPr>
            </w:pPr>
          </w:p>
        </w:tc>
        <w:tc>
          <w:tcPr>
            <w:tcW w:w="1115" w:type="dxa"/>
            <w:noWrap w:val="0"/>
            <w:vAlign w:val="top"/>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1"/>
                <w:szCs w:val="21"/>
                <w:highlight w:val="none"/>
              </w:rPr>
            </w:pPr>
          </w:p>
        </w:tc>
        <w:tc>
          <w:tcPr>
            <w:tcW w:w="1308" w:type="dxa"/>
            <w:noWrap w:val="0"/>
            <w:vAlign w:val="top"/>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814" w:type="dxa"/>
            <w:noWrap w:val="0"/>
            <w:vAlign w:val="top"/>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1"/>
                <w:szCs w:val="21"/>
                <w:highlight w:val="none"/>
              </w:rPr>
            </w:pPr>
          </w:p>
        </w:tc>
        <w:tc>
          <w:tcPr>
            <w:tcW w:w="1751" w:type="dxa"/>
            <w:noWrap w:val="0"/>
            <w:vAlign w:val="top"/>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1"/>
                <w:szCs w:val="21"/>
                <w:highlight w:val="none"/>
              </w:rPr>
            </w:pPr>
          </w:p>
        </w:tc>
        <w:tc>
          <w:tcPr>
            <w:tcW w:w="1358" w:type="dxa"/>
            <w:noWrap w:val="0"/>
            <w:vAlign w:val="top"/>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1"/>
                <w:szCs w:val="21"/>
                <w:highlight w:val="none"/>
              </w:rPr>
            </w:pPr>
          </w:p>
        </w:tc>
        <w:tc>
          <w:tcPr>
            <w:tcW w:w="1293" w:type="dxa"/>
            <w:noWrap w:val="0"/>
            <w:vAlign w:val="top"/>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1"/>
                <w:szCs w:val="21"/>
                <w:highlight w:val="none"/>
              </w:rPr>
            </w:pPr>
          </w:p>
        </w:tc>
        <w:tc>
          <w:tcPr>
            <w:tcW w:w="1060" w:type="dxa"/>
            <w:noWrap w:val="0"/>
            <w:vAlign w:val="top"/>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1"/>
                <w:szCs w:val="21"/>
                <w:highlight w:val="none"/>
              </w:rPr>
            </w:pPr>
          </w:p>
        </w:tc>
        <w:tc>
          <w:tcPr>
            <w:tcW w:w="977" w:type="dxa"/>
            <w:noWrap w:val="0"/>
            <w:vAlign w:val="top"/>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1"/>
                <w:szCs w:val="21"/>
                <w:highlight w:val="none"/>
              </w:rPr>
            </w:pPr>
          </w:p>
        </w:tc>
        <w:tc>
          <w:tcPr>
            <w:tcW w:w="1115" w:type="dxa"/>
            <w:noWrap w:val="0"/>
            <w:vAlign w:val="top"/>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1"/>
                <w:szCs w:val="21"/>
                <w:highlight w:val="none"/>
              </w:rPr>
            </w:pPr>
          </w:p>
        </w:tc>
        <w:tc>
          <w:tcPr>
            <w:tcW w:w="1308" w:type="dxa"/>
            <w:noWrap w:val="0"/>
            <w:vAlign w:val="top"/>
          </w:tcPr>
          <w:p>
            <w:pPr>
              <w:pStyle w:val="2"/>
              <w:pageBreakBefore w:val="0"/>
              <w:widowControl/>
              <w:suppressLineNumbers w:val="0"/>
              <w:bidi w:val="0"/>
              <w:adjustRightInd w:val="0"/>
              <w:snapToGrid w:val="0"/>
              <w:spacing w:before="0" w:beforeAutospacing="0" w:after="0" w:afterAutospacing="0" w:line="360" w:lineRule="auto"/>
              <w:ind w:left="0" w:right="0"/>
              <w:outlineLvl w:val="1"/>
              <w:rPr>
                <w:rFonts w:hint="eastAsia" w:asciiTheme="minorEastAsia" w:hAnsiTheme="minorEastAsia" w:eastAsiaTheme="minorEastAsia" w:cstheme="minorEastAsia"/>
                <w:color w:val="auto"/>
                <w:kern w:val="2"/>
                <w:sz w:val="21"/>
                <w:szCs w:val="21"/>
                <w:highlight w:val="none"/>
              </w:rPr>
            </w:pPr>
          </w:p>
        </w:tc>
      </w:tr>
    </w:tbl>
    <w:p>
      <w:pPr>
        <w:pageBreakBefore w:val="0"/>
        <w:bidi w:val="0"/>
        <w:adjustRightInd w:val="0"/>
        <w:snapToGrid w:val="0"/>
        <w:spacing w:line="360" w:lineRule="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注：</w:t>
      </w:r>
    </w:p>
    <w:p>
      <w:pPr>
        <w:pageBreakBefore w:val="0"/>
        <w:bidi w:val="0"/>
        <w:adjustRightInd w:val="0"/>
        <w:snapToGrid w:val="0"/>
        <w:spacing w:line="360" w:lineRule="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1、制造商为小型或微型企业时才需要填“制造商企业类型”栏，填写内容为“小型”或“微型”；</w:t>
      </w:r>
    </w:p>
    <w:p>
      <w:pPr>
        <w:pageBreakBefore w:val="0"/>
        <w:bidi w:val="0"/>
        <w:adjustRightInd w:val="0"/>
        <w:snapToGrid w:val="0"/>
        <w:spacing w:line="360" w:lineRule="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政府采购节能产品、环境标志产品实施品目清单管理。响应供应商所投的“节能产品、环境标志产品”属于品目清单范围内的，须提供国家确定的认证机构出具的处于有效期之内的节能产品、环境标志产品认证证书复印件，并填写证书号。（节能产品、环境标志产品相关信息可于中国政府采购网（www.ccgp.gov.cn）查询）。</w:t>
      </w:r>
    </w:p>
    <w:p>
      <w:pPr>
        <w:pStyle w:val="2"/>
        <w:pageBreakBefore w:val="0"/>
        <w:bidi w:val="0"/>
        <w:adjustRightInd w:val="0"/>
        <w:snapToGrid w:val="0"/>
        <w:spacing w:line="360" w:lineRule="auto"/>
        <w:jc w:val="both"/>
        <w:rPr>
          <w:rFonts w:hint="eastAsia" w:asciiTheme="minorEastAsia" w:hAnsiTheme="minorEastAsia" w:eastAsiaTheme="minorEastAsia" w:cstheme="minorEastAsia"/>
          <w:color w:val="auto"/>
          <w:sz w:val="24"/>
          <w:szCs w:val="24"/>
          <w:highlight w:val="none"/>
        </w:rPr>
      </w:pPr>
    </w:p>
    <w:p>
      <w:pPr>
        <w:pageBreakBefore w:val="0"/>
        <w:bidi w:val="0"/>
        <w:adjustRightInd w:val="0"/>
        <w:snapToGrid w:val="0"/>
        <w:spacing w:line="360" w:lineRule="auto"/>
        <w:ind w:firstLine="240" w:firstLineChars="100"/>
        <w:rPr>
          <w:rFonts w:hint="eastAsia" w:asciiTheme="minorEastAsia" w:hAnsiTheme="minorEastAsia" w:eastAsiaTheme="minorEastAsia" w:cstheme="minorEastAsia"/>
          <w:color w:val="auto"/>
          <w:sz w:val="24"/>
          <w:highlight w:val="none"/>
        </w:rPr>
      </w:pPr>
    </w:p>
    <w:p>
      <w:pPr>
        <w:pageBreakBefore w:val="0"/>
        <w:bidi w:val="0"/>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响应供应商法定代表人（或法定代表人授权代表）</w:t>
      </w:r>
      <w:r>
        <w:rPr>
          <w:rFonts w:hint="eastAsia" w:asciiTheme="minorEastAsia" w:hAnsiTheme="minorEastAsia" w:eastAsiaTheme="minorEastAsia" w:cstheme="minorEastAsia"/>
          <w:color w:val="auto"/>
          <w:sz w:val="24"/>
          <w:szCs w:val="24"/>
          <w:highlight w:val="none"/>
        </w:rPr>
        <w:t>签名或盖章</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u w:val="single"/>
        </w:rPr>
        <w:t xml:space="preserve">         </w:t>
      </w:r>
    </w:p>
    <w:p>
      <w:pPr>
        <w:pageBreakBefore w:val="0"/>
        <w:bidi w:val="0"/>
        <w:adjustRightInd w:val="0"/>
        <w:snapToGrid w:val="0"/>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响应供应商名称（盖章）：</w:t>
      </w:r>
      <w:r>
        <w:rPr>
          <w:rFonts w:hint="eastAsia" w:asciiTheme="minorEastAsia" w:hAnsiTheme="minorEastAsia" w:eastAsiaTheme="minorEastAsia" w:cstheme="minorEastAsia"/>
          <w:color w:val="auto"/>
          <w:sz w:val="24"/>
          <w:highlight w:val="none"/>
          <w:u w:val="single"/>
        </w:rPr>
        <w:t xml:space="preserve">            </w:t>
      </w:r>
    </w:p>
    <w:p>
      <w:pPr>
        <w:pageBreakBefore w:val="0"/>
        <w:bidi w:val="0"/>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日     期：   年  月   日</w:t>
      </w:r>
    </w:p>
    <w:p>
      <w:pPr>
        <w:pStyle w:val="2"/>
        <w:pageBreakBefore w:val="0"/>
        <w:bidi w:val="0"/>
        <w:adjustRightInd w:val="0"/>
        <w:snapToGrid w:val="0"/>
        <w:spacing w:line="360" w:lineRule="auto"/>
        <w:rPr>
          <w:rFonts w:hint="eastAsia" w:asciiTheme="minorEastAsia" w:hAnsiTheme="minorEastAsia" w:eastAsiaTheme="minorEastAsia" w:cstheme="minorEastAsia"/>
          <w:b/>
          <w:bCs/>
          <w:color w:val="auto"/>
          <w:sz w:val="28"/>
          <w:szCs w:val="28"/>
          <w:highlight w:val="none"/>
        </w:rPr>
      </w:pPr>
    </w:p>
    <w:p>
      <w:pPr>
        <w:pageBreakBefore w:val="0"/>
        <w:bidi w:val="0"/>
        <w:adjustRightInd w:val="0"/>
        <w:snapToGrid w:val="0"/>
        <w:spacing w:line="360" w:lineRule="auto"/>
        <w:rPr>
          <w:rFonts w:hint="eastAsia" w:asciiTheme="minorEastAsia" w:hAnsiTheme="minorEastAsia" w:eastAsiaTheme="minorEastAsia" w:cstheme="minorEastAsia"/>
          <w:color w:val="auto"/>
          <w:highlight w:val="none"/>
        </w:rPr>
      </w:pPr>
    </w:p>
    <w:p>
      <w:pPr>
        <w:pStyle w:val="2"/>
        <w:pageBreakBefore w:val="0"/>
        <w:bidi w:val="0"/>
        <w:adjustRightInd w:val="0"/>
        <w:snapToGrid w:val="0"/>
        <w:spacing w:line="360" w:lineRule="auto"/>
        <w:rPr>
          <w:rFonts w:hint="eastAsia" w:asciiTheme="minorEastAsia" w:hAnsiTheme="minorEastAsia" w:eastAsiaTheme="minorEastAsia" w:cstheme="minorEastAsia"/>
          <w:b/>
          <w:bCs/>
          <w:color w:val="auto"/>
          <w:sz w:val="28"/>
          <w:szCs w:val="28"/>
          <w:highlight w:val="none"/>
        </w:rPr>
      </w:pPr>
    </w:p>
    <w:p>
      <w:pPr>
        <w:pageBreakBefore w:val="0"/>
        <w:bidi w:val="0"/>
        <w:adjustRightInd w:val="0"/>
        <w:snapToGrid w:val="0"/>
        <w:spacing w:line="360" w:lineRule="auto"/>
        <w:rPr>
          <w:rFonts w:hint="eastAsia" w:asciiTheme="minorEastAsia" w:hAnsiTheme="minorEastAsia" w:eastAsiaTheme="minorEastAsia" w:cstheme="minorEastAsia"/>
          <w:b/>
          <w:bCs/>
          <w:color w:val="auto"/>
          <w:sz w:val="28"/>
          <w:szCs w:val="28"/>
          <w:highlight w:val="none"/>
        </w:rPr>
      </w:pPr>
    </w:p>
    <w:p>
      <w:pPr>
        <w:pStyle w:val="195"/>
        <w:pageBreakBefore w:val="0"/>
        <w:bidi w:val="0"/>
        <w:adjustRightInd w:val="0"/>
        <w:snapToGrid w:val="0"/>
        <w:spacing w:line="360" w:lineRule="auto"/>
        <w:rPr>
          <w:rFonts w:hint="eastAsia" w:asciiTheme="minorEastAsia" w:hAnsiTheme="minorEastAsia" w:eastAsiaTheme="minorEastAsia" w:cstheme="minorEastAsia"/>
          <w:color w:val="auto"/>
          <w:highlight w:val="none"/>
        </w:rPr>
      </w:pPr>
    </w:p>
    <w:p>
      <w:pPr>
        <w:pStyle w:val="2"/>
        <w:pageBreakBefore w:val="0"/>
        <w:bidi w:val="0"/>
        <w:adjustRightInd w:val="0"/>
        <w:snapToGrid w:val="0"/>
        <w:spacing w:line="360" w:lineRule="auto"/>
        <w:rPr>
          <w:rFonts w:hint="eastAsia" w:asciiTheme="minorEastAsia" w:hAnsiTheme="minorEastAsia" w:eastAsiaTheme="minorEastAsia" w:cstheme="minorEastAsia"/>
          <w:b/>
          <w:bCs/>
          <w:color w:val="auto"/>
          <w:sz w:val="28"/>
          <w:szCs w:val="28"/>
          <w:highlight w:val="none"/>
        </w:rPr>
      </w:pPr>
    </w:p>
    <w:p>
      <w:pPr>
        <w:pageBreakBefore w:val="0"/>
        <w:bidi w:val="0"/>
        <w:adjustRightInd w:val="0"/>
        <w:snapToGrid w:val="0"/>
        <w:spacing w:line="360" w:lineRule="auto"/>
        <w:rPr>
          <w:rFonts w:hint="eastAsia" w:asciiTheme="minorEastAsia" w:hAnsiTheme="minorEastAsia" w:eastAsiaTheme="minorEastAsia" w:cstheme="minorEastAsia"/>
          <w:b/>
          <w:bCs/>
          <w:color w:val="auto"/>
          <w:sz w:val="28"/>
          <w:szCs w:val="28"/>
          <w:highlight w:val="none"/>
        </w:rPr>
      </w:pPr>
    </w:p>
    <w:p>
      <w:pPr>
        <w:pStyle w:val="2"/>
        <w:pageBreakBefore w:val="0"/>
        <w:bidi w:val="0"/>
        <w:adjustRightInd w:val="0"/>
        <w:snapToGrid w:val="0"/>
        <w:spacing w:line="360" w:lineRule="auto"/>
        <w:rPr>
          <w:rFonts w:hint="eastAsia" w:asciiTheme="minorEastAsia" w:hAnsiTheme="minorEastAsia" w:eastAsiaTheme="minorEastAsia" w:cstheme="minorEastAsia"/>
          <w:b/>
          <w:bCs/>
          <w:color w:val="auto"/>
          <w:sz w:val="28"/>
          <w:szCs w:val="28"/>
          <w:highlight w:val="none"/>
        </w:rPr>
      </w:pPr>
    </w:p>
    <w:p>
      <w:pPr>
        <w:pageBreakBefore w:val="0"/>
        <w:bidi w:val="0"/>
        <w:adjustRightInd w:val="0"/>
        <w:snapToGrid w:val="0"/>
        <w:spacing w:line="360" w:lineRule="auto"/>
        <w:rPr>
          <w:rFonts w:hint="eastAsia" w:asciiTheme="minorEastAsia" w:hAnsiTheme="minorEastAsia" w:eastAsiaTheme="minorEastAsia" w:cstheme="minorEastAsia"/>
          <w:b/>
          <w:bCs/>
          <w:color w:val="auto"/>
          <w:sz w:val="28"/>
          <w:szCs w:val="28"/>
          <w:highlight w:val="none"/>
        </w:rPr>
      </w:pPr>
    </w:p>
    <w:p>
      <w:pPr>
        <w:pageBreakBefore w:val="0"/>
        <w:bidi w:val="0"/>
        <w:adjustRightInd w:val="0"/>
        <w:snapToGrid w:val="0"/>
        <w:spacing w:line="360" w:lineRule="auto"/>
        <w:rPr>
          <w:rFonts w:hint="eastAsia" w:asciiTheme="minorEastAsia" w:hAnsiTheme="minorEastAsia" w:eastAsiaTheme="minorEastAsia" w:cstheme="minorEastAsia"/>
          <w:color w:val="auto"/>
          <w:highlight w:val="none"/>
        </w:rPr>
      </w:pPr>
    </w:p>
    <w:p>
      <w:pPr>
        <w:pStyle w:val="2"/>
        <w:pageBreakBefore w:val="0"/>
        <w:bidi w:val="0"/>
        <w:adjustRightInd w:val="0"/>
        <w:snapToGrid w:val="0"/>
        <w:spacing w:line="36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17、</w:t>
      </w:r>
      <w:bookmarkStart w:id="158" w:name="_Toc50737301"/>
      <w:bookmarkStart w:id="159" w:name="_Toc50737333"/>
      <w:bookmarkStart w:id="160" w:name="_Toc275865617"/>
      <w:bookmarkStart w:id="161" w:name="_Toc52165085"/>
      <w:bookmarkStart w:id="162" w:name="_Toc410736191"/>
      <w:bookmarkStart w:id="163" w:name="_Toc50691044"/>
      <w:bookmarkStart w:id="164" w:name="_Toc410738990"/>
      <w:bookmarkStart w:id="165" w:name="_Toc416771382"/>
      <w:bookmarkStart w:id="166" w:name="_Toc50736481"/>
      <w:bookmarkStart w:id="167" w:name="_Toc416770271"/>
      <w:r>
        <w:rPr>
          <w:rFonts w:hint="eastAsia" w:asciiTheme="minorEastAsia" w:hAnsiTheme="minorEastAsia" w:eastAsiaTheme="minorEastAsia" w:cstheme="minorEastAsia"/>
          <w:b/>
          <w:bCs/>
          <w:color w:val="auto"/>
          <w:sz w:val="24"/>
          <w:szCs w:val="24"/>
          <w:highlight w:val="none"/>
        </w:rPr>
        <w:t>项目负责人、项目组其他成员一览表</w:t>
      </w:r>
    </w:p>
    <w:p>
      <w:pPr>
        <w:pageBreakBefore w:val="0"/>
        <w:bidi w:val="0"/>
        <w:adjustRightInd w:val="0"/>
        <w:snapToGrid w:val="0"/>
        <w:spacing w:line="360" w:lineRule="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项目名称：</w:t>
      </w:r>
      <w:r>
        <w:rPr>
          <w:rFonts w:hint="eastAsia" w:asciiTheme="minorEastAsia" w:hAnsiTheme="minorEastAsia" w:eastAsiaTheme="minorEastAsia" w:cstheme="minorEastAsia"/>
          <w:color w:val="auto"/>
          <w:sz w:val="24"/>
          <w:szCs w:val="24"/>
          <w:highlight w:val="none"/>
          <w:lang w:eastAsia="zh-CN"/>
        </w:rPr>
        <w:t>广州市非机动车交通系统规划研究经费（广州市既有道路非机动车道改造措施方案研究）</w:t>
      </w:r>
    </w:p>
    <w:p>
      <w:pPr>
        <w:pageBreakBefore w:val="0"/>
        <w:bidi w:val="0"/>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项目编号：</w:t>
      </w:r>
      <w:r>
        <w:rPr>
          <w:rFonts w:hint="eastAsia" w:asciiTheme="minorEastAsia" w:hAnsiTheme="minorEastAsia" w:eastAsiaTheme="minorEastAsia" w:cstheme="minorEastAsia"/>
          <w:color w:val="auto"/>
          <w:sz w:val="24"/>
          <w:szCs w:val="24"/>
          <w:highlight w:val="none"/>
          <w:lang w:eastAsia="zh-CN"/>
        </w:rPr>
        <w:t>GYZFCG2023-0009</w:t>
      </w:r>
      <w:r>
        <w:rPr>
          <w:rFonts w:hint="eastAsia" w:asciiTheme="minorEastAsia" w:hAnsiTheme="minorEastAsia" w:eastAsiaTheme="minorEastAsia" w:cstheme="minorEastAsia"/>
          <w:color w:val="auto"/>
          <w:sz w:val="24"/>
          <w:szCs w:val="24"/>
          <w:highlight w:val="none"/>
        </w:rPr>
        <w:t xml:space="preserve">  </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1242"/>
        <w:gridCol w:w="980"/>
        <w:gridCol w:w="719"/>
        <w:gridCol w:w="949"/>
        <w:gridCol w:w="932"/>
        <w:gridCol w:w="1087"/>
        <w:gridCol w:w="1327"/>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83"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序号</w:t>
            </w:r>
          </w:p>
        </w:tc>
        <w:tc>
          <w:tcPr>
            <w:tcW w:w="124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姓名</w:t>
            </w:r>
          </w:p>
        </w:tc>
        <w:tc>
          <w:tcPr>
            <w:tcW w:w="98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性别</w:t>
            </w:r>
          </w:p>
        </w:tc>
        <w:tc>
          <w:tcPr>
            <w:tcW w:w="71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年龄</w:t>
            </w:r>
          </w:p>
        </w:tc>
        <w:tc>
          <w:tcPr>
            <w:tcW w:w="9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职称</w:t>
            </w:r>
          </w:p>
        </w:tc>
        <w:tc>
          <w:tcPr>
            <w:tcW w:w="93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专业</w:t>
            </w:r>
          </w:p>
        </w:tc>
        <w:tc>
          <w:tcPr>
            <w:tcW w:w="108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主要</w:t>
            </w:r>
          </w:p>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资历</w:t>
            </w:r>
          </w:p>
        </w:tc>
        <w:tc>
          <w:tcPr>
            <w:tcW w:w="132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拟担任</w:t>
            </w:r>
          </w:p>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职务</w:t>
            </w:r>
          </w:p>
        </w:tc>
        <w:tc>
          <w:tcPr>
            <w:tcW w:w="132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2"/>
                <w:highlight w:val="none"/>
              </w:rPr>
              <w:t>获得奖项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83"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24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98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71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9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93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08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32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32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83"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24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98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71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9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93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08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32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32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83"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24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98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71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9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93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08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32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32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83"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24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98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71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9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93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08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32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32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83"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24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98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71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9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93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08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32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32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83"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24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98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71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94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93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08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32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c>
          <w:tcPr>
            <w:tcW w:w="132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 w:val="24"/>
                <w:szCs w:val="24"/>
                <w:highlight w:val="none"/>
              </w:rPr>
            </w:pPr>
          </w:p>
        </w:tc>
      </w:tr>
    </w:tbl>
    <w:p>
      <w:pPr>
        <w:pageBreakBefore w:val="0"/>
        <w:bidi w:val="0"/>
        <w:adjustRightInd w:val="0"/>
        <w:snapToGrid w:val="0"/>
        <w:spacing w:line="36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注：1.上述人员须附身份证、职称证等复印件；</w:t>
      </w:r>
    </w:p>
    <w:p>
      <w:pPr>
        <w:pageBreakBefore w:val="0"/>
        <w:bidi w:val="0"/>
        <w:adjustRightInd w:val="0"/>
        <w:snapToGrid w:val="0"/>
        <w:spacing w:line="36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 xml:space="preserve">2.上述人员须为响应供应商在职人员，并承诺己按规定购买社保（详见《响应供应商资格声明函》）； </w:t>
      </w:r>
    </w:p>
    <w:p>
      <w:pPr>
        <w:pageBreakBefore w:val="0"/>
        <w:bidi w:val="0"/>
        <w:adjustRightInd w:val="0"/>
        <w:snapToGrid w:val="0"/>
        <w:spacing w:line="36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3.上述人员附最高学历证书复印件（如需）以及能反映上述人员</w:t>
      </w:r>
      <w:r>
        <w:rPr>
          <w:rFonts w:hint="eastAsia" w:asciiTheme="minorEastAsia" w:hAnsiTheme="minorEastAsia" w:eastAsiaTheme="minorEastAsia" w:cstheme="minorEastAsia"/>
          <w:b/>
          <w:bCs/>
          <w:color w:val="auto"/>
          <w:sz w:val="24"/>
          <w:szCs w:val="24"/>
          <w:highlight w:val="none"/>
          <w:lang w:eastAsia="zh-CN"/>
        </w:rPr>
        <w:t>有同类项目管理经验、资格证书或职称证书等</w:t>
      </w:r>
      <w:r>
        <w:rPr>
          <w:rFonts w:hint="eastAsia" w:asciiTheme="minorEastAsia" w:hAnsiTheme="minorEastAsia" w:eastAsiaTheme="minorEastAsia" w:cstheme="minorEastAsia"/>
          <w:b/>
          <w:bCs/>
          <w:color w:val="auto"/>
          <w:sz w:val="24"/>
          <w:szCs w:val="24"/>
          <w:highlight w:val="none"/>
        </w:rPr>
        <w:t>证明材料复印件（如需）。</w:t>
      </w:r>
    </w:p>
    <w:p>
      <w:pPr>
        <w:pageBreakBefore w:val="0"/>
        <w:bidi w:val="0"/>
        <w:adjustRightInd w:val="0"/>
        <w:snapToGrid w:val="0"/>
        <w:spacing w:line="36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4.按</w:t>
      </w:r>
      <w:r>
        <w:rPr>
          <w:rFonts w:hint="eastAsia" w:asciiTheme="minorEastAsia" w:hAnsiTheme="minorEastAsia" w:eastAsiaTheme="minorEastAsia" w:cstheme="minorEastAsia"/>
          <w:b/>
          <w:bCs/>
          <w:color w:val="auto"/>
          <w:sz w:val="24"/>
          <w:szCs w:val="24"/>
          <w:highlight w:val="none"/>
          <w:lang w:eastAsia="zh-CN"/>
        </w:rPr>
        <w:t>技术</w:t>
      </w:r>
      <w:r>
        <w:rPr>
          <w:rFonts w:hint="eastAsia" w:asciiTheme="minorEastAsia" w:hAnsiTheme="minorEastAsia" w:eastAsiaTheme="minorEastAsia" w:cstheme="minorEastAsia"/>
          <w:b/>
          <w:bCs/>
          <w:color w:val="auto"/>
          <w:sz w:val="24"/>
          <w:szCs w:val="24"/>
          <w:highlight w:val="none"/>
        </w:rPr>
        <w:t xml:space="preserve">评分表人员要求填写本表并提供相关证明材料。  </w:t>
      </w:r>
    </w:p>
    <w:bookmarkEnd w:id="158"/>
    <w:bookmarkEnd w:id="159"/>
    <w:bookmarkEnd w:id="160"/>
    <w:bookmarkEnd w:id="161"/>
    <w:bookmarkEnd w:id="162"/>
    <w:bookmarkEnd w:id="163"/>
    <w:bookmarkEnd w:id="164"/>
    <w:bookmarkEnd w:id="165"/>
    <w:bookmarkEnd w:id="166"/>
    <w:bookmarkEnd w:id="167"/>
    <w:p>
      <w:pPr>
        <w:pageBreakBefore w:val="0"/>
        <w:bidi w:val="0"/>
        <w:adjustRightInd w:val="0"/>
        <w:snapToGrid w:val="0"/>
        <w:spacing w:line="360" w:lineRule="auto"/>
        <w:rPr>
          <w:rFonts w:hint="eastAsia" w:asciiTheme="minorEastAsia" w:hAnsiTheme="minorEastAsia" w:eastAsiaTheme="minorEastAsia" w:cstheme="minorEastAsia"/>
          <w:b/>
          <w:bCs/>
          <w:color w:val="auto"/>
          <w:sz w:val="28"/>
          <w:szCs w:val="28"/>
          <w:highlight w:val="none"/>
        </w:rPr>
      </w:pPr>
    </w:p>
    <w:p>
      <w:pPr>
        <w:pageBreakBefore w:val="0"/>
        <w:bidi w:val="0"/>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响应供应商法定代表人（或法定代表人授权代表）</w:t>
      </w:r>
      <w:r>
        <w:rPr>
          <w:rFonts w:hint="eastAsia" w:asciiTheme="minorEastAsia" w:hAnsiTheme="minorEastAsia" w:eastAsiaTheme="minorEastAsia" w:cstheme="minorEastAsia"/>
          <w:color w:val="auto"/>
          <w:sz w:val="24"/>
          <w:szCs w:val="24"/>
          <w:highlight w:val="none"/>
        </w:rPr>
        <w:t>签名或盖章</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u w:val="single"/>
        </w:rPr>
        <w:t xml:space="preserve">         </w:t>
      </w:r>
    </w:p>
    <w:p>
      <w:pPr>
        <w:pageBreakBefore w:val="0"/>
        <w:bidi w:val="0"/>
        <w:adjustRightInd w:val="0"/>
        <w:snapToGrid w:val="0"/>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响应供应商名称（盖章）：</w:t>
      </w:r>
      <w:r>
        <w:rPr>
          <w:rFonts w:hint="eastAsia" w:asciiTheme="minorEastAsia" w:hAnsiTheme="minorEastAsia" w:eastAsiaTheme="minorEastAsia" w:cstheme="minorEastAsia"/>
          <w:color w:val="auto"/>
          <w:sz w:val="24"/>
          <w:highlight w:val="none"/>
          <w:u w:val="single"/>
        </w:rPr>
        <w:t xml:space="preserve">            </w:t>
      </w:r>
    </w:p>
    <w:p>
      <w:pPr>
        <w:pageBreakBefore w:val="0"/>
        <w:bidi w:val="0"/>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日期：  年  月   日</w:t>
      </w:r>
    </w:p>
    <w:p>
      <w:pPr>
        <w:pStyle w:val="2"/>
        <w:pageBreakBefore w:val="0"/>
        <w:bidi w:val="0"/>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8"/>
          <w:szCs w:val="28"/>
          <w:highlight w:val="none"/>
        </w:rPr>
        <w:br w:type="page"/>
      </w:r>
      <w:r>
        <w:rPr>
          <w:rFonts w:hint="eastAsia" w:asciiTheme="minorEastAsia" w:hAnsiTheme="minorEastAsia" w:eastAsiaTheme="minorEastAsia" w:cstheme="minorEastAsia"/>
          <w:b/>
          <w:bCs/>
          <w:color w:val="auto"/>
          <w:sz w:val="24"/>
          <w:szCs w:val="24"/>
          <w:highlight w:val="none"/>
        </w:rPr>
        <w:t>18、报价一览表</w:t>
      </w:r>
      <w:bookmarkEnd w:id="152"/>
      <w:bookmarkEnd w:id="153"/>
      <w:bookmarkEnd w:id="154"/>
      <w:bookmarkEnd w:id="155"/>
      <w:bookmarkEnd w:id="156"/>
      <w:bookmarkEnd w:id="157"/>
      <w:r>
        <w:rPr>
          <w:rFonts w:hint="eastAsia" w:asciiTheme="minorEastAsia" w:hAnsiTheme="minorEastAsia" w:eastAsiaTheme="minorEastAsia" w:cstheme="minorEastAsia"/>
          <w:b/>
          <w:bCs/>
          <w:color w:val="auto"/>
          <w:sz w:val="24"/>
          <w:szCs w:val="24"/>
          <w:highlight w:val="none"/>
        </w:rPr>
        <w:t>（首次报价）</w:t>
      </w:r>
    </w:p>
    <w:p>
      <w:pPr>
        <w:pageBreakBefore w:val="0"/>
        <w:bidi w:val="0"/>
        <w:adjustRightInd w:val="0"/>
        <w:snapToGrid w:val="0"/>
        <w:spacing w:after="120"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响应供应商全称：</w:t>
      </w:r>
    </w:p>
    <w:p>
      <w:pPr>
        <w:pageBreakBefore w:val="0"/>
        <w:bidi w:val="0"/>
        <w:adjustRightInd w:val="0"/>
        <w:snapToGrid w:val="0"/>
        <w:spacing w:after="120" w:line="360" w:lineRule="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项目名称：</w:t>
      </w:r>
      <w:r>
        <w:rPr>
          <w:rFonts w:hint="eastAsia" w:asciiTheme="minorEastAsia" w:hAnsiTheme="minorEastAsia" w:eastAsiaTheme="minorEastAsia" w:cstheme="minorEastAsia"/>
          <w:color w:val="auto"/>
          <w:sz w:val="24"/>
          <w:szCs w:val="24"/>
          <w:highlight w:val="none"/>
          <w:lang w:eastAsia="zh-CN"/>
        </w:rPr>
        <w:t>广州市非机动车交通系统规划研究经费（广州市既有道路非机动车道改造措施方案研究）</w:t>
      </w:r>
    </w:p>
    <w:p>
      <w:pPr>
        <w:pageBreakBefore w:val="0"/>
        <w:bidi w:val="0"/>
        <w:adjustRightInd w:val="0"/>
        <w:snapToGrid w:val="0"/>
        <w:spacing w:after="120" w:line="360" w:lineRule="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项目编号：</w:t>
      </w:r>
      <w:r>
        <w:rPr>
          <w:rFonts w:hint="eastAsia" w:asciiTheme="minorEastAsia" w:hAnsiTheme="minorEastAsia" w:eastAsiaTheme="minorEastAsia" w:cstheme="minorEastAsia"/>
          <w:color w:val="auto"/>
          <w:sz w:val="24"/>
          <w:szCs w:val="24"/>
          <w:highlight w:val="none"/>
          <w:lang w:eastAsia="zh-CN"/>
        </w:rPr>
        <w:t>GYZFCG2023-0009</w:t>
      </w:r>
    </w:p>
    <w:p>
      <w:pPr>
        <w:pStyle w:val="6"/>
        <w:pageBreakBefore w:val="0"/>
        <w:bidi w:val="0"/>
        <w:adjustRightInd w:val="0"/>
        <w:snapToGrid w:val="0"/>
        <w:spacing w:line="360" w:lineRule="auto"/>
        <w:ind w:firstLine="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tbl>
      <w:tblPr>
        <w:tblStyle w:val="45"/>
        <w:tblW w:w="0" w:type="auto"/>
        <w:tblInd w:w="5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47"/>
        <w:gridCol w:w="5432"/>
        <w:gridCol w:w="17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77" w:hRule="atLeast"/>
        </w:trPr>
        <w:tc>
          <w:tcPr>
            <w:tcW w:w="244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bookmarkStart w:id="168" w:name="_Toc273520855"/>
            <w:bookmarkStart w:id="169" w:name="_Toc269301030"/>
            <w:r>
              <w:rPr>
                <w:rFonts w:hint="eastAsia" w:asciiTheme="minorEastAsia" w:hAnsiTheme="minorEastAsia" w:eastAsiaTheme="minorEastAsia" w:cstheme="minorEastAsia"/>
                <w:color w:val="auto"/>
                <w:kern w:val="2"/>
                <w:szCs w:val="21"/>
                <w:highlight w:val="none"/>
              </w:rPr>
              <w:t>采购标的</w:t>
            </w:r>
          </w:p>
        </w:tc>
        <w:tc>
          <w:tcPr>
            <w:tcW w:w="543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合同履行期限</w:t>
            </w:r>
          </w:p>
        </w:tc>
        <w:tc>
          <w:tcPr>
            <w:tcW w:w="173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其他承诺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244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outlineLvl w:val="0"/>
              <w:rPr>
                <w:rFonts w:hint="eastAsia" w:asciiTheme="minorEastAsia" w:hAnsiTheme="minorEastAsia" w:eastAsiaTheme="minorEastAsia" w:cstheme="minorEastAsia"/>
                <w:color w:val="auto"/>
                <w:kern w:val="2"/>
                <w:szCs w:val="21"/>
                <w:highlight w:val="none"/>
                <w:lang w:eastAsia="zh-CN"/>
              </w:rPr>
            </w:pPr>
            <w:r>
              <w:rPr>
                <w:rFonts w:hint="eastAsia" w:asciiTheme="minorEastAsia" w:hAnsiTheme="minorEastAsia" w:eastAsiaTheme="minorEastAsia" w:cstheme="minorEastAsia"/>
                <w:color w:val="auto"/>
                <w:kern w:val="2"/>
                <w:szCs w:val="21"/>
                <w:highlight w:val="none"/>
                <w:lang w:eastAsia="zh-CN"/>
              </w:rPr>
              <w:t>广州市非机动车交通系统规划研究经费（广州市既有道路非机动车道改造措施方案研究）</w:t>
            </w:r>
          </w:p>
        </w:tc>
        <w:tc>
          <w:tcPr>
            <w:tcW w:w="5432"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outlineLvl w:val="0"/>
              <w:rPr>
                <w:rFonts w:hint="eastAsia" w:asciiTheme="minorEastAsia" w:hAnsiTheme="minorEastAsia" w:eastAsiaTheme="minorEastAsia" w:cstheme="minorEastAsia"/>
                <w:color w:val="auto"/>
                <w:kern w:val="2"/>
                <w:szCs w:val="21"/>
                <w:highlight w:val="none"/>
                <w:u w:val="single"/>
                <w:lang w:eastAsia="zh-CN"/>
              </w:rPr>
            </w:pPr>
          </w:p>
        </w:tc>
        <w:tc>
          <w:tcPr>
            <w:tcW w:w="173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2447"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outlineLvl w:val="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投标总价（人民币）</w:t>
            </w:r>
          </w:p>
        </w:tc>
        <w:tc>
          <w:tcPr>
            <w:tcW w:w="7162" w:type="dxa"/>
            <w:gridSpan w:val="2"/>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outlineLvl w:val="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 xml:space="preserve">  ￥</w:t>
            </w:r>
            <w:r>
              <w:rPr>
                <w:rFonts w:hint="eastAsia" w:asciiTheme="minorEastAsia" w:hAnsiTheme="minorEastAsia" w:eastAsiaTheme="minorEastAsia" w:cstheme="minorEastAsia"/>
                <w:color w:val="auto"/>
                <w:kern w:val="2"/>
                <w:szCs w:val="21"/>
                <w:highlight w:val="none"/>
                <w:u w:val="single"/>
              </w:rPr>
              <w:t xml:space="preserve">             元</w:t>
            </w:r>
            <w:r>
              <w:rPr>
                <w:rFonts w:hint="eastAsia" w:asciiTheme="minorEastAsia" w:hAnsiTheme="minorEastAsia" w:eastAsiaTheme="minorEastAsia" w:cstheme="minorEastAsia"/>
                <w:color w:val="auto"/>
                <w:kern w:val="2"/>
                <w:szCs w:val="21"/>
                <w:highlight w:val="none"/>
              </w:rPr>
              <w:t xml:space="preserve"> （大写：              ）</w:t>
            </w:r>
          </w:p>
        </w:tc>
      </w:tr>
    </w:tbl>
    <w:p>
      <w:pPr>
        <w:pageBreakBefore w:val="0"/>
        <w:bidi w:val="0"/>
        <w:adjustRightInd w:val="0"/>
        <w:snapToGrid w:val="0"/>
        <w:spacing w:line="360" w:lineRule="auto"/>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注：1.供应商须按要求填写所有信息，不得随意更改本表格式。</w:t>
      </w:r>
    </w:p>
    <w:p>
      <w:pPr>
        <w:pageBreakBefore w:val="0"/>
        <w:bidi w:val="0"/>
        <w:adjustRightInd w:val="0"/>
        <w:snapToGrid w:val="0"/>
        <w:spacing w:line="360" w:lineRule="auto"/>
        <w:ind w:firstLine="480" w:firstLineChars="2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2.报价中必须包含雇员费用、设备工具、质保期售后服务、全额含税发票、合同实施过程中应预见和不可预见费用等。所有价格均应予人民币报价，金额单位为元。</w:t>
      </w:r>
    </w:p>
    <w:p>
      <w:pPr>
        <w:pageBreakBefore w:val="0"/>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3.此表是响应文件的必要文件，是响应文件的组成部分。</w:t>
      </w:r>
    </w:p>
    <w:p>
      <w:pPr>
        <w:pStyle w:val="19"/>
        <w:pageBreakBefore w:val="0"/>
        <w:bidi w:val="0"/>
        <w:adjustRightInd w:val="0"/>
        <w:snapToGrid w:val="0"/>
        <w:spacing w:line="360" w:lineRule="auto"/>
        <w:ind w:left="0" w:leftChars="0" w:right="0" w:rightChars="0"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4.合同履行期限可按磋商文件“合同履行期限”时间填写，如优于磋商文件“合同履行期限”或其他情况，则按实际时间填写。</w:t>
      </w:r>
    </w:p>
    <w:p>
      <w:pPr>
        <w:pStyle w:val="19"/>
        <w:pageBreakBefore w:val="0"/>
        <w:bidi w:val="0"/>
        <w:adjustRightInd w:val="0"/>
        <w:snapToGrid w:val="0"/>
        <w:spacing w:line="360" w:lineRule="auto"/>
        <w:ind w:left="1470" w:right="1470"/>
        <w:rPr>
          <w:rFonts w:hint="eastAsia" w:asciiTheme="minorEastAsia" w:hAnsiTheme="minorEastAsia" w:eastAsiaTheme="minorEastAsia" w:cstheme="minorEastAsia"/>
          <w:color w:val="auto"/>
          <w:highlight w:val="none"/>
        </w:rPr>
      </w:pPr>
    </w:p>
    <w:bookmarkEnd w:id="168"/>
    <w:bookmarkEnd w:id="169"/>
    <w:p>
      <w:pPr>
        <w:pageBreakBefore w:val="0"/>
        <w:bidi w:val="0"/>
        <w:adjustRightInd w:val="0"/>
        <w:snapToGrid w:val="0"/>
        <w:spacing w:line="360" w:lineRule="auto"/>
        <w:rPr>
          <w:rFonts w:hint="eastAsia" w:asciiTheme="minorEastAsia" w:hAnsiTheme="minorEastAsia" w:eastAsiaTheme="minorEastAsia" w:cstheme="minorEastAsia"/>
          <w:color w:val="auto"/>
          <w:sz w:val="24"/>
          <w:highlight w:val="none"/>
        </w:rPr>
      </w:pPr>
    </w:p>
    <w:p>
      <w:pPr>
        <w:pStyle w:val="160"/>
        <w:pageBreakBefore w:val="0"/>
        <w:bidi w:val="0"/>
        <w:adjustRightInd w:val="0"/>
        <w:snapToGrid w:val="0"/>
        <w:spacing w:line="360" w:lineRule="auto"/>
        <w:rPr>
          <w:rFonts w:hint="eastAsia" w:asciiTheme="minorEastAsia" w:hAnsiTheme="minorEastAsia" w:eastAsiaTheme="minorEastAsia" w:cstheme="minorEastAsia"/>
          <w:color w:val="auto"/>
          <w:highlight w:val="none"/>
        </w:rPr>
      </w:pPr>
    </w:p>
    <w:p>
      <w:pPr>
        <w:pStyle w:val="160"/>
        <w:pageBreakBefore w:val="0"/>
        <w:bidi w:val="0"/>
        <w:adjustRightInd w:val="0"/>
        <w:snapToGrid w:val="0"/>
        <w:spacing w:line="360" w:lineRule="auto"/>
        <w:rPr>
          <w:rFonts w:hint="eastAsia" w:asciiTheme="minorEastAsia" w:hAnsiTheme="minorEastAsia" w:eastAsiaTheme="minorEastAsia" w:cstheme="minorEastAsia"/>
          <w:color w:val="auto"/>
          <w:highlight w:val="none"/>
        </w:rPr>
      </w:pPr>
    </w:p>
    <w:p>
      <w:pPr>
        <w:pageBreakBefore w:val="0"/>
        <w:bidi w:val="0"/>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响应供应商法定代表人（或法定代表人授权代表）</w:t>
      </w:r>
      <w:r>
        <w:rPr>
          <w:rFonts w:hint="eastAsia" w:asciiTheme="minorEastAsia" w:hAnsiTheme="minorEastAsia" w:eastAsiaTheme="minorEastAsia" w:cstheme="minorEastAsia"/>
          <w:color w:val="auto"/>
          <w:sz w:val="24"/>
          <w:szCs w:val="24"/>
          <w:highlight w:val="none"/>
        </w:rPr>
        <w:t>签名或盖章</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u w:val="single"/>
        </w:rPr>
        <w:t xml:space="preserve">         </w:t>
      </w:r>
    </w:p>
    <w:p>
      <w:pPr>
        <w:pageBreakBefore w:val="0"/>
        <w:bidi w:val="0"/>
        <w:adjustRightInd w:val="0"/>
        <w:snapToGrid w:val="0"/>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响应供应商名称（盖章）：</w:t>
      </w:r>
      <w:r>
        <w:rPr>
          <w:rFonts w:hint="eastAsia" w:asciiTheme="minorEastAsia" w:hAnsiTheme="minorEastAsia" w:eastAsiaTheme="minorEastAsia" w:cstheme="minorEastAsia"/>
          <w:color w:val="auto"/>
          <w:sz w:val="24"/>
          <w:highlight w:val="none"/>
          <w:u w:val="single"/>
        </w:rPr>
        <w:t xml:space="preserve">            </w:t>
      </w:r>
    </w:p>
    <w:p>
      <w:pPr>
        <w:pageBreakBefore w:val="0"/>
        <w:bidi w:val="0"/>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日     期：   年  月   日</w:t>
      </w:r>
    </w:p>
    <w:p>
      <w:pPr>
        <w:pStyle w:val="2"/>
        <w:pageBreakBefore w:val="0"/>
        <w:bidi w:val="0"/>
        <w:adjustRightInd w:val="0"/>
        <w:snapToGrid w:val="0"/>
        <w:spacing w:line="360" w:lineRule="auto"/>
        <w:rPr>
          <w:rFonts w:hint="eastAsia" w:asciiTheme="minorEastAsia" w:hAnsiTheme="minorEastAsia" w:eastAsiaTheme="minorEastAsia" w:cstheme="minorEastAsia"/>
          <w:b/>
          <w:bCs/>
          <w:color w:val="auto"/>
          <w:sz w:val="28"/>
          <w:szCs w:val="28"/>
          <w:highlight w:val="none"/>
        </w:rPr>
      </w:pPr>
    </w:p>
    <w:p>
      <w:pPr>
        <w:pageBreakBefore w:val="0"/>
        <w:bidi w:val="0"/>
        <w:adjustRightInd w:val="0"/>
        <w:snapToGrid w:val="0"/>
        <w:spacing w:line="360" w:lineRule="auto"/>
        <w:rPr>
          <w:rFonts w:hint="eastAsia" w:asciiTheme="minorEastAsia" w:hAnsiTheme="minorEastAsia" w:eastAsiaTheme="minorEastAsia" w:cstheme="minorEastAsia"/>
          <w:b/>
          <w:bCs/>
          <w:color w:val="auto"/>
          <w:sz w:val="28"/>
          <w:szCs w:val="28"/>
          <w:highlight w:val="none"/>
        </w:rPr>
      </w:pPr>
    </w:p>
    <w:p>
      <w:pPr>
        <w:pStyle w:val="195"/>
        <w:pageBreakBefore w:val="0"/>
        <w:bidi w:val="0"/>
        <w:adjustRightInd w:val="0"/>
        <w:snapToGrid w:val="0"/>
        <w:spacing w:line="360" w:lineRule="auto"/>
        <w:rPr>
          <w:rFonts w:hint="eastAsia" w:asciiTheme="minorEastAsia" w:hAnsiTheme="minorEastAsia" w:eastAsiaTheme="minorEastAsia" w:cstheme="minorEastAsia"/>
          <w:color w:val="auto"/>
          <w:highlight w:val="none"/>
        </w:rPr>
      </w:pPr>
    </w:p>
    <w:p>
      <w:pPr>
        <w:pStyle w:val="2"/>
        <w:pageBreakBefore w:val="0"/>
        <w:bidi w:val="0"/>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19、报价一览表（最后报价）(到现场磋商供应商不用提供最后报价，视频磋商供应商按“磋商和评审程序3.2款要求递交”)</w:t>
      </w:r>
    </w:p>
    <w:p>
      <w:pPr>
        <w:pageBreakBefore w:val="0"/>
        <w:bidi w:val="0"/>
        <w:adjustRightInd w:val="0"/>
        <w:snapToGrid w:val="0"/>
        <w:spacing w:after="120" w:line="36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响应供应商全称：</w:t>
      </w:r>
    </w:p>
    <w:p>
      <w:pPr>
        <w:pageBreakBefore w:val="0"/>
        <w:bidi w:val="0"/>
        <w:adjustRightInd w:val="0"/>
        <w:snapToGrid w:val="0"/>
        <w:spacing w:after="120" w:line="360" w:lineRule="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项目名称：</w:t>
      </w:r>
      <w:r>
        <w:rPr>
          <w:rFonts w:hint="eastAsia" w:asciiTheme="minorEastAsia" w:hAnsiTheme="minorEastAsia" w:eastAsiaTheme="minorEastAsia" w:cstheme="minorEastAsia"/>
          <w:bCs/>
          <w:color w:val="auto"/>
          <w:sz w:val="24"/>
          <w:szCs w:val="24"/>
          <w:highlight w:val="none"/>
          <w:u w:val="single"/>
          <w:lang w:eastAsia="zh-CN"/>
        </w:rPr>
        <w:t>广州市非机动车交通系统规划研究经费（广州市既有道路非机动车道改造措施方案研究）</w:t>
      </w:r>
    </w:p>
    <w:p>
      <w:pPr>
        <w:pageBreakBefore w:val="0"/>
        <w:bidi w:val="0"/>
        <w:adjustRightInd w:val="0"/>
        <w:snapToGrid w:val="0"/>
        <w:spacing w:after="120" w:line="360" w:lineRule="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项目编号：</w:t>
      </w:r>
      <w:r>
        <w:rPr>
          <w:rFonts w:hint="eastAsia" w:asciiTheme="minorEastAsia" w:hAnsiTheme="minorEastAsia" w:eastAsiaTheme="minorEastAsia" w:cstheme="minorEastAsia"/>
          <w:color w:val="auto"/>
          <w:sz w:val="24"/>
          <w:szCs w:val="24"/>
          <w:highlight w:val="none"/>
          <w:lang w:eastAsia="zh-CN"/>
        </w:rPr>
        <w:t>GYZFCG2023-0009</w:t>
      </w:r>
    </w:p>
    <w:p>
      <w:pPr>
        <w:pStyle w:val="6"/>
        <w:pageBreakBefore w:val="0"/>
        <w:bidi w:val="0"/>
        <w:adjustRightInd w:val="0"/>
        <w:snapToGrid w:val="0"/>
        <w:spacing w:line="360" w:lineRule="auto"/>
        <w:ind w:firstLine="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tbl>
      <w:tblPr>
        <w:tblStyle w:val="45"/>
        <w:tblW w:w="0" w:type="auto"/>
        <w:tblInd w:w="5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40"/>
        <w:gridCol w:w="5479"/>
        <w:gridCol w:w="17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244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采购标的</w:t>
            </w:r>
          </w:p>
        </w:tc>
        <w:tc>
          <w:tcPr>
            <w:tcW w:w="547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合同履行期限</w:t>
            </w:r>
          </w:p>
        </w:tc>
        <w:tc>
          <w:tcPr>
            <w:tcW w:w="173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其他承诺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244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outlineLvl w:val="0"/>
              <w:rPr>
                <w:rFonts w:hint="eastAsia" w:asciiTheme="minorEastAsia" w:hAnsiTheme="minorEastAsia" w:eastAsiaTheme="minorEastAsia" w:cstheme="minorEastAsia"/>
                <w:color w:val="auto"/>
                <w:kern w:val="2"/>
                <w:szCs w:val="21"/>
                <w:highlight w:val="none"/>
                <w:lang w:eastAsia="zh-CN"/>
              </w:rPr>
            </w:pPr>
            <w:r>
              <w:rPr>
                <w:rFonts w:hint="eastAsia" w:asciiTheme="minorEastAsia" w:hAnsiTheme="minorEastAsia" w:eastAsiaTheme="minorEastAsia" w:cstheme="minorEastAsia"/>
                <w:color w:val="auto"/>
                <w:kern w:val="2"/>
                <w:szCs w:val="21"/>
                <w:highlight w:val="none"/>
                <w:lang w:eastAsia="zh-CN"/>
              </w:rPr>
              <w:t>广州市非机动车交通系统规划研究经费（广州市既有道路非机动车道改造措施方案研究）</w:t>
            </w:r>
          </w:p>
        </w:tc>
        <w:tc>
          <w:tcPr>
            <w:tcW w:w="547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u w:val="single"/>
                <w:lang w:eastAsia="zh-CN"/>
              </w:rPr>
            </w:pPr>
          </w:p>
        </w:tc>
        <w:tc>
          <w:tcPr>
            <w:tcW w:w="1739"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rPr>
                <w:rFonts w:hint="eastAsia" w:asciiTheme="minorEastAsia" w:hAnsiTheme="minorEastAsia" w:eastAsiaTheme="minorEastAsia" w:cstheme="minorEastAsia"/>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2440" w:type="dxa"/>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outlineLvl w:val="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投标总价（人民币）</w:t>
            </w:r>
          </w:p>
        </w:tc>
        <w:tc>
          <w:tcPr>
            <w:tcW w:w="7218" w:type="dxa"/>
            <w:gridSpan w:val="2"/>
            <w:noWrap w:val="0"/>
            <w:vAlign w:val="center"/>
          </w:tcPr>
          <w:p>
            <w:pPr>
              <w:keepNext w:val="0"/>
              <w:keepLines w:val="0"/>
              <w:pageBreakBefore w:val="0"/>
              <w:widowControl/>
              <w:suppressLineNumbers w:val="0"/>
              <w:bidi w:val="0"/>
              <w:adjustRightInd w:val="0"/>
              <w:snapToGrid w:val="0"/>
              <w:spacing w:before="0" w:beforeAutospacing="0" w:after="0" w:afterAutospacing="0" w:line="360" w:lineRule="auto"/>
              <w:ind w:left="0" w:right="0"/>
              <w:jc w:val="center"/>
              <w:outlineLvl w:val="0"/>
              <w:rPr>
                <w:rFonts w:hint="eastAsia"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 xml:space="preserve">  ￥</w:t>
            </w:r>
            <w:r>
              <w:rPr>
                <w:rFonts w:hint="eastAsia" w:asciiTheme="minorEastAsia" w:hAnsiTheme="minorEastAsia" w:eastAsiaTheme="minorEastAsia" w:cstheme="minorEastAsia"/>
                <w:color w:val="auto"/>
                <w:kern w:val="2"/>
                <w:szCs w:val="21"/>
                <w:highlight w:val="none"/>
                <w:u w:val="single"/>
              </w:rPr>
              <w:t xml:space="preserve">             元</w:t>
            </w:r>
            <w:r>
              <w:rPr>
                <w:rFonts w:hint="eastAsia" w:asciiTheme="minorEastAsia" w:hAnsiTheme="minorEastAsia" w:eastAsiaTheme="minorEastAsia" w:cstheme="minorEastAsia"/>
                <w:color w:val="auto"/>
                <w:kern w:val="2"/>
                <w:szCs w:val="21"/>
                <w:highlight w:val="none"/>
              </w:rPr>
              <w:t xml:space="preserve"> （大写：              ）</w:t>
            </w:r>
          </w:p>
        </w:tc>
      </w:tr>
    </w:tbl>
    <w:p>
      <w:pPr>
        <w:pageBreakBefore w:val="0"/>
        <w:bidi w:val="0"/>
        <w:adjustRightInd w:val="0"/>
        <w:snapToGrid w:val="0"/>
        <w:spacing w:line="360" w:lineRule="auto"/>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注：1.供应商须按要求填写所有信息，不得随意更改本表格式。</w:t>
      </w:r>
    </w:p>
    <w:p>
      <w:pPr>
        <w:pageBreakBefore w:val="0"/>
        <w:bidi w:val="0"/>
        <w:adjustRightInd w:val="0"/>
        <w:snapToGrid w:val="0"/>
        <w:spacing w:line="360" w:lineRule="auto"/>
        <w:ind w:firstLine="480" w:firstLineChars="2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2.报价中必须包含雇员费用、设备工具、质保期售后服务、全额含税发票、合同实施过程中应预见和不可预见费用等。所有价格均应予人民币报价，金额单位为元。</w:t>
      </w:r>
    </w:p>
    <w:p>
      <w:pPr>
        <w:pageBreakBefore w:val="0"/>
        <w:bidi w:val="0"/>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3.此表是响应文件的必要文件，是响应文件的组成部分。</w:t>
      </w:r>
    </w:p>
    <w:p>
      <w:pPr>
        <w:pStyle w:val="19"/>
        <w:pageBreakBefore w:val="0"/>
        <w:bidi w:val="0"/>
        <w:adjustRightInd w:val="0"/>
        <w:snapToGrid w:val="0"/>
        <w:spacing w:line="360" w:lineRule="auto"/>
        <w:ind w:left="0" w:leftChars="0" w:right="0" w:rightChars="0"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4.合同履行期限可按磋商文件“合同履行期限”时间填写，如优于磋商文件“合同履行期限”或其他情况，则按实际时间填写。</w:t>
      </w:r>
    </w:p>
    <w:p>
      <w:pPr>
        <w:pageBreakBefore w:val="0"/>
        <w:bidi w:val="0"/>
        <w:adjustRightInd w:val="0"/>
        <w:snapToGrid w:val="0"/>
        <w:spacing w:line="360" w:lineRule="auto"/>
        <w:rPr>
          <w:rFonts w:hint="eastAsia" w:asciiTheme="minorEastAsia" w:hAnsiTheme="minorEastAsia" w:eastAsiaTheme="minorEastAsia" w:cstheme="minorEastAsia"/>
          <w:color w:val="auto"/>
          <w:sz w:val="24"/>
          <w:highlight w:val="none"/>
        </w:rPr>
      </w:pPr>
    </w:p>
    <w:p>
      <w:pPr>
        <w:pStyle w:val="160"/>
        <w:pageBreakBefore w:val="0"/>
        <w:bidi w:val="0"/>
        <w:adjustRightInd w:val="0"/>
        <w:snapToGrid w:val="0"/>
        <w:spacing w:line="360" w:lineRule="auto"/>
        <w:rPr>
          <w:rFonts w:hint="eastAsia" w:asciiTheme="minorEastAsia" w:hAnsiTheme="minorEastAsia" w:eastAsiaTheme="minorEastAsia" w:cstheme="minorEastAsia"/>
          <w:color w:val="auto"/>
          <w:highlight w:val="none"/>
        </w:rPr>
      </w:pPr>
    </w:p>
    <w:p>
      <w:pPr>
        <w:pStyle w:val="160"/>
        <w:pageBreakBefore w:val="0"/>
        <w:bidi w:val="0"/>
        <w:adjustRightInd w:val="0"/>
        <w:snapToGrid w:val="0"/>
        <w:spacing w:line="360" w:lineRule="auto"/>
        <w:rPr>
          <w:rFonts w:hint="eastAsia" w:asciiTheme="minorEastAsia" w:hAnsiTheme="minorEastAsia" w:eastAsiaTheme="minorEastAsia" w:cstheme="minorEastAsia"/>
          <w:color w:val="auto"/>
          <w:highlight w:val="none"/>
        </w:rPr>
      </w:pPr>
    </w:p>
    <w:p>
      <w:pPr>
        <w:pageBreakBefore w:val="0"/>
        <w:bidi w:val="0"/>
        <w:adjustRightInd w:val="0"/>
        <w:snapToGrid w:val="0"/>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响应供应商法定代表人（或法定代表人授权代表）</w:t>
      </w:r>
      <w:r>
        <w:rPr>
          <w:rFonts w:hint="eastAsia" w:asciiTheme="minorEastAsia" w:hAnsiTheme="minorEastAsia" w:eastAsiaTheme="minorEastAsia" w:cstheme="minorEastAsia"/>
          <w:color w:val="auto"/>
          <w:sz w:val="24"/>
          <w:szCs w:val="24"/>
          <w:highlight w:val="none"/>
        </w:rPr>
        <w:t>签名或盖章</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u w:val="single"/>
        </w:rPr>
        <w:t xml:space="preserve">                     </w:t>
      </w:r>
    </w:p>
    <w:p>
      <w:pPr>
        <w:pageBreakBefore w:val="0"/>
        <w:bidi w:val="0"/>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日     期：   年  月   日</w:t>
      </w:r>
    </w:p>
    <w:p>
      <w:pPr>
        <w:pStyle w:val="195"/>
        <w:pageBreakBefore w:val="0"/>
        <w:bidi w:val="0"/>
        <w:adjustRightInd w:val="0"/>
        <w:snapToGrid w:val="0"/>
        <w:spacing w:line="360" w:lineRule="auto"/>
        <w:rPr>
          <w:rFonts w:hint="eastAsia" w:asciiTheme="minorEastAsia" w:hAnsiTheme="minorEastAsia" w:eastAsiaTheme="minorEastAsia" w:cstheme="minorEastAsia"/>
          <w:color w:val="auto"/>
          <w:sz w:val="36"/>
          <w:szCs w:val="36"/>
          <w:highlight w:val="none"/>
        </w:rPr>
      </w:pPr>
    </w:p>
    <w:p>
      <w:pPr>
        <w:pStyle w:val="195"/>
        <w:pageBreakBefore w:val="0"/>
        <w:bidi w:val="0"/>
        <w:adjustRightInd w:val="0"/>
        <w:snapToGrid w:val="0"/>
        <w:spacing w:line="360" w:lineRule="auto"/>
        <w:rPr>
          <w:rFonts w:hint="eastAsia" w:asciiTheme="minorEastAsia" w:hAnsiTheme="minorEastAsia" w:eastAsiaTheme="minorEastAsia" w:cstheme="minorEastAsia"/>
          <w:color w:val="auto"/>
          <w:sz w:val="36"/>
          <w:szCs w:val="36"/>
          <w:highlight w:val="none"/>
        </w:rPr>
      </w:pPr>
    </w:p>
    <w:p>
      <w:pPr>
        <w:pStyle w:val="195"/>
        <w:pageBreakBefore w:val="0"/>
        <w:bidi w:val="0"/>
        <w:adjustRightInd w:val="0"/>
        <w:snapToGrid w:val="0"/>
        <w:spacing w:line="360" w:lineRule="auto"/>
        <w:rPr>
          <w:rFonts w:hint="eastAsia" w:asciiTheme="minorEastAsia" w:hAnsiTheme="minorEastAsia" w:eastAsiaTheme="minorEastAsia" w:cstheme="minorEastAsia"/>
          <w:color w:val="auto"/>
          <w:sz w:val="36"/>
          <w:szCs w:val="36"/>
          <w:highlight w:val="none"/>
        </w:rPr>
      </w:pPr>
    </w:p>
    <w:p>
      <w:pPr>
        <w:pageBreakBefore w:val="0"/>
        <w:bidi w:val="0"/>
        <w:adjustRightInd w:val="0"/>
        <w:snapToGrid w:val="0"/>
        <w:spacing w:line="360" w:lineRule="auto"/>
        <w:jc w:val="center"/>
        <w:textAlignment w:val="baseline"/>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20、中小企业声明函（服务）（如有）</w:t>
      </w:r>
    </w:p>
    <w:p>
      <w:pPr>
        <w:pageBreakBefore w:val="0"/>
        <w:bidi w:val="0"/>
        <w:adjustRightInd w:val="0"/>
        <w:snapToGrid w:val="0"/>
        <w:spacing w:line="360" w:lineRule="auto"/>
        <w:ind w:firstLine="480" w:firstLineChars="200"/>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本公司（联合体）郑重声明，根据《政府采购促进中小企业发展管理办法》（财库﹝2020﹞46 号）的规定，本公司（联合体）参加</w:t>
      </w:r>
      <w:r>
        <w:rPr>
          <w:rStyle w:val="81"/>
          <w:rFonts w:hint="eastAsia" w:asciiTheme="minorEastAsia" w:hAnsiTheme="minorEastAsia" w:eastAsiaTheme="minorEastAsia" w:cstheme="minorEastAsia"/>
          <w:color w:val="auto"/>
          <w:sz w:val="24"/>
          <w:szCs w:val="24"/>
          <w:highlight w:val="none"/>
          <w:u w:val="single" w:color="000000"/>
        </w:rPr>
        <w:t xml:space="preserve"> （单位名称） </w:t>
      </w:r>
      <w:r>
        <w:rPr>
          <w:rStyle w:val="81"/>
          <w:rFonts w:hint="eastAsia" w:asciiTheme="minorEastAsia" w:hAnsiTheme="minorEastAsia" w:eastAsiaTheme="minorEastAsia" w:cstheme="minorEastAsia"/>
          <w:color w:val="auto"/>
          <w:sz w:val="24"/>
          <w:szCs w:val="24"/>
          <w:highlight w:val="none"/>
        </w:rPr>
        <w:t>的</w:t>
      </w:r>
      <w:r>
        <w:rPr>
          <w:rStyle w:val="81"/>
          <w:rFonts w:hint="eastAsia" w:asciiTheme="minorEastAsia" w:hAnsiTheme="minorEastAsia" w:eastAsiaTheme="minorEastAsia" w:cstheme="minorEastAsia"/>
          <w:color w:val="auto"/>
          <w:sz w:val="24"/>
          <w:szCs w:val="24"/>
          <w:highlight w:val="none"/>
          <w:u w:val="single" w:color="000000"/>
        </w:rPr>
        <w:t xml:space="preserve"> （项目名称） </w:t>
      </w:r>
      <w:r>
        <w:rPr>
          <w:rStyle w:val="81"/>
          <w:rFonts w:hint="eastAsia" w:asciiTheme="minorEastAsia" w:hAnsiTheme="minorEastAsia" w:eastAsiaTheme="minorEastAsia" w:cstheme="minorEastAsia"/>
          <w:color w:val="auto"/>
          <w:sz w:val="24"/>
          <w:szCs w:val="24"/>
          <w:highlight w:val="none"/>
        </w:rPr>
        <w:t xml:space="preserve">采购活动，服务全部由符合政策要求的中小企业承接。相关企业（含联合体中的中小企业、签订分包意向协议的中小企业） 的具体情况如下： </w:t>
      </w:r>
    </w:p>
    <w:p>
      <w:pPr>
        <w:pageBreakBefore w:val="0"/>
        <w:bidi w:val="0"/>
        <w:adjustRightInd w:val="0"/>
        <w:snapToGrid w:val="0"/>
        <w:spacing w:line="360" w:lineRule="auto"/>
        <w:ind w:firstLine="480" w:firstLineChars="200"/>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1.</w:t>
      </w:r>
      <w:r>
        <w:rPr>
          <w:rStyle w:val="81"/>
          <w:rFonts w:hint="eastAsia" w:asciiTheme="minorEastAsia" w:hAnsiTheme="minorEastAsia" w:eastAsiaTheme="minorEastAsia" w:cstheme="minorEastAsia"/>
          <w:color w:val="auto"/>
          <w:sz w:val="24"/>
          <w:szCs w:val="24"/>
          <w:highlight w:val="none"/>
          <w:u w:val="single" w:color="000000"/>
        </w:rPr>
        <w:t xml:space="preserve">  （标的名称） </w:t>
      </w:r>
      <w:r>
        <w:rPr>
          <w:rStyle w:val="81"/>
          <w:rFonts w:hint="eastAsia" w:asciiTheme="minorEastAsia" w:hAnsiTheme="minorEastAsia" w:eastAsiaTheme="minorEastAsia" w:cstheme="minorEastAsia"/>
          <w:color w:val="auto"/>
          <w:sz w:val="24"/>
          <w:szCs w:val="24"/>
          <w:highlight w:val="none"/>
        </w:rPr>
        <w:t>，属于</w:t>
      </w:r>
      <w:r>
        <w:rPr>
          <w:rStyle w:val="81"/>
          <w:rFonts w:hint="eastAsia" w:asciiTheme="minorEastAsia" w:hAnsiTheme="minorEastAsia" w:eastAsiaTheme="minorEastAsia" w:cstheme="minorEastAsia"/>
          <w:color w:val="auto"/>
          <w:sz w:val="24"/>
          <w:szCs w:val="24"/>
          <w:highlight w:val="none"/>
          <w:u w:val="single" w:color="000000"/>
        </w:rPr>
        <w:t xml:space="preserve"> （</w:t>
      </w:r>
      <w:r>
        <w:rPr>
          <w:rStyle w:val="81"/>
          <w:rFonts w:hint="eastAsia" w:asciiTheme="minorEastAsia" w:hAnsiTheme="minorEastAsia" w:eastAsiaTheme="minorEastAsia" w:cstheme="minorEastAsia"/>
          <w:b/>
          <w:bCs/>
          <w:color w:val="auto"/>
          <w:sz w:val="24"/>
          <w:szCs w:val="24"/>
          <w:highlight w:val="none"/>
          <w:u w:val="single" w:color="000000"/>
        </w:rPr>
        <w:t>磋商文件中明确的所属行业</w:t>
      </w:r>
      <w:r>
        <w:rPr>
          <w:rStyle w:val="81"/>
          <w:rFonts w:hint="eastAsia" w:asciiTheme="minorEastAsia" w:hAnsiTheme="minorEastAsia" w:eastAsiaTheme="minorEastAsia" w:cstheme="minorEastAsia"/>
          <w:color w:val="auto"/>
          <w:sz w:val="24"/>
          <w:szCs w:val="24"/>
          <w:highlight w:val="none"/>
          <w:u w:val="single" w:color="000000"/>
        </w:rPr>
        <w:t xml:space="preserve">） </w:t>
      </w:r>
      <w:r>
        <w:rPr>
          <w:rStyle w:val="81"/>
          <w:rFonts w:hint="eastAsia" w:asciiTheme="minorEastAsia" w:hAnsiTheme="minorEastAsia" w:eastAsiaTheme="minorEastAsia" w:cstheme="minorEastAsia"/>
          <w:color w:val="auto"/>
          <w:sz w:val="24"/>
          <w:szCs w:val="24"/>
          <w:highlight w:val="none"/>
        </w:rPr>
        <w:t>行业；承接企业为</w:t>
      </w:r>
      <w:r>
        <w:rPr>
          <w:rStyle w:val="81"/>
          <w:rFonts w:hint="eastAsia" w:asciiTheme="minorEastAsia" w:hAnsiTheme="minorEastAsia" w:eastAsiaTheme="minorEastAsia" w:cstheme="minorEastAsia"/>
          <w:color w:val="auto"/>
          <w:sz w:val="24"/>
          <w:szCs w:val="24"/>
          <w:highlight w:val="none"/>
          <w:u w:val="single" w:color="000000"/>
        </w:rPr>
        <w:t xml:space="preserve"> （企业名称） </w:t>
      </w:r>
      <w:r>
        <w:rPr>
          <w:rStyle w:val="81"/>
          <w:rFonts w:hint="eastAsia" w:asciiTheme="minorEastAsia" w:hAnsiTheme="minorEastAsia" w:eastAsiaTheme="minorEastAsia" w:cstheme="minorEastAsia"/>
          <w:color w:val="auto"/>
          <w:sz w:val="24"/>
          <w:szCs w:val="24"/>
          <w:highlight w:val="none"/>
        </w:rPr>
        <w:t>，从业人员人，营业收入为万元，资产总额为万元</w:t>
      </w:r>
      <w:r>
        <w:rPr>
          <w:rStyle w:val="81"/>
          <w:rFonts w:hint="eastAsia" w:asciiTheme="minorEastAsia" w:hAnsiTheme="minorEastAsia" w:eastAsiaTheme="minorEastAsia" w:cstheme="minorEastAsia"/>
          <w:color w:val="auto"/>
          <w:sz w:val="24"/>
          <w:szCs w:val="24"/>
          <w:highlight w:val="none"/>
          <w:vertAlign w:val="superscript"/>
        </w:rPr>
        <w:t xml:space="preserve"> 1</w:t>
      </w:r>
      <w:r>
        <w:rPr>
          <w:rStyle w:val="81"/>
          <w:rFonts w:hint="eastAsia" w:asciiTheme="minorEastAsia" w:hAnsiTheme="minorEastAsia" w:eastAsiaTheme="minorEastAsia" w:cstheme="minorEastAsia"/>
          <w:color w:val="auto"/>
          <w:sz w:val="24"/>
          <w:szCs w:val="24"/>
          <w:highlight w:val="none"/>
        </w:rPr>
        <w:t>，属于</w:t>
      </w:r>
      <w:r>
        <w:rPr>
          <w:rStyle w:val="81"/>
          <w:rFonts w:hint="eastAsia" w:asciiTheme="minorEastAsia" w:hAnsiTheme="minorEastAsia" w:eastAsiaTheme="minorEastAsia" w:cstheme="minorEastAsia"/>
          <w:color w:val="auto"/>
          <w:sz w:val="24"/>
          <w:szCs w:val="24"/>
          <w:highlight w:val="none"/>
          <w:u w:val="single" w:color="000000"/>
        </w:rPr>
        <w:t xml:space="preserve"> （中型企业、小 型企业、微型企业） </w:t>
      </w:r>
      <w:r>
        <w:rPr>
          <w:rStyle w:val="81"/>
          <w:rFonts w:hint="eastAsia" w:asciiTheme="minorEastAsia" w:hAnsiTheme="minorEastAsia" w:eastAsiaTheme="minorEastAsia" w:cstheme="minorEastAsia"/>
          <w:color w:val="auto"/>
          <w:sz w:val="24"/>
          <w:szCs w:val="24"/>
          <w:highlight w:val="none"/>
        </w:rPr>
        <w:t xml:space="preserve">； </w:t>
      </w:r>
    </w:p>
    <w:p>
      <w:pPr>
        <w:pageBreakBefore w:val="0"/>
        <w:bidi w:val="0"/>
        <w:adjustRightInd w:val="0"/>
        <w:snapToGrid w:val="0"/>
        <w:spacing w:line="360" w:lineRule="auto"/>
        <w:ind w:firstLine="480" w:firstLineChars="200"/>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2.</w:t>
      </w:r>
      <w:r>
        <w:rPr>
          <w:rStyle w:val="81"/>
          <w:rFonts w:hint="eastAsia" w:asciiTheme="minorEastAsia" w:hAnsiTheme="minorEastAsia" w:eastAsiaTheme="minorEastAsia" w:cstheme="minorEastAsia"/>
          <w:color w:val="auto"/>
          <w:sz w:val="24"/>
          <w:szCs w:val="24"/>
          <w:highlight w:val="none"/>
          <w:u w:val="single" w:color="000000"/>
        </w:rPr>
        <w:t xml:space="preserve">  （标的名称） </w:t>
      </w:r>
      <w:r>
        <w:rPr>
          <w:rStyle w:val="81"/>
          <w:rFonts w:hint="eastAsia" w:asciiTheme="minorEastAsia" w:hAnsiTheme="minorEastAsia" w:eastAsiaTheme="minorEastAsia" w:cstheme="minorEastAsia"/>
          <w:color w:val="auto"/>
          <w:sz w:val="24"/>
          <w:szCs w:val="24"/>
          <w:highlight w:val="none"/>
        </w:rPr>
        <w:t>，属于</w:t>
      </w:r>
      <w:r>
        <w:rPr>
          <w:rStyle w:val="81"/>
          <w:rFonts w:hint="eastAsia" w:asciiTheme="minorEastAsia" w:hAnsiTheme="minorEastAsia" w:eastAsiaTheme="minorEastAsia" w:cstheme="minorEastAsia"/>
          <w:color w:val="auto"/>
          <w:sz w:val="24"/>
          <w:szCs w:val="24"/>
          <w:highlight w:val="none"/>
          <w:u w:val="single" w:color="000000"/>
        </w:rPr>
        <w:t xml:space="preserve"> （磋商文件中明确的所属行业） </w:t>
      </w:r>
      <w:r>
        <w:rPr>
          <w:rStyle w:val="81"/>
          <w:rFonts w:hint="eastAsia" w:asciiTheme="minorEastAsia" w:hAnsiTheme="minorEastAsia" w:eastAsiaTheme="minorEastAsia" w:cstheme="minorEastAsia"/>
          <w:color w:val="auto"/>
          <w:sz w:val="24"/>
          <w:szCs w:val="24"/>
          <w:highlight w:val="none"/>
        </w:rPr>
        <w:t>行业；承接企业为</w:t>
      </w:r>
      <w:r>
        <w:rPr>
          <w:rStyle w:val="81"/>
          <w:rFonts w:hint="eastAsia" w:asciiTheme="minorEastAsia" w:hAnsiTheme="minorEastAsia" w:eastAsiaTheme="minorEastAsia" w:cstheme="minorEastAsia"/>
          <w:color w:val="auto"/>
          <w:sz w:val="24"/>
          <w:szCs w:val="24"/>
          <w:highlight w:val="none"/>
          <w:u w:val="single" w:color="000000"/>
        </w:rPr>
        <w:t xml:space="preserve"> （企业名称） </w:t>
      </w:r>
      <w:r>
        <w:rPr>
          <w:rStyle w:val="81"/>
          <w:rFonts w:hint="eastAsia" w:asciiTheme="minorEastAsia" w:hAnsiTheme="minorEastAsia" w:eastAsiaTheme="minorEastAsia" w:cstheme="minorEastAsia"/>
          <w:color w:val="auto"/>
          <w:sz w:val="24"/>
          <w:szCs w:val="24"/>
          <w:highlight w:val="none"/>
        </w:rPr>
        <w:t>，从业人员人，营业收入为万元，资产总额为万元，属于</w:t>
      </w:r>
      <w:r>
        <w:rPr>
          <w:rStyle w:val="81"/>
          <w:rFonts w:hint="eastAsia" w:asciiTheme="minorEastAsia" w:hAnsiTheme="minorEastAsia" w:eastAsiaTheme="minorEastAsia" w:cstheme="minorEastAsia"/>
          <w:color w:val="auto"/>
          <w:sz w:val="24"/>
          <w:szCs w:val="24"/>
          <w:highlight w:val="none"/>
          <w:u w:val="single" w:color="000000"/>
        </w:rPr>
        <w:t xml:space="preserve"> （中型企业、小型 企业、微型企业） </w:t>
      </w:r>
      <w:r>
        <w:rPr>
          <w:rStyle w:val="81"/>
          <w:rFonts w:hint="eastAsia" w:asciiTheme="minorEastAsia" w:hAnsiTheme="minorEastAsia" w:eastAsiaTheme="minorEastAsia" w:cstheme="minorEastAsia"/>
          <w:color w:val="auto"/>
          <w:sz w:val="24"/>
          <w:szCs w:val="24"/>
          <w:highlight w:val="none"/>
        </w:rPr>
        <w:t>；</w:t>
      </w:r>
    </w:p>
    <w:p>
      <w:pPr>
        <w:pageBreakBefore w:val="0"/>
        <w:bidi w:val="0"/>
        <w:adjustRightInd w:val="0"/>
        <w:snapToGrid w:val="0"/>
        <w:spacing w:line="360" w:lineRule="auto"/>
        <w:ind w:firstLine="480" w:firstLineChars="200"/>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 xml:space="preserve"> …… （如采购标的过多的，可以列表形式按序号将合同包内每一标的列出）</w:t>
      </w:r>
    </w:p>
    <w:p>
      <w:pPr>
        <w:pageBreakBefore w:val="0"/>
        <w:bidi w:val="0"/>
        <w:adjustRightInd w:val="0"/>
        <w:snapToGrid w:val="0"/>
        <w:spacing w:line="360" w:lineRule="auto"/>
        <w:ind w:firstLine="480" w:firstLineChars="200"/>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 xml:space="preserve">以上企业，不属于大企业的分支机构，不存在控股股东为大企业的情形，也不存在与大企业的负责人为同一人的情形。 </w:t>
      </w:r>
    </w:p>
    <w:p>
      <w:pPr>
        <w:pageBreakBefore w:val="0"/>
        <w:bidi w:val="0"/>
        <w:adjustRightInd w:val="0"/>
        <w:snapToGrid w:val="0"/>
        <w:spacing w:line="360" w:lineRule="auto"/>
        <w:ind w:firstLine="480" w:firstLineChars="200"/>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 xml:space="preserve">本企业对上述声明内容的真实性负责。如有虚假，将依 法承担相应责任。 </w:t>
      </w:r>
    </w:p>
    <w:p>
      <w:pPr>
        <w:pageBreakBefore w:val="0"/>
        <w:bidi w:val="0"/>
        <w:adjustRightInd w:val="0"/>
        <w:snapToGrid w:val="0"/>
        <w:spacing w:line="360" w:lineRule="auto"/>
        <w:ind w:firstLine="480" w:firstLineChars="200"/>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 xml:space="preserve">企业名称（盖章）： </w:t>
      </w:r>
    </w:p>
    <w:p>
      <w:pPr>
        <w:pStyle w:val="151"/>
        <w:pageBreakBefore w:val="0"/>
        <w:bidi w:val="0"/>
        <w:adjustRightInd w:val="0"/>
        <w:snapToGrid w:val="0"/>
        <w:spacing w:line="360" w:lineRule="auto"/>
        <w:ind w:firstLine="480" w:firstLineChars="200"/>
        <w:jc w:val="left"/>
        <w:rPr>
          <w:rStyle w:val="81"/>
          <w:rFonts w:hint="eastAsia" w:asciiTheme="minorEastAsia" w:hAnsiTheme="minorEastAsia" w:eastAsiaTheme="minorEastAsia" w:cstheme="minorEastAsia"/>
          <w:color w:val="auto"/>
          <w:highlight w:val="none"/>
          <w:u w:val="single"/>
        </w:rPr>
      </w:pPr>
      <w:r>
        <w:rPr>
          <w:rStyle w:val="81"/>
          <w:rFonts w:hint="eastAsia" w:asciiTheme="minorEastAsia" w:hAnsiTheme="minorEastAsia" w:eastAsiaTheme="minorEastAsia" w:cstheme="minorEastAsia"/>
          <w:color w:val="auto"/>
          <w:sz w:val="24"/>
          <w:szCs w:val="24"/>
          <w:highlight w:val="none"/>
        </w:rPr>
        <w:t xml:space="preserve"> 日 期：</w:t>
      </w:r>
    </w:p>
    <w:p>
      <w:pPr>
        <w:pStyle w:val="151"/>
        <w:pageBreakBefore w:val="0"/>
        <w:bidi w:val="0"/>
        <w:adjustRightInd w:val="0"/>
        <w:snapToGrid w:val="0"/>
        <w:spacing w:line="360" w:lineRule="auto"/>
        <w:ind w:firstLine="420" w:firstLineChars="200"/>
        <w:jc w:val="left"/>
        <w:rPr>
          <w:rStyle w:val="81"/>
          <w:rFonts w:hint="eastAsia" w:asciiTheme="minorEastAsia" w:hAnsiTheme="minorEastAsia" w:eastAsiaTheme="minorEastAsia" w:cstheme="minorEastAsia"/>
          <w:color w:val="auto"/>
          <w:highlight w:val="none"/>
        </w:rPr>
      </w:pPr>
    </w:p>
    <w:p>
      <w:pPr>
        <w:pStyle w:val="151"/>
        <w:pageBreakBefore w:val="0"/>
        <w:bidi w:val="0"/>
        <w:adjustRightInd w:val="0"/>
        <w:snapToGrid w:val="0"/>
        <w:spacing w:line="360" w:lineRule="auto"/>
        <w:ind w:firstLine="420" w:firstLineChars="200"/>
        <w:jc w:val="left"/>
        <w:rPr>
          <w:rStyle w:val="81"/>
          <w:rFonts w:hint="eastAsia" w:asciiTheme="minorEastAsia" w:hAnsiTheme="minorEastAsia" w:eastAsiaTheme="minorEastAsia" w:cstheme="minorEastAsia"/>
          <w:color w:val="auto"/>
          <w:highlight w:val="none"/>
        </w:rPr>
      </w:pPr>
      <w:r>
        <w:rPr>
          <w:rStyle w:val="81"/>
          <w:rFonts w:hint="eastAsia" w:asciiTheme="minorEastAsia" w:hAnsiTheme="minorEastAsia" w:eastAsiaTheme="minorEastAsia" w:cstheme="minorEastAsia"/>
          <w:color w:val="auto"/>
          <w:highlight w:val="none"/>
        </w:rPr>
        <w:t>注：1、</w:t>
      </w:r>
      <w:r>
        <w:rPr>
          <w:rStyle w:val="81"/>
          <w:rFonts w:hint="eastAsia" w:asciiTheme="minorEastAsia" w:hAnsiTheme="minorEastAsia" w:eastAsiaTheme="minorEastAsia" w:cstheme="minorEastAsia"/>
          <w:color w:val="auto"/>
          <w:highlight w:val="none"/>
          <w:vertAlign w:val="superscript"/>
        </w:rPr>
        <w:t>1</w:t>
      </w:r>
      <w:r>
        <w:rPr>
          <w:rStyle w:val="81"/>
          <w:rFonts w:hint="eastAsia" w:asciiTheme="minorEastAsia" w:hAnsiTheme="minorEastAsia" w:eastAsiaTheme="minorEastAsia" w:cstheme="minorEastAsia"/>
          <w:color w:val="auto"/>
          <w:highlight w:val="none"/>
        </w:rPr>
        <w:t>从业人员、营业收入、资产总额填报上一年度数据，无上一年度数据的新成立企业可不填报。</w:t>
      </w:r>
    </w:p>
    <w:p>
      <w:pPr>
        <w:pStyle w:val="151"/>
        <w:pageBreakBefore w:val="0"/>
        <w:numPr>
          <w:ilvl w:val="0"/>
          <w:numId w:val="11"/>
        </w:numPr>
        <w:bidi w:val="0"/>
        <w:adjustRightInd w:val="0"/>
        <w:snapToGrid w:val="0"/>
        <w:spacing w:line="360" w:lineRule="auto"/>
        <w:ind w:firstLine="420" w:firstLineChars="200"/>
        <w:jc w:val="left"/>
        <w:rPr>
          <w:rStyle w:val="81"/>
          <w:rFonts w:hint="eastAsia" w:asciiTheme="minorEastAsia" w:hAnsiTheme="minorEastAsia" w:eastAsiaTheme="minorEastAsia" w:cstheme="minorEastAsia"/>
          <w:color w:val="auto"/>
          <w:highlight w:val="none"/>
        </w:rPr>
      </w:pPr>
      <w:r>
        <w:rPr>
          <w:rStyle w:val="81"/>
          <w:rFonts w:hint="eastAsia" w:asciiTheme="minorEastAsia" w:hAnsiTheme="minorEastAsia" w:eastAsiaTheme="minorEastAsia" w:cstheme="minorEastAsia"/>
          <w:color w:val="auto"/>
          <w:highlight w:val="none"/>
        </w:rPr>
        <w:t>《中小企业声明函》须按照本函格式填写，否则磋商小组有权视其为非中小微企业，不享受中小企业扶持政策。</w:t>
      </w:r>
    </w:p>
    <w:p>
      <w:pPr>
        <w:pStyle w:val="151"/>
        <w:pageBreakBefore w:val="0"/>
        <w:numPr>
          <w:ilvl w:val="0"/>
          <w:numId w:val="11"/>
        </w:numPr>
        <w:bidi w:val="0"/>
        <w:adjustRightInd w:val="0"/>
        <w:snapToGrid w:val="0"/>
        <w:spacing w:line="360" w:lineRule="auto"/>
        <w:ind w:firstLine="420" w:firstLineChars="200"/>
        <w:jc w:val="left"/>
        <w:rPr>
          <w:rStyle w:val="81"/>
          <w:rFonts w:hint="eastAsia" w:asciiTheme="minorEastAsia" w:hAnsiTheme="minorEastAsia" w:eastAsiaTheme="minorEastAsia" w:cstheme="minorEastAsia"/>
          <w:color w:val="auto"/>
          <w:highlight w:val="none"/>
        </w:rPr>
      </w:pPr>
      <w:r>
        <w:rPr>
          <w:rStyle w:val="81"/>
          <w:rFonts w:hint="eastAsia" w:asciiTheme="minorEastAsia" w:hAnsiTheme="minorEastAsia" w:eastAsiaTheme="minorEastAsia" w:cstheme="minorEastAsia"/>
          <w:color w:val="auto"/>
          <w:highlight w:val="none"/>
        </w:rPr>
        <w:t>与大企业的负责人为同一人，或者与大企业存在直接控股、管理关系的不判定为中小企业。</w:t>
      </w:r>
    </w:p>
    <w:p>
      <w:pPr>
        <w:pStyle w:val="151"/>
        <w:pageBreakBefore w:val="0"/>
        <w:numPr>
          <w:ilvl w:val="0"/>
          <w:numId w:val="11"/>
        </w:numPr>
        <w:bidi w:val="0"/>
        <w:adjustRightInd w:val="0"/>
        <w:snapToGrid w:val="0"/>
        <w:spacing w:line="360" w:lineRule="auto"/>
        <w:ind w:firstLine="420" w:firstLineChars="200"/>
        <w:jc w:val="left"/>
        <w:rPr>
          <w:rStyle w:val="81"/>
          <w:rFonts w:hint="eastAsia" w:asciiTheme="minorEastAsia" w:hAnsiTheme="minorEastAsia" w:eastAsiaTheme="minorEastAsia" w:cstheme="minorEastAsia"/>
          <w:color w:val="auto"/>
          <w:highlight w:val="none"/>
        </w:rPr>
      </w:pPr>
      <w:r>
        <w:rPr>
          <w:rStyle w:val="81"/>
          <w:rFonts w:hint="eastAsia" w:asciiTheme="minorEastAsia" w:hAnsiTheme="minorEastAsia" w:eastAsiaTheme="minorEastAsia" w:cstheme="minorEastAsia"/>
          <w:color w:val="auto"/>
          <w:highlight w:val="none"/>
        </w:rPr>
        <w:t>采购人、采购代理机构将按国家有关规定随中标、成交结果公开中标、成交供应商的《中小企业声明函》，供应商提供声明函内容不实的，属于提供虚假材料谋取中标、成交，依照《中华人民共和国政府采购法》等国家有关规定追究相应责任。</w:t>
      </w:r>
    </w:p>
    <w:p>
      <w:pPr>
        <w:pStyle w:val="151"/>
        <w:pageBreakBefore w:val="0"/>
        <w:numPr>
          <w:ilvl w:val="0"/>
          <w:numId w:val="11"/>
        </w:numPr>
        <w:bidi w:val="0"/>
        <w:adjustRightInd w:val="0"/>
        <w:snapToGrid w:val="0"/>
        <w:spacing w:line="360" w:lineRule="auto"/>
        <w:ind w:firstLine="420" w:firstLineChars="200"/>
        <w:jc w:val="left"/>
        <w:rPr>
          <w:rStyle w:val="81"/>
          <w:rFonts w:hint="eastAsia" w:asciiTheme="minorEastAsia" w:hAnsiTheme="minorEastAsia" w:eastAsiaTheme="minorEastAsia" w:cstheme="minorEastAsia"/>
          <w:color w:val="auto"/>
          <w:highlight w:val="none"/>
        </w:rPr>
      </w:pPr>
      <w:r>
        <w:rPr>
          <w:rStyle w:val="81"/>
          <w:rFonts w:hint="eastAsia" w:asciiTheme="minorEastAsia" w:hAnsiTheme="minorEastAsia" w:eastAsiaTheme="minorEastAsia" w:cstheme="minorEastAsia"/>
          <w:color w:val="auto"/>
          <w:highlight w:val="none"/>
        </w:rPr>
        <w:t>供应商根据磋商文件中明确的行业所对应的划分标准，判断承接（承建）企业是否属于中小企业。</w:t>
      </w:r>
    </w:p>
    <w:p>
      <w:pPr>
        <w:pStyle w:val="151"/>
        <w:pageBreakBefore w:val="0"/>
        <w:numPr>
          <w:ilvl w:val="0"/>
          <w:numId w:val="11"/>
        </w:numPr>
        <w:bidi w:val="0"/>
        <w:adjustRightInd w:val="0"/>
        <w:snapToGrid w:val="0"/>
        <w:spacing w:line="360" w:lineRule="auto"/>
        <w:ind w:firstLine="420" w:firstLineChars="200"/>
        <w:jc w:val="left"/>
        <w:rPr>
          <w:rStyle w:val="81"/>
          <w:rFonts w:hint="eastAsia" w:asciiTheme="minorEastAsia" w:hAnsiTheme="minorEastAsia" w:eastAsiaTheme="minorEastAsia" w:cstheme="minorEastAsia"/>
          <w:color w:val="auto"/>
          <w:highlight w:val="none"/>
        </w:rPr>
      </w:pPr>
      <w:r>
        <w:rPr>
          <w:rStyle w:val="81"/>
          <w:rFonts w:hint="eastAsia" w:asciiTheme="minorEastAsia" w:hAnsiTheme="minorEastAsia" w:eastAsiaTheme="minorEastAsia" w:cstheme="minorEastAsia"/>
          <w:color w:val="auto"/>
          <w:highlight w:val="none"/>
        </w:rPr>
        <w:t>为方便广大中小企业识别企业规模类型，可通过中小企业规模类型自测小程序进行查询http://202.106.120.146/baosong/appweb/orgScale.html</w:t>
      </w:r>
    </w:p>
    <w:p>
      <w:pPr>
        <w:pStyle w:val="151"/>
        <w:pageBreakBefore w:val="0"/>
        <w:bidi w:val="0"/>
        <w:adjustRightInd w:val="0"/>
        <w:snapToGrid w:val="0"/>
        <w:spacing w:line="360" w:lineRule="auto"/>
        <w:ind w:firstLine="420" w:firstLineChars="200"/>
        <w:jc w:val="left"/>
        <w:rPr>
          <w:rStyle w:val="81"/>
          <w:rFonts w:hint="eastAsia" w:asciiTheme="minorEastAsia" w:hAnsiTheme="minorEastAsia" w:eastAsiaTheme="minorEastAsia" w:cstheme="minorEastAsia"/>
          <w:color w:val="auto"/>
          <w:highlight w:val="none"/>
        </w:rPr>
        <w:sectPr>
          <w:pgSz w:w="11906" w:h="16838"/>
          <w:pgMar w:top="1418" w:right="1247" w:bottom="1418" w:left="1247" w:header="851" w:footer="992" w:gutter="0"/>
          <w:cols w:space="720" w:num="1"/>
          <w:titlePg/>
          <w:docGrid w:type="lines" w:linePitch="312" w:charSpace="0"/>
        </w:sectPr>
      </w:pPr>
      <w:r>
        <w:rPr>
          <w:rStyle w:val="81"/>
          <w:rFonts w:hint="eastAsia" w:asciiTheme="minorEastAsia" w:hAnsiTheme="minorEastAsia" w:eastAsiaTheme="minorEastAsia" w:cstheme="minorEastAsia"/>
          <w:color w:val="auto"/>
          <w:highlight w:val="none"/>
        </w:rPr>
        <w:t>https://baosong.miit.gov.cn/ScaleTest</w:t>
      </w:r>
    </w:p>
    <w:p>
      <w:pPr>
        <w:pStyle w:val="151"/>
        <w:pageBreakBefore w:val="0"/>
        <w:bidi w:val="0"/>
        <w:adjustRightInd w:val="0"/>
        <w:snapToGrid w:val="0"/>
        <w:spacing w:line="360" w:lineRule="auto"/>
        <w:ind w:left="4253" w:leftChars="2025" w:firstLine="420" w:firstLineChars="200"/>
        <w:jc w:val="right"/>
        <w:rPr>
          <w:rStyle w:val="81"/>
          <w:rFonts w:hint="eastAsia" w:asciiTheme="minorEastAsia" w:hAnsiTheme="minorEastAsia" w:eastAsiaTheme="minorEastAsia" w:cstheme="minorEastAsia"/>
          <w:color w:val="auto"/>
          <w:highlight w:val="none"/>
        </w:rPr>
      </w:pPr>
    </w:p>
    <w:p>
      <w:pPr>
        <w:pStyle w:val="109"/>
        <w:pageBreakBefore w:val="0"/>
        <w:bidi w:val="0"/>
        <w:adjustRightInd w:val="0"/>
        <w:snapToGrid w:val="0"/>
        <w:spacing w:line="360" w:lineRule="auto"/>
        <w:jc w:val="center"/>
        <w:rPr>
          <w:rStyle w:val="81"/>
          <w:rFonts w:hint="eastAsia" w:asciiTheme="minorEastAsia" w:hAnsiTheme="minorEastAsia" w:eastAsiaTheme="minorEastAsia" w:cstheme="minorEastAsia"/>
          <w:b/>
          <w:color w:val="auto"/>
          <w:spacing w:val="6"/>
          <w:sz w:val="28"/>
          <w:szCs w:val="28"/>
          <w:highlight w:val="none"/>
        </w:rPr>
      </w:pPr>
      <w:r>
        <w:rPr>
          <w:rStyle w:val="81"/>
          <w:rFonts w:hint="eastAsia" w:asciiTheme="minorEastAsia" w:hAnsiTheme="minorEastAsia" w:eastAsiaTheme="minorEastAsia" w:cstheme="minorEastAsia"/>
          <w:b/>
          <w:color w:val="auto"/>
          <w:spacing w:val="6"/>
          <w:sz w:val="24"/>
          <w:szCs w:val="24"/>
          <w:highlight w:val="none"/>
        </w:rPr>
        <w:t>残疾人福利性单位声明函（如有）</w:t>
      </w:r>
    </w:p>
    <w:p>
      <w:pPr>
        <w:pStyle w:val="109"/>
        <w:pageBreakBefore w:val="0"/>
        <w:bidi w:val="0"/>
        <w:adjustRightInd w:val="0"/>
        <w:snapToGrid w:val="0"/>
        <w:spacing w:line="360" w:lineRule="auto"/>
        <w:jc w:val="center"/>
        <w:rPr>
          <w:rStyle w:val="81"/>
          <w:rFonts w:hint="eastAsia" w:asciiTheme="minorEastAsia" w:hAnsiTheme="minorEastAsia" w:eastAsiaTheme="minorEastAsia" w:cstheme="minorEastAsia"/>
          <w:b/>
          <w:color w:val="auto"/>
          <w:spacing w:val="6"/>
          <w:sz w:val="28"/>
          <w:szCs w:val="28"/>
          <w:highlight w:val="none"/>
        </w:rPr>
      </w:pPr>
    </w:p>
    <w:p>
      <w:pPr>
        <w:pStyle w:val="109"/>
        <w:pageBreakBefore w:val="0"/>
        <w:bidi w:val="0"/>
        <w:adjustRightInd w:val="0"/>
        <w:snapToGrid w:val="0"/>
        <w:spacing w:line="360" w:lineRule="auto"/>
        <w:ind w:firstLine="504" w:firstLineChars="200"/>
        <w:rPr>
          <w:rStyle w:val="81"/>
          <w:rFonts w:hint="eastAsia" w:asciiTheme="minorEastAsia" w:hAnsiTheme="minorEastAsia" w:eastAsiaTheme="minorEastAsia" w:cstheme="minorEastAsia"/>
          <w:color w:val="auto"/>
          <w:spacing w:val="6"/>
          <w:sz w:val="24"/>
          <w:szCs w:val="24"/>
          <w:highlight w:val="none"/>
        </w:rPr>
      </w:pPr>
      <w:r>
        <w:rPr>
          <w:rStyle w:val="81"/>
          <w:rFonts w:hint="eastAsia" w:asciiTheme="minorEastAsia" w:hAnsiTheme="minorEastAsia" w:eastAsiaTheme="minorEastAsia" w:cstheme="minorEastAsia"/>
          <w:color w:val="auto"/>
          <w:spacing w:val="6"/>
          <w:sz w:val="24"/>
          <w:szCs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109"/>
        <w:pageBreakBefore w:val="0"/>
        <w:bidi w:val="0"/>
        <w:adjustRightInd w:val="0"/>
        <w:snapToGrid w:val="0"/>
        <w:spacing w:line="360" w:lineRule="auto"/>
        <w:ind w:firstLine="504" w:firstLineChars="200"/>
        <w:rPr>
          <w:rStyle w:val="81"/>
          <w:rFonts w:hint="eastAsia" w:asciiTheme="minorEastAsia" w:hAnsiTheme="minorEastAsia" w:eastAsiaTheme="minorEastAsia" w:cstheme="minorEastAsia"/>
          <w:color w:val="auto"/>
          <w:spacing w:val="6"/>
          <w:sz w:val="24"/>
          <w:szCs w:val="24"/>
          <w:highlight w:val="none"/>
        </w:rPr>
      </w:pPr>
      <w:r>
        <w:rPr>
          <w:rStyle w:val="81"/>
          <w:rFonts w:hint="eastAsia" w:asciiTheme="minorEastAsia" w:hAnsiTheme="minorEastAsia" w:eastAsiaTheme="minorEastAsia" w:cstheme="minorEastAsia"/>
          <w:color w:val="auto"/>
          <w:spacing w:val="6"/>
          <w:sz w:val="24"/>
          <w:szCs w:val="24"/>
          <w:highlight w:val="none"/>
        </w:rPr>
        <w:t>本单位对上述声明的真实性负责。如有虚假，将依法承担相应责任。</w:t>
      </w:r>
    </w:p>
    <w:p>
      <w:pPr>
        <w:pStyle w:val="109"/>
        <w:pageBreakBefore w:val="0"/>
        <w:bidi w:val="0"/>
        <w:adjustRightInd w:val="0"/>
        <w:snapToGrid w:val="0"/>
        <w:spacing w:line="360" w:lineRule="auto"/>
        <w:ind w:firstLine="504" w:firstLineChars="200"/>
        <w:rPr>
          <w:rStyle w:val="81"/>
          <w:rFonts w:hint="eastAsia" w:asciiTheme="minorEastAsia" w:hAnsiTheme="minorEastAsia" w:eastAsiaTheme="minorEastAsia" w:cstheme="minorEastAsia"/>
          <w:color w:val="auto"/>
          <w:spacing w:val="6"/>
          <w:sz w:val="24"/>
          <w:szCs w:val="24"/>
          <w:highlight w:val="none"/>
        </w:rPr>
      </w:pPr>
    </w:p>
    <w:p>
      <w:pPr>
        <w:pStyle w:val="109"/>
        <w:pageBreakBefore w:val="0"/>
        <w:tabs>
          <w:tab w:val="left" w:pos="4860"/>
        </w:tabs>
        <w:bidi w:val="0"/>
        <w:adjustRightInd w:val="0"/>
        <w:snapToGrid w:val="0"/>
        <w:spacing w:line="360" w:lineRule="auto"/>
        <w:ind w:firstLine="504" w:firstLineChars="200"/>
        <w:rPr>
          <w:rStyle w:val="81"/>
          <w:rFonts w:hint="eastAsia" w:asciiTheme="minorEastAsia" w:hAnsiTheme="minorEastAsia" w:eastAsiaTheme="minorEastAsia" w:cstheme="minorEastAsia"/>
          <w:color w:val="auto"/>
          <w:spacing w:val="6"/>
          <w:sz w:val="24"/>
          <w:szCs w:val="24"/>
          <w:highlight w:val="none"/>
        </w:rPr>
      </w:pPr>
      <w:r>
        <w:rPr>
          <w:rStyle w:val="81"/>
          <w:rFonts w:hint="eastAsia" w:asciiTheme="minorEastAsia" w:hAnsiTheme="minorEastAsia" w:eastAsiaTheme="minorEastAsia" w:cstheme="minorEastAsia"/>
          <w:color w:val="auto"/>
          <w:spacing w:val="6"/>
          <w:sz w:val="24"/>
          <w:szCs w:val="24"/>
          <w:highlight w:val="none"/>
        </w:rPr>
        <w:t xml:space="preserve">              </w:t>
      </w:r>
    </w:p>
    <w:p>
      <w:pPr>
        <w:pStyle w:val="151"/>
        <w:pageBreakBefore w:val="0"/>
        <w:bidi w:val="0"/>
        <w:adjustRightInd w:val="0"/>
        <w:snapToGrid w:val="0"/>
        <w:spacing w:line="360" w:lineRule="auto"/>
        <w:ind w:firstLine="504" w:firstLineChars="200"/>
        <w:jc w:val="center"/>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pacing w:val="6"/>
          <w:sz w:val="24"/>
          <w:szCs w:val="24"/>
          <w:highlight w:val="none"/>
        </w:rPr>
        <w:t xml:space="preserve">                               </w:t>
      </w:r>
      <w:r>
        <w:rPr>
          <w:rStyle w:val="81"/>
          <w:rFonts w:hint="eastAsia" w:asciiTheme="minorEastAsia" w:hAnsiTheme="minorEastAsia" w:eastAsiaTheme="minorEastAsia" w:cstheme="minorEastAsia"/>
          <w:color w:val="auto"/>
          <w:sz w:val="24"/>
          <w:szCs w:val="24"/>
          <w:highlight w:val="none"/>
        </w:rPr>
        <w:t>供应商名称（盖章）：</w:t>
      </w:r>
    </w:p>
    <w:p>
      <w:pPr>
        <w:pStyle w:val="109"/>
        <w:pageBreakBefore w:val="0"/>
        <w:tabs>
          <w:tab w:val="left" w:pos="4860"/>
        </w:tabs>
        <w:bidi w:val="0"/>
        <w:adjustRightInd w:val="0"/>
        <w:snapToGrid w:val="0"/>
        <w:spacing w:line="360" w:lineRule="auto"/>
        <w:ind w:firstLine="504" w:firstLineChars="200"/>
        <w:rPr>
          <w:rStyle w:val="81"/>
          <w:rFonts w:hint="eastAsia" w:asciiTheme="minorEastAsia" w:hAnsiTheme="minorEastAsia" w:eastAsiaTheme="minorEastAsia" w:cstheme="minorEastAsia"/>
          <w:color w:val="auto"/>
          <w:spacing w:val="6"/>
          <w:sz w:val="24"/>
          <w:szCs w:val="24"/>
          <w:highlight w:val="none"/>
        </w:rPr>
      </w:pPr>
      <w:r>
        <w:rPr>
          <w:rStyle w:val="81"/>
          <w:rFonts w:hint="eastAsia" w:asciiTheme="minorEastAsia" w:hAnsiTheme="minorEastAsia" w:eastAsiaTheme="minorEastAsia" w:cstheme="minorEastAsia"/>
          <w:color w:val="auto"/>
          <w:spacing w:val="6"/>
          <w:sz w:val="24"/>
          <w:szCs w:val="24"/>
          <w:highlight w:val="none"/>
        </w:rPr>
        <w:t xml:space="preserve">                                        日期：20  年   月   日</w:t>
      </w:r>
    </w:p>
    <w:p>
      <w:pPr>
        <w:pStyle w:val="95"/>
        <w:pageBreakBefore w:val="0"/>
        <w:bidi w:val="0"/>
        <w:adjustRightInd w:val="0"/>
        <w:snapToGrid w:val="0"/>
        <w:spacing w:line="360" w:lineRule="auto"/>
        <w:jc w:val="center"/>
        <w:rPr>
          <w:rStyle w:val="81"/>
          <w:rFonts w:hint="eastAsia" w:asciiTheme="minorEastAsia" w:hAnsiTheme="minorEastAsia" w:eastAsiaTheme="minorEastAsia" w:cstheme="minorEastAsia"/>
          <w:color w:val="auto"/>
          <w:sz w:val="28"/>
          <w:szCs w:val="28"/>
          <w:highlight w:val="none"/>
        </w:rPr>
      </w:pPr>
    </w:p>
    <w:p>
      <w:pPr>
        <w:pStyle w:val="95"/>
        <w:pageBreakBefore w:val="0"/>
        <w:bidi w:val="0"/>
        <w:adjustRightInd w:val="0"/>
        <w:snapToGrid w:val="0"/>
        <w:spacing w:line="360" w:lineRule="auto"/>
        <w:jc w:val="center"/>
        <w:rPr>
          <w:rStyle w:val="81"/>
          <w:rFonts w:hint="eastAsia" w:asciiTheme="minorEastAsia" w:hAnsiTheme="minorEastAsia" w:eastAsiaTheme="minorEastAsia" w:cstheme="minorEastAsia"/>
          <w:color w:val="auto"/>
          <w:sz w:val="28"/>
          <w:szCs w:val="28"/>
          <w:highlight w:val="none"/>
        </w:rPr>
      </w:pPr>
    </w:p>
    <w:p>
      <w:pPr>
        <w:pStyle w:val="95"/>
        <w:pageBreakBefore w:val="0"/>
        <w:bidi w:val="0"/>
        <w:adjustRightInd w:val="0"/>
        <w:snapToGrid w:val="0"/>
        <w:spacing w:line="360" w:lineRule="auto"/>
        <w:jc w:val="center"/>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监狱企业的证明文件（如有）</w:t>
      </w:r>
    </w:p>
    <w:p>
      <w:pPr>
        <w:pStyle w:val="95"/>
        <w:pageBreakBefore w:val="0"/>
        <w:bidi w:val="0"/>
        <w:adjustRightInd w:val="0"/>
        <w:snapToGrid w:val="0"/>
        <w:spacing w:line="360" w:lineRule="auto"/>
        <w:rPr>
          <w:rStyle w:val="81"/>
          <w:rFonts w:hint="eastAsia" w:asciiTheme="minorEastAsia" w:hAnsiTheme="minorEastAsia" w:eastAsiaTheme="minorEastAsia" w:cstheme="minorEastAsia"/>
          <w:b w:val="0"/>
          <w:bCs w:val="0"/>
          <w:color w:val="auto"/>
          <w:spacing w:val="6"/>
          <w:kern w:val="0"/>
          <w:sz w:val="21"/>
          <w:szCs w:val="21"/>
          <w:highlight w:val="none"/>
        </w:rPr>
      </w:pPr>
      <w:r>
        <w:rPr>
          <w:rStyle w:val="81"/>
          <w:rFonts w:hint="eastAsia" w:asciiTheme="minorEastAsia" w:hAnsiTheme="minorEastAsia" w:eastAsiaTheme="minorEastAsia" w:cstheme="minorEastAsia"/>
          <w:b w:val="0"/>
          <w:bCs w:val="0"/>
          <w:color w:val="auto"/>
          <w:spacing w:val="6"/>
          <w:kern w:val="0"/>
          <w:sz w:val="21"/>
          <w:szCs w:val="21"/>
          <w:highlight w:val="none"/>
        </w:rPr>
        <w:t>说明：监狱企业参加政府采购活动时，应当提供由省级以上监狱管理局、戒毒管理局（含新疆生产建设兵团）出具的属于监狱企业的证明文件，并加盖响应供应商公章。</w:t>
      </w:r>
    </w:p>
    <w:p>
      <w:pPr>
        <w:pStyle w:val="195"/>
        <w:pageBreakBefore w:val="0"/>
        <w:bidi w:val="0"/>
        <w:adjustRightInd w:val="0"/>
        <w:snapToGrid w:val="0"/>
        <w:spacing w:line="360" w:lineRule="auto"/>
        <w:rPr>
          <w:rFonts w:hint="eastAsia" w:asciiTheme="minorEastAsia" w:hAnsiTheme="minorEastAsia" w:eastAsiaTheme="minorEastAsia" w:cstheme="minorEastAsia"/>
          <w:color w:val="auto"/>
          <w:sz w:val="36"/>
          <w:szCs w:val="36"/>
          <w:highlight w:val="none"/>
        </w:rPr>
      </w:pPr>
    </w:p>
    <w:p>
      <w:pPr>
        <w:pStyle w:val="195"/>
        <w:pageBreakBefore w:val="0"/>
        <w:bidi w:val="0"/>
        <w:adjustRightInd w:val="0"/>
        <w:snapToGrid w:val="0"/>
        <w:spacing w:line="360" w:lineRule="auto"/>
        <w:rPr>
          <w:rFonts w:hint="eastAsia" w:asciiTheme="minorEastAsia" w:hAnsiTheme="minorEastAsia" w:eastAsiaTheme="minorEastAsia" w:cstheme="minorEastAsia"/>
          <w:color w:val="auto"/>
          <w:sz w:val="36"/>
          <w:szCs w:val="36"/>
          <w:highlight w:val="none"/>
        </w:rPr>
      </w:pPr>
    </w:p>
    <w:p>
      <w:pPr>
        <w:pStyle w:val="195"/>
        <w:pageBreakBefore w:val="0"/>
        <w:bidi w:val="0"/>
        <w:adjustRightInd w:val="0"/>
        <w:snapToGrid w:val="0"/>
        <w:spacing w:line="360" w:lineRule="auto"/>
        <w:rPr>
          <w:rFonts w:hint="eastAsia" w:asciiTheme="minorEastAsia" w:hAnsiTheme="minorEastAsia" w:eastAsiaTheme="minorEastAsia" w:cstheme="minorEastAsia"/>
          <w:color w:val="auto"/>
          <w:sz w:val="36"/>
          <w:szCs w:val="36"/>
          <w:highlight w:val="none"/>
        </w:rPr>
      </w:pPr>
    </w:p>
    <w:p>
      <w:pPr>
        <w:pStyle w:val="195"/>
        <w:pageBreakBefore w:val="0"/>
        <w:bidi w:val="0"/>
        <w:adjustRightInd w:val="0"/>
        <w:snapToGrid w:val="0"/>
        <w:spacing w:line="360" w:lineRule="auto"/>
        <w:rPr>
          <w:rFonts w:hint="eastAsia" w:asciiTheme="minorEastAsia" w:hAnsiTheme="minorEastAsia" w:eastAsiaTheme="minorEastAsia" w:cstheme="minorEastAsia"/>
          <w:color w:val="auto"/>
          <w:sz w:val="36"/>
          <w:szCs w:val="36"/>
          <w:highlight w:val="none"/>
        </w:rPr>
      </w:pPr>
    </w:p>
    <w:p>
      <w:pPr>
        <w:pStyle w:val="195"/>
        <w:pageBreakBefore w:val="0"/>
        <w:bidi w:val="0"/>
        <w:adjustRightInd w:val="0"/>
        <w:snapToGrid w:val="0"/>
        <w:spacing w:line="360" w:lineRule="auto"/>
        <w:rPr>
          <w:rFonts w:hint="eastAsia" w:asciiTheme="minorEastAsia" w:hAnsiTheme="minorEastAsia" w:eastAsiaTheme="minorEastAsia" w:cstheme="minorEastAsia"/>
          <w:color w:val="auto"/>
          <w:sz w:val="36"/>
          <w:szCs w:val="36"/>
          <w:highlight w:val="none"/>
        </w:rPr>
      </w:pPr>
    </w:p>
    <w:p>
      <w:pPr>
        <w:pStyle w:val="195"/>
        <w:pageBreakBefore w:val="0"/>
        <w:bidi w:val="0"/>
        <w:adjustRightInd w:val="0"/>
        <w:snapToGrid w:val="0"/>
        <w:spacing w:line="360" w:lineRule="auto"/>
        <w:rPr>
          <w:rFonts w:hint="eastAsia" w:asciiTheme="minorEastAsia" w:hAnsiTheme="minorEastAsia" w:eastAsiaTheme="minorEastAsia" w:cstheme="minorEastAsia"/>
          <w:color w:val="auto"/>
          <w:sz w:val="36"/>
          <w:szCs w:val="36"/>
          <w:highlight w:val="none"/>
        </w:rPr>
      </w:pPr>
    </w:p>
    <w:p>
      <w:pPr>
        <w:pStyle w:val="195"/>
        <w:pageBreakBefore w:val="0"/>
        <w:bidi w:val="0"/>
        <w:adjustRightInd w:val="0"/>
        <w:snapToGrid w:val="0"/>
        <w:spacing w:line="360" w:lineRule="auto"/>
        <w:rPr>
          <w:rFonts w:hint="eastAsia" w:asciiTheme="minorEastAsia" w:hAnsiTheme="minorEastAsia" w:eastAsiaTheme="minorEastAsia" w:cstheme="minorEastAsia"/>
          <w:color w:val="auto"/>
          <w:sz w:val="36"/>
          <w:szCs w:val="36"/>
          <w:highlight w:val="none"/>
        </w:rPr>
      </w:pPr>
    </w:p>
    <w:p>
      <w:pPr>
        <w:pStyle w:val="195"/>
        <w:pageBreakBefore w:val="0"/>
        <w:bidi w:val="0"/>
        <w:adjustRightInd w:val="0"/>
        <w:snapToGrid w:val="0"/>
        <w:spacing w:line="360" w:lineRule="auto"/>
        <w:rPr>
          <w:rFonts w:hint="eastAsia" w:asciiTheme="minorEastAsia" w:hAnsiTheme="minorEastAsia" w:eastAsiaTheme="minorEastAsia" w:cstheme="minorEastAsia"/>
          <w:color w:val="auto"/>
          <w:sz w:val="36"/>
          <w:szCs w:val="36"/>
          <w:highlight w:val="none"/>
        </w:rPr>
      </w:pPr>
    </w:p>
    <w:p>
      <w:pPr>
        <w:pStyle w:val="195"/>
        <w:pageBreakBefore w:val="0"/>
        <w:bidi w:val="0"/>
        <w:adjustRightInd w:val="0"/>
        <w:snapToGrid w:val="0"/>
        <w:spacing w:line="360" w:lineRule="auto"/>
        <w:rPr>
          <w:rFonts w:hint="eastAsia" w:asciiTheme="minorEastAsia" w:hAnsiTheme="minorEastAsia" w:eastAsiaTheme="minorEastAsia" w:cstheme="minorEastAsia"/>
          <w:color w:val="auto"/>
          <w:sz w:val="36"/>
          <w:szCs w:val="36"/>
          <w:highlight w:val="none"/>
        </w:rPr>
      </w:pPr>
    </w:p>
    <w:p>
      <w:pPr>
        <w:pStyle w:val="195"/>
        <w:pageBreakBefore w:val="0"/>
        <w:bidi w:val="0"/>
        <w:adjustRightInd w:val="0"/>
        <w:snapToGrid w:val="0"/>
        <w:spacing w:line="360" w:lineRule="auto"/>
        <w:rPr>
          <w:rFonts w:hint="eastAsia" w:asciiTheme="minorEastAsia" w:hAnsiTheme="minorEastAsia" w:eastAsiaTheme="minorEastAsia" w:cstheme="minorEastAsia"/>
          <w:color w:val="auto"/>
          <w:sz w:val="36"/>
          <w:szCs w:val="36"/>
          <w:highlight w:val="none"/>
        </w:rPr>
      </w:pPr>
    </w:p>
    <w:p>
      <w:pPr>
        <w:pStyle w:val="195"/>
        <w:pageBreakBefore w:val="0"/>
        <w:bidi w:val="0"/>
        <w:adjustRightInd w:val="0"/>
        <w:snapToGrid w:val="0"/>
        <w:spacing w:line="360" w:lineRule="auto"/>
        <w:rPr>
          <w:rFonts w:hint="eastAsia" w:asciiTheme="minorEastAsia" w:hAnsiTheme="minorEastAsia" w:eastAsiaTheme="minorEastAsia" w:cstheme="minorEastAsia"/>
          <w:color w:val="auto"/>
          <w:sz w:val="36"/>
          <w:szCs w:val="36"/>
          <w:highlight w:val="none"/>
        </w:rPr>
      </w:pPr>
    </w:p>
    <w:p>
      <w:pPr>
        <w:pStyle w:val="195"/>
        <w:pageBreakBefore w:val="0"/>
        <w:bidi w:val="0"/>
        <w:adjustRightInd w:val="0"/>
        <w:snapToGrid w:val="0"/>
        <w:spacing w:line="360" w:lineRule="auto"/>
        <w:rPr>
          <w:rFonts w:hint="eastAsia" w:asciiTheme="minorEastAsia" w:hAnsiTheme="minorEastAsia" w:eastAsiaTheme="minorEastAsia" w:cstheme="minorEastAsia"/>
          <w:color w:val="auto"/>
          <w:sz w:val="36"/>
          <w:szCs w:val="36"/>
          <w:highlight w:val="none"/>
        </w:rPr>
      </w:pPr>
    </w:p>
    <w:p>
      <w:pPr>
        <w:pStyle w:val="3"/>
        <w:pageBreakBefore w:val="0"/>
        <w:bidi w:val="0"/>
        <w:adjustRightInd w:val="0"/>
        <w:snapToGrid w:val="0"/>
        <w:spacing w:line="360" w:lineRule="auto"/>
        <w:jc w:val="center"/>
        <w:rPr>
          <w:rFonts w:hint="eastAsia" w:asciiTheme="minorEastAsia" w:hAnsiTheme="minorEastAsia" w:eastAsiaTheme="minorEastAsia" w:cstheme="minorEastAsia"/>
          <w:color w:val="auto"/>
          <w:sz w:val="36"/>
          <w:szCs w:val="36"/>
          <w:highlight w:val="none"/>
        </w:rPr>
      </w:pPr>
      <w:r>
        <w:rPr>
          <w:rFonts w:hint="eastAsia" w:asciiTheme="minorEastAsia" w:hAnsiTheme="minorEastAsia" w:eastAsiaTheme="minorEastAsia" w:cstheme="minorEastAsia"/>
          <w:color w:val="auto"/>
          <w:sz w:val="36"/>
          <w:szCs w:val="36"/>
          <w:highlight w:val="none"/>
        </w:rPr>
        <w:t>第七部分  其他参考格式（可选）</w:t>
      </w:r>
    </w:p>
    <w:p>
      <w:pPr>
        <w:pStyle w:val="2"/>
        <w:pageBreakBefore w:val="0"/>
        <w:bidi w:val="0"/>
        <w:adjustRightInd w:val="0"/>
        <w:snapToGrid w:val="0"/>
        <w:spacing w:line="360" w:lineRule="auto"/>
        <w:rPr>
          <w:rFonts w:hint="eastAsia" w:asciiTheme="minorEastAsia" w:hAnsiTheme="minorEastAsia" w:eastAsiaTheme="minorEastAsia" w:cstheme="minorEastAsia"/>
          <w:color w:val="auto"/>
          <w:highlight w:val="none"/>
        </w:rPr>
        <w:sectPr>
          <w:headerReference r:id="rId19" w:type="first"/>
          <w:footerReference r:id="rId21" w:type="first"/>
          <w:headerReference r:id="rId18" w:type="default"/>
          <w:footerReference r:id="rId20" w:type="default"/>
          <w:pgSz w:w="11906" w:h="16838"/>
          <w:pgMar w:top="1418" w:right="1247" w:bottom="1418" w:left="1247" w:header="851" w:footer="992" w:gutter="0"/>
          <w:cols w:space="720" w:num="1"/>
          <w:titlePg/>
          <w:docGrid w:type="lines" w:linePitch="312" w:charSpace="0"/>
        </w:sectPr>
      </w:pPr>
    </w:p>
    <w:p>
      <w:pPr>
        <w:pStyle w:val="106"/>
        <w:pageBreakBefore w:val="0"/>
        <w:bidi w:val="0"/>
        <w:adjustRightInd w:val="0"/>
        <w:snapToGrid w:val="0"/>
        <w:spacing w:line="360" w:lineRule="auto"/>
        <w:ind w:left="1303" w:hanging="883"/>
        <w:rPr>
          <w:rStyle w:val="81"/>
          <w:rFonts w:hint="eastAsia" w:asciiTheme="minorEastAsia" w:hAnsiTheme="minorEastAsia" w:eastAsiaTheme="minorEastAsia" w:cstheme="minorEastAsia"/>
          <w:b/>
          <w:bCs/>
          <w:color w:val="auto"/>
          <w:sz w:val="21"/>
          <w:szCs w:val="22"/>
          <w:highlight w:val="none"/>
        </w:rPr>
      </w:pPr>
      <w:r>
        <w:rPr>
          <w:rStyle w:val="81"/>
          <w:rFonts w:hint="eastAsia" w:asciiTheme="minorEastAsia" w:hAnsiTheme="minorEastAsia" w:eastAsiaTheme="minorEastAsia" w:cstheme="minorEastAsia"/>
          <w:b/>
          <w:bCs/>
          <w:color w:val="auto"/>
          <w:sz w:val="21"/>
          <w:szCs w:val="22"/>
          <w:highlight w:val="none"/>
        </w:rPr>
        <w:t>注：询问函、质疑函、投诉书格式（以下格式文件由投标供应商提交询问函、质疑函、投诉书时选用，不属于响应文件格式的组成部分)。</w:t>
      </w:r>
    </w:p>
    <w:p>
      <w:pPr>
        <w:pStyle w:val="106"/>
        <w:pageBreakBefore w:val="0"/>
        <w:bidi w:val="0"/>
        <w:adjustRightInd w:val="0"/>
        <w:snapToGrid w:val="0"/>
        <w:spacing w:line="360" w:lineRule="auto"/>
        <w:rPr>
          <w:rStyle w:val="81"/>
          <w:rFonts w:hint="eastAsia" w:asciiTheme="minorEastAsia" w:hAnsiTheme="minorEastAsia" w:eastAsiaTheme="minorEastAsia" w:cstheme="minorEastAsia"/>
          <w:b/>
          <w:bCs/>
          <w:color w:val="auto"/>
          <w:sz w:val="28"/>
          <w:szCs w:val="28"/>
          <w:highlight w:val="none"/>
        </w:rPr>
      </w:pPr>
    </w:p>
    <w:p>
      <w:pPr>
        <w:pStyle w:val="106"/>
        <w:pageBreakBefore w:val="0"/>
        <w:bidi w:val="0"/>
        <w:adjustRightInd w:val="0"/>
        <w:snapToGrid w:val="0"/>
        <w:spacing w:line="360" w:lineRule="auto"/>
        <w:rPr>
          <w:rStyle w:val="81"/>
          <w:rFonts w:hint="eastAsia" w:asciiTheme="minorEastAsia" w:hAnsiTheme="minorEastAsia" w:eastAsiaTheme="minorEastAsia" w:cstheme="minorEastAsia"/>
          <w:b/>
          <w:bCs/>
          <w:color w:val="auto"/>
          <w:sz w:val="28"/>
          <w:szCs w:val="28"/>
          <w:highlight w:val="none"/>
        </w:rPr>
      </w:pPr>
    </w:p>
    <w:p>
      <w:pPr>
        <w:pStyle w:val="106"/>
        <w:pageBreakBefore w:val="0"/>
        <w:bidi w:val="0"/>
        <w:adjustRightInd w:val="0"/>
        <w:snapToGrid w:val="0"/>
        <w:spacing w:line="360" w:lineRule="auto"/>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b/>
          <w:bCs/>
          <w:color w:val="auto"/>
          <w:sz w:val="24"/>
          <w:szCs w:val="24"/>
          <w:highlight w:val="none"/>
        </w:rPr>
        <w:t>询问函</w:t>
      </w:r>
    </w:p>
    <w:p>
      <w:pPr>
        <w:pStyle w:val="106"/>
        <w:pageBreakBefore w:val="0"/>
        <w:bidi w:val="0"/>
        <w:adjustRightInd w:val="0"/>
        <w:snapToGrid w:val="0"/>
        <w:spacing w:line="360" w:lineRule="auto"/>
        <w:ind w:firstLine="480" w:firstLineChars="200"/>
        <w:jc w:val="left"/>
        <w:rPr>
          <w:rStyle w:val="81"/>
          <w:rFonts w:hint="eastAsia" w:asciiTheme="minorEastAsia" w:hAnsiTheme="minorEastAsia" w:eastAsiaTheme="minorEastAsia" w:cstheme="minorEastAsia"/>
          <w:bCs/>
          <w:color w:val="auto"/>
          <w:sz w:val="24"/>
          <w:szCs w:val="24"/>
          <w:highlight w:val="none"/>
        </w:rPr>
      </w:pPr>
      <w:r>
        <w:rPr>
          <w:rStyle w:val="81"/>
          <w:rFonts w:hint="eastAsia" w:asciiTheme="minorEastAsia" w:hAnsiTheme="minorEastAsia" w:eastAsiaTheme="minorEastAsia" w:cstheme="minorEastAsia"/>
          <w:bCs/>
          <w:color w:val="auto"/>
          <w:sz w:val="24"/>
          <w:szCs w:val="24"/>
          <w:highlight w:val="none"/>
        </w:rPr>
        <w:t>我单位已报名并准备参与（项目名称）项目（项目编号： ）的投标（响应）活动，现有以下几个内容（或 条款）存在疑问（或无法理解），特提出询问。</w:t>
      </w:r>
    </w:p>
    <w:p>
      <w:pPr>
        <w:pStyle w:val="106"/>
        <w:pageBreakBefore w:val="0"/>
        <w:bidi w:val="0"/>
        <w:adjustRightInd w:val="0"/>
        <w:snapToGrid w:val="0"/>
        <w:spacing w:line="360" w:lineRule="auto"/>
        <w:ind w:firstLine="480" w:firstLineChars="200"/>
        <w:jc w:val="left"/>
        <w:rPr>
          <w:rStyle w:val="81"/>
          <w:rFonts w:hint="eastAsia" w:asciiTheme="minorEastAsia" w:hAnsiTheme="minorEastAsia" w:eastAsiaTheme="minorEastAsia" w:cstheme="minorEastAsia"/>
          <w:bCs/>
          <w:color w:val="auto"/>
          <w:sz w:val="24"/>
          <w:szCs w:val="24"/>
          <w:highlight w:val="none"/>
        </w:rPr>
      </w:pPr>
      <w:r>
        <w:rPr>
          <w:rStyle w:val="81"/>
          <w:rFonts w:hint="eastAsia" w:asciiTheme="minorEastAsia" w:hAnsiTheme="minorEastAsia" w:eastAsiaTheme="minorEastAsia" w:cstheme="minorEastAsia"/>
          <w:bCs/>
          <w:color w:val="auto"/>
          <w:sz w:val="24"/>
          <w:szCs w:val="24"/>
          <w:highlight w:val="none"/>
        </w:rPr>
        <w:t xml:space="preserve">一、_____________________（事项一） </w:t>
      </w:r>
    </w:p>
    <w:p>
      <w:pPr>
        <w:pStyle w:val="106"/>
        <w:pageBreakBefore w:val="0"/>
        <w:bidi w:val="0"/>
        <w:adjustRightInd w:val="0"/>
        <w:snapToGrid w:val="0"/>
        <w:spacing w:line="360" w:lineRule="auto"/>
        <w:ind w:firstLine="480" w:firstLineChars="200"/>
        <w:jc w:val="left"/>
        <w:rPr>
          <w:rStyle w:val="81"/>
          <w:rFonts w:hint="eastAsia" w:asciiTheme="minorEastAsia" w:hAnsiTheme="minorEastAsia" w:eastAsiaTheme="minorEastAsia" w:cstheme="minorEastAsia"/>
          <w:bCs/>
          <w:color w:val="auto"/>
          <w:sz w:val="24"/>
          <w:szCs w:val="24"/>
          <w:highlight w:val="none"/>
        </w:rPr>
      </w:pPr>
      <w:r>
        <w:rPr>
          <w:rStyle w:val="81"/>
          <w:rFonts w:hint="eastAsia" w:asciiTheme="minorEastAsia" w:hAnsiTheme="minorEastAsia" w:eastAsiaTheme="minorEastAsia" w:cstheme="minorEastAsia"/>
          <w:bCs/>
          <w:color w:val="auto"/>
          <w:sz w:val="24"/>
          <w:szCs w:val="24"/>
          <w:highlight w:val="none"/>
        </w:rPr>
        <w:t>（1）____________________（问题或条款内容）</w:t>
      </w:r>
    </w:p>
    <w:p>
      <w:pPr>
        <w:pStyle w:val="106"/>
        <w:pageBreakBefore w:val="0"/>
        <w:bidi w:val="0"/>
        <w:adjustRightInd w:val="0"/>
        <w:snapToGrid w:val="0"/>
        <w:spacing w:line="360" w:lineRule="auto"/>
        <w:ind w:firstLine="480" w:firstLineChars="200"/>
        <w:jc w:val="left"/>
        <w:rPr>
          <w:rStyle w:val="81"/>
          <w:rFonts w:hint="eastAsia" w:asciiTheme="minorEastAsia" w:hAnsiTheme="minorEastAsia" w:eastAsiaTheme="minorEastAsia" w:cstheme="minorEastAsia"/>
          <w:bCs/>
          <w:color w:val="auto"/>
          <w:sz w:val="24"/>
          <w:szCs w:val="24"/>
          <w:highlight w:val="none"/>
        </w:rPr>
      </w:pPr>
      <w:r>
        <w:rPr>
          <w:rStyle w:val="81"/>
          <w:rFonts w:hint="eastAsia" w:asciiTheme="minorEastAsia" w:hAnsiTheme="minorEastAsia" w:eastAsiaTheme="minorEastAsia" w:cstheme="minorEastAsia"/>
          <w:bCs/>
          <w:color w:val="auto"/>
          <w:sz w:val="24"/>
          <w:szCs w:val="24"/>
          <w:highlight w:val="none"/>
        </w:rPr>
        <w:t>（2）____________________（说明疑问或无法理解原因）</w:t>
      </w:r>
    </w:p>
    <w:p>
      <w:pPr>
        <w:pStyle w:val="106"/>
        <w:pageBreakBefore w:val="0"/>
        <w:bidi w:val="0"/>
        <w:adjustRightInd w:val="0"/>
        <w:snapToGrid w:val="0"/>
        <w:spacing w:line="360" w:lineRule="auto"/>
        <w:ind w:firstLine="480" w:firstLineChars="200"/>
        <w:jc w:val="left"/>
        <w:rPr>
          <w:rStyle w:val="81"/>
          <w:rFonts w:hint="eastAsia" w:asciiTheme="minorEastAsia" w:hAnsiTheme="minorEastAsia" w:eastAsiaTheme="minorEastAsia" w:cstheme="minorEastAsia"/>
          <w:bCs/>
          <w:color w:val="auto"/>
          <w:sz w:val="24"/>
          <w:szCs w:val="24"/>
          <w:highlight w:val="none"/>
        </w:rPr>
      </w:pPr>
      <w:r>
        <w:rPr>
          <w:rStyle w:val="81"/>
          <w:rFonts w:hint="eastAsia" w:asciiTheme="minorEastAsia" w:hAnsiTheme="minorEastAsia" w:eastAsiaTheme="minorEastAsia" w:cstheme="minorEastAsia"/>
          <w:bCs/>
          <w:color w:val="auto"/>
          <w:sz w:val="24"/>
          <w:szCs w:val="24"/>
          <w:highlight w:val="none"/>
        </w:rPr>
        <w:t>（3）____________________（建议）</w:t>
      </w:r>
    </w:p>
    <w:p>
      <w:pPr>
        <w:pStyle w:val="106"/>
        <w:pageBreakBefore w:val="0"/>
        <w:bidi w:val="0"/>
        <w:adjustRightInd w:val="0"/>
        <w:snapToGrid w:val="0"/>
        <w:spacing w:line="360" w:lineRule="auto"/>
        <w:ind w:firstLine="480" w:firstLineChars="200"/>
        <w:jc w:val="left"/>
        <w:rPr>
          <w:rStyle w:val="81"/>
          <w:rFonts w:hint="eastAsia" w:asciiTheme="minorEastAsia" w:hAnsiTheme="minorEastAsia" w:eastAsiaTheme="minorEastAsia" w:cstheme="minorEastAsia"/>
          <w:bCs/>
          <w:color w:val="auto"/>
          <w:sz w:val="24"/>
          <w:szCs w:val="24"/>
          <w:highlight w:val="none"/>
        </w:rPr>
      </w:pPr>
      <w:r>
        <w:rPr>
          <w:rStyle w:val="81"/>
          <w:rFonts w:hint="eastAsia" w:asciiTheme="minorEastAsia" w:hAnsiTheme="minorEastAsia" w:eastAsiaTheme="minorEastAsia" w:cstheme="minorEastAsia"/>
          <w:bCs/>
          <w:color w:val="auto"/>
          <w:sz w:val="24"/>
          <w:szCs w:val="24"/>
          <w:highlight w:val="none"/>
        </w:rPr>
        <w:t>二、_____________________（事项二）</w:t>
      </w:r>
    </w:p>
    <w:p>
      <w:pPr>
        <w:pStyle w:val="106"/>
        <w:pageBreakBefore w:val="0"/>
        <w:bidi w:val="0"/>
        <w:adjustRightInd w:val="0"/>
        <w:snapToGrid w:val="0"/>
        <w:spacing w:line="360" w:lineRule="auto"/>
        <w:ind w:firstLine="480" w:firstLineChars="200"/>
        <w:jc w:val="left"/>
        <w:rPr>
          <w:rStyle w:val="81"/>
          <w:rFonts w:hint="eastAsia" w:asciiTheme="minorEastAsia" w:hAnsiTheme="minorEastAsia" w:eastAsiaTheme="minorEastAsia" w:cstheme="minorEastAsia"/>
          <w:bCs/>
          <w:color w:val="auto"/>
          <w:sz w:val="24"/>
          <w:szCs w:val="24"/>
          <w:highlight w:val="none"/>
        </w:rPr>
      </w:pPr>
      <w:r>
        <w:rPr>
          <w:rStyle w:val="81"/>
          <w:rFonts w:hint="eastAsia" w:asciiTheme="minorEastAsia" w:hAnsiTheme="minorEastAsia" w:eastAsiaTheme="minorEastAsia" w:cstheme="minorEastAsia"/>
          <w:bCs/>
          <w:color w:val="auto"/>
          <w:sz w:val="24"/>
          <w:szCs w:val="24"/>
          <w:highlight w:val="none"/>
        </w:rPr>
        <w:t xml:space="preserve"> ……</w:t>
      </w:r>
    </w:p>
    <w:p>
      <w:pPr>
        <w:pStyle w:val="106"/>
        <w:pageBreakBefore w:val="0"/>
        <w:bidi w:val="0"/>
        <w:adjustRightInd w:val="0"/>
        <w:snapToGrid w:val="0"/>
        <w:spacing w:line="360" w:lineRule="auto"/>
        <w:ind w:firstLine="480" w:firstLineChars="200"/>
        <w:jc w:val="left"/>
        <w:rPr>
          <w:rStyle w:val="81"/>
          <w:rFonts w:hint="eastAsia" w:asciiTheme="minorEastAsia" w:hAnsiTheme="minorEastAsia" w:eastAsiaTheme="minorEastAsia" w:cstheme="minorEastAsia"/>
          <w:bCs/>
          <w:color w:val="auto"/>
          <w:sz w:val="24"/>
          <w:szCs w:val="24"/>
          <w:highlight w:val="none"/>
        </w:rPr>
      </w:pPr>
      <w:r>
        <w:rPr>
          <w:rStyle w:val="81"/>
          <w:rFonts w:hint="eastAsia" w:asciiTheme="minorEastAsia" w:hAnsiTheme="minorEastAsia" w:eastAsiaTheme="minorEastAsia" w:cstheme="minorEastAsia"/>
          <w:bCs/>
          <w:color w:val="auto"/>
          <w:sz w:val="24"/>
          <w:szCs w:val="24"/>
          <w:highlight w:val="none"/>
        </w:rPr>
        <w:t>随附相关证明材料如下：（目录）。</w:t>
      </w:r>
    </w:p>
    <w:p>
      <w:pPr>
        <w:pStyle w:val="106"/>
        <w:pageBreakBefore w:val="0"/>
        <w:bidi w:val="0"/>
        <w:adjustRightInd w:val="0"/>
        <w:snapToGrid w:val="0"/>
        <w:spacing w:line="360" w:lineRule="auto"/>
        <w:ind w:firstLine="480" w:firstLineChars="200"/>
        <w:jc w:val="left"/>
        <w:rPr>
          <w:rStyle w:val="81"/>
          <w:rFonts w:hint="eastAsia" w:asciiTheme="minorEastAsia" w:hAnsiTheme="minorEastAsia" w:eastAsiaTheme="minorEastAsia" w:cstheme="minorEastAsia"/>
          <w:bCs/>
          <w:color w:val="auto"/>
          <w:sz w:val="24"/>
          <w:szCs w:val="24"/>
          <w:highlight w:val="none"/>
        </w:rPr>
      </w:pPr>
      <w:r>
        <w:rPr>
          <w:rStyle w:val="81"/>
          <w:rFonts w:hint="eastAsia" w:asciiTheme="minorEastAsia" w:hAnsiTheme="minorEastAsia" w:eastAsiaTheme="minorEastAsia" w:cstheme="minorEastAsia"/>
          <w:bCs/>
          <w:color w:val="auto"/>
          <w:sz w:val="24"/>
          <w:szCs w:val="24"/>
          <w:highlight w:val="none"/>
        </w:rPr>
        <w:t>询问人：（公章）</w:t>
      </w:r>
    </w:p>
    <w:p>
      <w:pPr>
        <w:pStyle w:val="106"/>
        <w:pageBreakBefore w:val="0"/>
        <w:bidi w:val="0"/>
        <w:adjustRightInd w:val="0"/>
        <w:snapToGrid w:val="0"/>
        <w:spacing w:line="360" w:lineRule="auto"/>
        <w:ind w:firstLine="480" w:firstLineChars="200"/>
        <w:jc w:val="left"/>
        <w:rPr>
          <w:rStyle w:val="81"/>
          <w:rFonts w:hint="eastAsia" w:asciiTheme="minorEastAsia" w:hAnsiTheme="minorEastAsia" w:eastAsiaTheme="minorEastAsia" w:cstheme="minorEastAsia"/>
          <w:bCs/>
          <w:color w:val="auto"/>
          <w:sz w:val="24"/>
          <w:szCs w:val="24"/>
          <w:highlight w:val="none"/>
        </w:rPr>
      </w:pPr>
      <w:r>
        <w:rPr>
          <w:rStyle w:val="81"/>
          <w:rFonts w:hint="eastAsia" w:asciiTheme="minorEastAsia" w:hAnsiTheme="minorEastAsia" w:eastAsiaTheme="minorEastAsia" w:cstheme="minorEastAsia"/>
          <w:bCs/>
          <w:color w:val="auto"/>
          <w:sz w:val="24"/>
          <w:szCs w:val="24"/>
          <w:highlight w:val="none"/>
        </w:rPr>
        <w:t>法定代表人或授权代表（签字或盖章）：</w:t>
      </w:r>
    </w:p>
    <w:p>
      <w:pPr>
        <w:pStyle w:val="106"/>
        <w:pageBreakBefore w:val="0"/>
        <w:bidi w:val="0"/>
        <w:adjustRightInd w:val="0"/>
        <w:snapToGrid w:val="0"/>
        <w:spacing w:line="360" w:lineRule="auto"/>
        <w:ind w:firstLine="480" w:firstLineChars="200"/>
        <w:jc w:val="left"/>
        <w:rPr>
          <w:rStyle w:val="81"/>
          <w:rFonts w:hint="eastAsia" w:asciiTheme="minorEastAsia" w:hAnsiTheme="minorEastAsia" w:eastAsiaTheme="minorEastAsia" w:cstheme="minorEastAsia"/>
          <w:bCs/>
          <w:color w:val="auto"/>
          <w:sz w:val="24"/>
          <w:szCs w:val="24"/>
          <w:highlight w:val="none"/>
        </w:rPr>
      </w:pPr>
      <w:r>
        <w:rPr>
          <w:rStyle w:val="81"/>
          <w:rFonts w:hint="eastAsia" w:asciiTheme="minorEastAsia" w:hAnsiTheme="minorEastAsia" w:eastAsiaTheme="minorEastAsia" w:cstheme="minorEastAsia"/>
          <w:bCs/>
          <w:color w:val="auto"/>
          <w:sz w:val="24"/>
          <w:szCs w:val="24"/>
          <w:highlight w:val="none"/>
        </w:rPr>
        <w:t>地址/邮编：</w:t>
      </w:r>
    </w:p>
    <w:p>
      <w:pPr>
        <w:pStyle w:val="106"/>
        <w:pageBreakBefore w:val="0"/>
        <w:bidi w:val="0"/>
        <w:adjustRightInd w:val="0"/>
        <w:snapToGrid w:val="0"/>
        <w:spacing w:line="360" w:lineRule="auto"/>
        <w:ind w:firstLine="480" w:firstLineChars="200"/>
        <w:jc w:val="left"/>
        <w:rPr>
          <w:rStyle w:val="81"/>
          <w:rFonts w:hint="eastAsia" w:asciiTheme="minorEastAsia" w:hAnsiTheme="minorEastAsia" w:eastAsiaTheme="minorEastAsia" w:cstheme="minorEastAsia"/>
          <w:bCs/>
          <w:color w:val="auto"/>
          <w:sz w:val="24"/>
          <w:szCs w:val="24"/>
          <w:highlight w:val="none"/>
        </w:rPr>
      </w:pPr>
      <w:r>
        <w:rPr>
          <w:rStyle w:val="81"/>
          <w:rFonts w:hint="eastAsia" w:asciiTheme="minorEastAsia" w:hAnsiTheme="minorEastAsia" w:eastAsiaTheme="minorEastAsia" w:cstheme="minorEastAsia"/>
          <w:bCs/>
          <w:color w:val="auto"/>
          <w:sz w:val="24"/>
          <w:szCs w:val="24"/>
          <w:highlight w:val="none"/>
        </w:rPr>
        <w:t xml:space="preserve">电话/传真：                                            </w:t>
      </w:r>
    </w:p>
    <w:p>
      <w:pPr>
        <w:pStyle w:val="106"/>
        <w:pageBreakBefore w:val="0"/>
        <w:bidi w:val="0"/>
        <w:adjustRightInd w:val="0"/>
        <w:snapToGrid w:val="0"/>
        <w:spacing w:line="360" w:lineRule="auto"/>
        <w:ind w:firstLine="480" w:firstLineChars="200"/>
        <w:jc w:val="left"/>
        <w:rPr>
          <w:rStyle w:val="81"/>
          <w:rFonts w:hint="eastAsia" w:asciiTheme="minorEastAsia" w:hAnsiTheme="minorEastAsia" w:eastAsiaTheme="minorEastAsia" w:cstheme="minorEastAsia"/>
          <w:bCs/>
          <w:color w:val="auto"/>
          <w:sz w:val="24"/>
          <w:szCs w:val="24"/>
          <w:highlight w:val="none"/>
        </w:rPr>
      </w:pPr>
      <w:r>
        <w:rPr>
          <w:rStyle w:val="81"/>
          <w:rFonts w:hint="eastAsia" w:asciiTheme="minorEastAsia" w:hAnsiTheme="minorEastAsia" w:eastAsiaTheme="minorEastAsia" w:cstheme="minorEastAsia"/>
          <w:bCs/>
          <w:color w:val="auto"/>
          <w:sz w:val="24"/>
          <w:szCs w:val="24"/>
          <w:highlight w:val="none"/>
        </w:rPr>
        <w:t>年    月   日</w:t>
      </w:r>
    </w:p>
    <w:p>
      <w:pPr>
        <w:pStyle w:val="106"/>
        <w:pageBreakBefore w:val="0"/>
        <w:bidi w:val="0"/>
        <w:adjustRightInd w:val="0"/>
        <w:snapToGrid w:val="0"/>
        <w:spacing w:line="360" w:lineRule="auto"/>
        <w:ind w:firstLine="480" w:firstLineChars="200"/>
        <w:jc w:val="left"/>
        <w:rPr>
          <w:rStyle w:val="81"/>
          <w:rFonts w:hint="eastAsia" w:asciiTheme="minorEastAsia" w:hAnsiTheme="minorEastAsia" w:eastAsiaTheme="minorEastAsia" w:cstheme="minorEastAsia"/>
          <w:bCs/>
          <w:color w:val="auto"/>
          <w:sz w:val="24"/>
          <w:szCs w:val="24"/>
          <w:highlight w:val="none"/>
        </w:rPr>
      </w:pPr>
    </w:p>
    <w:p>
      <w:pPr>
        <w:pStyle w:val="106"/>
        <w:pageBreakBefore w:val="0"/>
        <w:bidi w:val="0"/>
        <w:adjustRightInd w:val="0"/>
        <w:snapToGrid w:val="0"/>
        <w:spacing w:line="360" w:lineRule="auto"/>
        <w:ind w:firstLine="480" w:firstLineChars="200"/>
        <w:jc w:val="left"/>
        <w:rPr>
          <w:rStyle w:val="81"/>
          <w:rFonts w:hint="eastAsia" w:asciiTheme="minorEastAsia" w:hAnsiTheme="minorEastAsia" w:eastAsiaTheme="minorEastAsia" w:cstheme="minorEastAsia"/>
          <w:bCs/>
          <w:color w:val="auto"/>
          <w:sz w:val="24"/>
          <w:szCs w:val="24"/>
          <w:highlight w:val="none"/>
        </w:rPr>
      </w:pPr>
    </w:p>
    <w:p>
      <w:pPr>
        <w:pStyle w:val="106"/>
        <w:pageBreakBefore w:val="0"/>
        <w:bidi w:val="0"/>
        <w:adjustRightInd w:val="0"/>
        <w:snapToGrid w:val="0"/>
        <w:spacing w:line="360" w:lineRule="auto"/>
        <w:ind w:firstLine="480" w:firstLineChars="200"/>
        <w:jc w:val="left"/>
        <w:rPr>
          <w:rStyle w:val="81"/>
          <w:rFonts w:hint="eastAsia" w:asciiTheme="minorEastAsia" w:hAnsiTheme="minorEastAsia" w:eastAsiaTheme="minorEastAsia" w:cstheme="minorEastAsia"/>
          <w:bCs/>
          <w:color w:val="auto"/>
          <w:sz w:val="24"/>
          <w:szCs w:val="24"/>
          <w:highlight w:val="none"/>
        </w:rPr>
      </w:pPr>
    </w:p>
    <w:p>
      <w:pPr>
        <w:pStyle w:val="106"/>
        <w:pageBreakBefore w:val="0"/>
        <w:bidi w:val="0"/>
        <w:adjustRightInd w:val="0"/>
        <w:snapToGrid w:val="0"/>
        <w:spacing w:line="360" w:lineRule="auto"/>
        <w:ind w:firstLine="480" w:firstLineChars="200"/>
        <w:jc w:val="left"/>
        <w:rPr>
          <w:rStyle w:val="81"/>
          <w:rFonts w:hint="eastAsia" w:asciiTheme="minorEastAsia" w:hAnsiTheme="minorEastAsia" w:eastAsiaTheme="minorEastAsia" w:cstheme="minorEastAsia"/>
          <w:bCs/>
          <w:color w:val="auto"/>
          <w:sz w:val="24"/>
          <w:szCs w:val="24"/>
          <w:highlight w:val="none"/>
        </w:rPr>
      </w:pPr>
    </w:p>
    <w:p>
      <w:pPr>
        <w:pageBreakBefore w:val="0"/>
        <w:bidi w:val="0"/>
        <w:adjustRightInd w:val="0"/>
        <w:snapToGrid w:val="0"/>
        <w:spacing w:line="360" w:lineRule="auto"/>
        <w:textAlignment w:val="baseline"/>
        <w:rPr>
          <w:rFonts w:hint="eastAsia" w:asciiTheme="minorEastAsia" w:hAnsiTheme="minorEastAsia" w:eastAsiaTheme="minorEastAsia" w:cstheme="minorEastAsia"/>
          <w:color w:val="auto"/>
          <w:highlight w:val="none"/>
        </w:rPr>
      </w:pPr>
    </w:p>
    <w:p>
      <w:pPr>
        <w:pageBreakBefore w:val="0"/>
        <w:bidi w:val="0"/>
        <w:adjustRightInd w:val="0"/>
        <w:snapToGrid w:val="0"/>
        <w:spacing w:line="360" w:lineRule="auto"/>
        <w:ind w:firstLine="320" w:firstLineChars="114"/>
        <w:jc w:val="center"/>
        <w:textAlignment w:val="baseline"/>
        <w:rPr>
          <w:rStyle w:val="81"/>
          <w:rFonts w:hint="eastAsia" w:asciiTheme="minorEastAsia" w:hAnsiTheme="minorEastAsia" w:eastAsiaTheme="minorEastAsia" w:cstheme="minorEastAsia"/>
          <w:b/>
          <w:bCs/>
          <w:color w:val="auto"/>
          <w:sz w:val="28"/>
          <w:szCs w:val="28"/>
          <w:highlight w:val="none"/>
        </w:rPr>
      </w:pPr>
    </w:p>
    <w:p>
      <w:pPr>
        <w:pageBreakBefore w:val="0"/>
        <w:bidi w:val="0"/>
        <w:adjustRightInd w:val="0"/>
        <w:snapToGrid w:val="0"/>
        <w:spacing w:line="360" w:lineRule="auto"/>
        <w:ind w:firstLine="320" w:firstLineChars="114"/>
        <w:jc w:val="center"/>
        <w:textAlignment w:val="baseline"/>
        <w:rPr>
          <w:rStyle w:val="81"/>
          <w:rFonts w:hint="eastAsia" w:asciiTheme="minorEastAsia" w:hAnsiTheme="minorEastAsia" w:eastAsiaTheme="minorEastAsia" w:cstheme="minorEastAsia"/>
          <w:b/>
          <w:bCs/>
          <w:color w:val="auto"/>
          <w:sz w:val="28"/>
          <w:szCs w:val="28"/>
          <w:highlight w:val="none"/>
        </w:rPr>
      </w:pPr>
    </w:p>
    <w:p>
      <w:pPr>
        <w:pageBreakBefore w:val="0"/>
        <w:bidi w:val="0"/>
        <w:adjustRightInd w:val="0"/>
        <w:snapToGrid w:val="0"/>
        <w:spacing w:line="360" w:lineRule="auto"/>
        <w:ind w:firstLine="320" w:firstLineChars="114"/>
        <w:jc w:val="center"/>
        <w:textAlignment w:val="baseline"/>
        <w:rPr>
          <w:rStyle w:val="81"/>
          <w:rFonts w:hint="eastAsia" w:asciiTheme="minorEastAsia" w:hAnsiTheme="minorEastAsia" w:eastAsiaTheme="minorEastAsia" w:cstheme="minorEastAsia"/>
          <w:b/>
          <w:bCs/>
          <w:color w:val="auto"/>
          <w:sz w:val="28"/>
          <w:szCs w:val="28"/>
          <w:highlight w:val="none"/>
        </w:rPr>
      </w:pPr>
    </w:p>
    <w:p>
      <w:pPr>
        <w:pageBreakBefore w:val="0"/>
        <w:bidi w:val="0"/>
        <w:adjustRightInd w:val="0"/>
        <w:snapToGrid w:val="0"/>
        <w:spacing w:line="360" w:lineRule="auto"/>
        <w:ind w:firstLine="320" w:firstLineChars="114"/>
        <w:jc w:val="center"/>
        <w:textAlignment w:val="baseline"/>
        <w:rPr>
          <w:rStyle w:val="81"/>
          <w:rFonts w:hint="eastAsia" w:asciiTheme="minorEastAsia" w:hAnsiTheme="minorEastAsia" w:eastAsiaTheme="minorEastAsia" w:cstheme="minorEastAsia"/>
          <w:b/>
          <w:bCs/>
          <w:color w:val="auto"/>
          <w:sz w:val="28"/>
          <w:szCs w:val="28"/>
          <w:highlight w:val="none"/>
        </w:rPr>
      </w:pPr>
    </w:p>
    <w:p>
      <w:pPr>
        <w:pageBreakBefore w:val="0"/>
        <w:bidi w:val="0"/>
        <w:adjustRightInd w:val="0"/>
        <w:snapToGrid w:val="0"/>
        <w:spacing w:line="360" w:lineRule="auto"/>
        <w:ind w:firstLine="320" w:firstLineChars="114"/>
        <w:jc w:val="center"/>
        <w:textAlignment w:val="baseline"/>
        <w:rPr>
          <w:rStyle w:val="81"/>
          <w:rFonts w:hint="eastAsia" w:asciiTheme="minorEastAsia" w:hAnsiTheme="minorEastAsia" w:eastAsiaTheme="minorEastAsia" w:cstheme="minorEastAsia"/>
          <w:b/>
          <w:bCs/>
          <w:color w:val="auto"/>
          <w:sz w:val="28"/>
          <w:szCs w:val="28"/>
          <w:highlight w:val="none"/>
        </w:rPr>
      </w:pPr>
    </w:p>
    <w:p>
      <w:pPr>
        <w:pageBreakBefore w:val="0"/>
        <w:bidi w:val="0"/>
        <w:adjustRightInd w:val="0"/>
        <w:snapToGrid w:val="0"/>
        <w:spacing w:line="360" w:lineRule="auto"/>
        <w:ind w:firstLine="275" w:firstLineChars="114"/>
        <w:jc w:val="center"/>
        <w:textAlignment w:val="baseline"/>
        <w:rPr>
          <w:rStyle w:val="81"/>
          <w:rFonts w:hint="eastAsia" w:asciiTheme="minorEastAsia" w:hAnsiTheme="minorEastAsia" w:eastAsiaTheme="minorEastAsia" w:cstheme="minorEastAsia"/>
          <w:b/>
          <w:bCs/>
          <w:color w:val="auto"/>
          <w:sz w:val="24"/>
          <w:szCs w:val="24"/>
          <w:highlight w:val="none"/>
        </w:rPr>
      </w:pPr>
      <w:r>
        <w:rPr>
          <w:rStyle w:val="81"/>
          <w:rFonts w:hint="eastAsia" w:asciiTheme="minorEastAsia" w:hAnsiTheme="minorEastAsia" w:eastAsiaTheme="minorEastAsia" w:cstheme="minorEastAsia"/>
          <w:b/>
          <w:bCs/>
          <w:color w:val="auto"/>
          <w:sz w:val="24"/>
          <w:szCs w:val="24"/>
          <w:highlight w:val="none"/>
        </w:rPr>
        <w:t>关于</w:t>
      </w:r>
      <w:r>
        <w:rPr>
          <w:rStyle w:val="81"/>
          <w:rFonts w:hint="eastAsia" w:asciiTheme="minorEastAsia" w:hAnsiTheme="minorEastAsia" w:eastAsiaTheme="minorEastAsia" w:cstheme="minorEastAsia"/>
          <w:b/>
          <w:bCs/>
          <w:color w:val="auto"/>
          <w:sz w:val="24"/>
          <w:szCs w:val="24"/>
          <w:highlight w:val="none"/>
          <w:u w:val="single" w:color="000000"/>
        </w:rPr>
        <w:t>项目名称（项目编号）</w:t>
      </w:r>
      <w:r>
        <w:rPr>
          <w:rStyle w:val="81"/>
          <w:rFonts w:hint="eastAsia" w:asciiTheme="minorEastAsia" w:hAnsiTheme="minorEastAsia" w:eastAsiaTheme="minorEastAsia" w:cstheme="minorEastAsia"/>
          <w:b/>
          <w:bCs/>
          <w:color w:val="auto"/>
          <w:sz w:val="24"/>
          <w:szCs w:val="24"/>
          <w:highlight w:val="none"/>
        </w:rPr>
        <w:t>的</w:t>
      </w:r>
      <w:r>
        <w:rPr>
          <w:rStyle w:val="81"/>
          <w:rFonts w:hint="eastAsia" w:asciiTheme="minorEastAsia" w:hAnsiTheme="minorEastAsia" w:eastAsiaTheme="minorEastAsia" w:cstheme="minorEastAsia"/>
          <w:b/>
          <w:color w:val="auto"/>
          <w:sz w:val="24"/>
          <w:szCs w:val="24"/>
          <w:highlight w:val="none"/>
        </w:rPr>
        <w:t>质疑函</w:t>
      </w:r>
    </w:p>
    <w:p>
      <w:pPr>
        <w:pageBreakBefore w:val="0"/>
        <w:bidi w:val="0"/>
        <w:adjustRightInd w:val="0"/>
        <w:snapToGrid w:val="0"/>
        <w:spacing w:line="360" w:lineRule="auto"/>
        <w:ind w:firstLine="480" w:firstLineChars="200"/>
        <w:textAlignment w:val="baseline"/>
        <w:rPr>
          <w:rStyle w:val="81"/>
          <w:rFonts w:hint="eastAsia" w:asciiTheme="minorEastAsia" w:hAnsiTheme="minorEastAsia" w:eastAsiaTheme="minorEastAsia" w:cstheme="minorEastAsia"/>
          <w:color w:val="auto"/>
          <w:sz w:val="24"/>
          <w:szCs w:val="24"/>
          <w:highlight w:val="none"/>
        </w:rPr>
      </w:pPr>
    </w:p>
    <w:p>
      <w:pPr>
        <w:pageBreakBefore w:val="0"/>
        <w:bidi w:val="0"/>
        <w:adjustRightInd w:val="0"/>
        <w:snapToGrid w:val="0"/>
        <w:spacing w:line="360" w:lineRule="auto"/>
        <w:ind w:firstLine="480" w:firstLineChars="200"/>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根据《中华人民共和国政府采购法》等相关法律规定，我方认为</w:t>
      </w:r>
      <w:r>
        <w:rPr>
          <w:rStyle w:val="81"/>
          <w:rFonts w:hint="eastAsia" w:asciiTheme="minorEastAsia" w:hAnsiTheme="minorEastAsia" w:eastAsiaTheme="minorEastAsia" w:cstheme="minorEastAsia"/>
          <w:color w:val="auto"/>
          <w:sz w:val="24"/>
          <w:szCs w:val="24"/>
          <w:highlight w:val="none"/>
          <w:u w:val="single" w:color="000000"/>
        </w:rPr>
        <w:t>项目名称（项目编号）</w:t>
      </w:r>
      <w:r>
        <w:rPr>
          <w:rStyle w:val="81"/>
          <w:rFonts w:hint="eastAsia" w:asciiTheme="minorEastAsia" w:hAnsiTheme="minorEastAsia" w:eastAsiaTheme="minorEastAsia" w:cstheme="minorEastAsia"/>
          <w:color w:val="auto"/>
          <w:sz w:val="24"/>
          <w:szCs w:val="24"/>
          <w:highlight w:val="none"/>
        </w:rPr>
        <w:t>的</w:t>
      </w:r>
      <w:r>
        <w:rPr>
          <w:rStyle w:val="81"/>
          <w:rFonts w:hint="eastAsia" w:asciiTheme="minorEastAsia" w:hAnsiTheme="minorEastAsia" w:eastAsiaTheme="minorEastAsia" w:cstheme="minorEastAsia"/>
          <w:color w:val="auto"/>
          <w:sz w:val="24"/>
          <w:szCs w:val="24"/>
          <w:highlight w:val="none"/>
          <w:u w:val="single" w:color="000000"/>
        </w:rPr>
        <w:t>磋商文件/采购过程/采购结果</w:t>
      </w:r>
      <w:r>
        <w:rPr>
          <w:rStyle w:val="81"/>
          <w:rFonts w:hint="eastAsia" w:asciiTheme="minorEastAsia" w:hAnsiTheme="minorEastAsia" w:eastAsiaTheme="minorEastAsia" w:cstheme="minorEastAsia"/>
          <w:color w:val="auto"/>
          <w:sz w:val="24"/>
          <w:szCs w:val="24"/>
          <w:highlight w:val="none"/>
        </w:rPr>
        <w:t>使我方的权益受到损害，现提出质疑。</w:t>
      </w:r>
    </w:p>
    <w:p>
      <w:pPr>
        <w:pageBreakBefore w:val="0"/>
        <w:bidi w:val="0"/>
        <w:adjustRightInd w:val="0"/>
        <w:snapToGrid w:val="0"/>
        <w:spacing w:before="312" w:line="360" w:lineRule="auto"/>
        <w:ind w:firstLine="273" w:firstLineChars="114"/>
        <w:textAlignment w:val="baseline"/>
        <w:rPr>
          <w:rStyle w:val="81"/>
          <w:rFonts w:hint="eastAsia" w:asciiTheme="minorEastAsia" w:hAnsiTheme="minorEastAsia" w:eastAsiaTheme="minorEastAsia" w:cstheme="minorEastAsia"/>
          <w:bCs/>
          <w:color w:val="auto"/>
          <w:sz w:val="24"/>
          <w:szCs w:val="24"/>
          <w:highlight w:val="none"/>
        </w:rPr>
      </w:pPr>
      <w:r>
        <w:rPr>
          <w:rStyle w:val="81"/>
          <w:rFonts w:hint="eastAsia" w:asciiTheme="minorEastAsia" w:hAnsiTheme="minorEastAsia" w:eastAsiaTheme="minorEastAsia" w:cstheme="minorEastAsia"/>
          <w:bCs/>
          <w:color w:val="auto"/>
          <w:sz w:val="24"/>
          <w:szCs w:val="24"/>
          <w:highlight w:val="none"/>
        </w:rPr>
        <w:t>一、质疑供应商基本信息</w:t>
      </w:r>
    </w:p>
    <w:p>
      <w:pPr>
        <w:pageBreakBefore w:val="0"/>
        <w:bidi w:val="0"/>
        <w:adjustRightInd w:val="0"/>
        <w:snapToGrid w:val="0"/>
        <w:spacing w:line="360" w:lineRule="auto"/>
        <w:ind w:firstLine="273" w:firstLineChars="114"/>
        <w:textAlignment w:val="baseline"/>
        <w:rPr>
          <w:rStyle w:val="81"/>
          <w:rFonts w:hint="eastAsia" w:asciiTheme="minorEastAsia" w:hAnsiTheme="minorEastAsia" w:eastAsiaTheme="minorEastAsia" w:cstheme="minorEastAsia"/>
          <w:color w:val="auto"/>
          <w:sz w:val="24"/>
          <w:szCs w:val="24"/>
          <w:highlight w:val="none"/>
          <w:u w:val="dotted"/>
        </w:rPr>
      </w:pPr>
      <w:r>
        <w:rPr>
          <w:rStyle w:val="81"/>
          <w:rFonts w:hint="eastAsia" w:asciiTheme="minorEastAsia" w:hAnsiTheme="minorEastAsia" w:eastAsiaTheme="minorEastAsia" w:cstheme="minorEastAsia"/>
          <w:color w:val="auto"/>
          <w:sz w:val="24"/>
          <w:szCs w:val="24"/>
          <w:highlight w:val="none"/>
        </w:rPr>
        <w:t>质疑供应商：</w:t>
      </w:r>
      <w:r>
        <w:rPr>
          <w:rStyle w:val="81"/>
          <w:rFonts w:hint="eastAsia" w:asciiTheme="minorEastAsia" w:hAnsiTheme="minorEastAsia" w:eastAsiaTheme="minorEastAsia" w:cstheme="minorEastAsia"/>
          <w:color w:val="auto"/>
          <w:sz w:val="24"/>
          <w:szCs w:val="24"/>
          <w:highlight w:val="none"/>
          <w:u w:val="single" w:color="000000"/>
        </w:rPr>
        <w:t xml:space="preserve">                                    </w:t>
      </w:r>
    </w:p>
    <w:p>
      <w:pPr>
        <w:pageBreakBefore w:val="0"/>
        <w:bidi w:val="0"/>
        <w:adjustRightInd w:val="0"/>
        <w:snapToGrid w:val="0"/>
        <w:spacing w:line="360" w:lineRule="auto"/>
        <w:ind w:firstLine="273" w:firstLineChars="114"/>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地址：</w:t>
      </w:r>
      <w:r>
        <w:rPr>
          <w:rStyle w:val="81"/>
          <w:rFonts w:hint="eastAsia" w:asciiTheme="minorEastAsia" w:hAnsiTheme="minorEastAsia" w:eastAsiaTheme="minorEastAsia" w:cstheme="minorEastAsia"/>
          <w:color w:val="auto"/>
          <w:sz w:val="24"/>
          <w:szCs w:val="24"/>
          <w:highlight w:val="none"/>
          <w:u w:val="single" w:color="000000"/>
        </w:rPr>
        <w:t xml:space="preserve">                                    </w:t>
      </w:r>
      <w:r>
        <w:rPr>
          <w:rStyle w:val="81"/>
          <w:rFonts w:hint="eastAsia" w:asciiTheme="minorEastAsia" w:hAnsiTheme="minorEastAsia" w:eastAsiaTheme="minorEastAsia" w:cstheme="minorEastAsia"/>
          <w:color w:val="auto"/>
          <w:sz w:val="24"/>
          <w:szCs w:val="24"/>
          <w:highlight w:val="none"/>
        </w:rPr>
        <w:t>邮编：</w:t>
      </w:r>
      <w:r>
        <w:rPr>
          <w:rStyle w:val="81"/>
          <w:rFonts w:hint="eastAsia" w:asciiTheme="minorEastAsia" w:hAnsiTheme="minorEastAsia" w:eastAsiaTheme="minorEastAsia" w:cstheme="minorEastAsia"/>
          <w:color w:val="auto"/>
          <w:sz w:val="24"/>
          <w:szCs w:val="24"/>
          <w:highlight w:val="none"/>
          <w:u w:val="single" w:color="000000"/>
        </w:rPr>
        <w:t xml:space="preserve">                                    </w:t>
      </w:r>
      <w:r>
        <w:rPr>
          <w:rStyle w:val="81"/>
          <w:rFonts w:hint="eastAsia" w:asciiTheme="minorEastAsia" w:hAnsiTheme="minorEastAsia" w:eastAsiaTheme="minorEastAsia" w:cstheme="minorEastAsia"/>
          <w:color w:val="auto"/>
          <w:sz w:val="24"/>
          <w:szCs w:val="24"/>
          <w:highlight w:val="none"/>
          <w:u w:val="dotted" w:color="000000"/>
        </w:rPr>
        <w:t xml:space="preserve">                        </w:t>
      </w:r>
    </w:p>
    <w:p>
      <w:pPr>
        <w:pageBreakBefore w:val="0"/>
        <w:bidi w:val="0"/>
        <w:adjustRightInd w:val="0"/>
        <w:snapToGrid w:val="0"/>
        <w:spacing w:line="360" w:lineRule="auto"/>
        <w:ind w:firstLine="273" w:firstLineChars="114"/>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联系人：</w:t>
      </w:r>
      <w:r>
        <w:rPr>
          <w:rStyle w:val="81"/>
          <w:rFonts w:hint="eastAsia" w:asciiTheme="minorEastAsia" w:hAnsiTheme="minorEastAsia" w:eastAsiaTheme="minorEastAsia" w:cstheme="minorEastAsia"/>
          <w:color w:val="auto"/>
          <w:sz w:val="24"/>
          <w:szCs w:val="24"/>
          <w:highlight w:val="none"/>
          <w:u w:val="single" w:color="000000"/>
        </w:rPr>
        <w:t xml:space="preserve">                                    </w:t>
      </w:r>
      <w:r>
        <w:rPr>
          <w:rStyle w:val="81"/>
          <w:rFonts w:hint="eastAsia" w:asciiTheme="minorEastAsia" w:hAnsiTheme="minorEastAsia" w:eastAsiaTheme="minorEastAsia" w:cstheme="minorEastAsia"/>
          <w:color w:val="auto"/>
          <w:sz w:val="24"/>
          <w:szCs w:val="24"/>
          <w:highlight w:val="none"/>
          <w:u w:val="dotted" w:color="000000"/>
        </w:rPr>
        <w:t xml:space="preserve"> </w:t>
      </w:r>
      <w:r>
        <w:rPr>
          <w:rStyle w:val="81"/>
          <w:rFonts w:hint="eastAsia" w:asciiTheme="minorEastAsia" w:hAnsiTheme="minorEastAsia" w:eastAsiaTheme="minorEastAsia" w:cstheme="minorEastAsia"/>
          <w:color w:val="auto"/>
          <w:sz w:val="24"/>
          <w:szCs w:val="24"/>
          <w:highlight w:val="none"/>
        </w:rPr>
        <w:t>联系电话：</w:t>
      </w:r>
      <w:r>
        <w:rPr>
          <w:rStyle w:val="81"/>
          <w:rFonts w:hint="eastAsia" w:asciiTheme="minorEastAsia" w:hAnsiTheme="minorEastAsia" w:eastAsiaTheme="minorEastAsia" w:cstheme="minorEastAsia"/>
          <w:color w:val="auto"/>
          <w:sz w:val="24"/>
          <w:szCs w:val="24"/>
          <w:highlight w:val="none"/>
          <w:u w:val="single" w:color="000000"/>
        </w:rPr>
        <w:t xml:space="preserve">                                    </w:t>
      </w:r>
      <w:r>
        <w:rPr>
          <w:rStyle w:val="81"/>
          <w:rFonts w:hint="eastAsia" w:asciiTheme="minorEastAsia" w:hAnsiTheme="minorEastAsia" w:eastAsiaTheme="minorEastAsia" w:cstheme="minorEastAsia"/>
          <w:color w:val="auto"/>
          <w:sz w:val="24"/>
          <w:szCs w:val="24"/>
          <w:highlight w:val="none"/>
          <w:u w:val="dotted" w:color="000000"/>
        </w:rPr>
        <w:t xml:space="preserve"> </w:t>
      </w:r>
    </w:p>
    <w:p>
      <w:pPr>
        <w:pageBreakBefore w:val="0"/>
        <w:bidi w:val="0"/>
        <w:adjustRightInd w:val="0"/>
        <w:snapToGrid w:val="0"/>
        <w:spacing w:line="360" w:lineRule="auto"/>
        <w:ind w:firstLine="273" w:firstLineChars="114"/>
        <w:textAlignment w:val="baseline"/>
        <w:rPr>
          <w:rStyle w:val="81"/>
          <w:rFonts w:hint="eastAsia" w:asciiTheme="minorEastAsia" w:hAnsiTheme="minorEastAsia" w:eastAsiaTheme="minorEastAsia" w:cstheme="minorEastAsia"/>
          <w:color w:val="auto"/>
          <w:sz w:val="24"/>
          <w:szCs w:val="24"/>
          <w:highlight w:val="none"/>
          <w:u w:val="dotted"/>
        </w:rPr>
      </w:pPr>
      <w:r>
        <w:rPr>
          <w:rStyle w:val="81"/>
          <w:rFonts w:hint="eastAsia" w:asciiTheme="minorEastAsia" w:hAnsiTheme="minorEastAsia" w:eastAsiaTheme="minorEastAsia" w:cstheme="minorEastAsia"/>
          <w:color w:val="auto"/>
          <w:sz w:val="24"/>
          <w:szCs w:val="24"/>
          <w:highlight w:val="none"/>
        </w:rPr>
        <w:t>授权代表：</w:t>
      </w:r>
      <w:r>
        <w:rPr>
          <w:rStyle w:val="81"/>
          <w:rFonts w:hint="eastAsia" w:asciiTheme="minorEastAsia" w:hAnsiTheme="minorEastAsia" w:eastAsiaTheme="minorEastAsia" w:cstheme="minorEastAsia"/>
          <w:color w:val="auto"/>
          <w:sz w:val="24"/>
          <w:szCs w:val="24"/>
          <w:highlight w:val="none"/>
          <w:u w:val="single" w:color="000000"/>
        </w:rPr>
        <w:t xml:space="preserve">                                    </w:t>
      </w:r>
      <w:r>
        <w:rPr>
          <w:rStyle w:val="81"/>
          <w:rFonts w:hint="eastAsia" w:asciiTheme="minorEastAsia" w:hAnsiTheme="minorEastAsia" w:eastAsiaTheme="minorEastAsia" w:cstheme="minorEastAsia"/>
          <w:color w:val="auto"/>
          <w:sz w:val="24"/>
          <w:szCs w:val="24"/>
          <w:highlight w:val="none"/>
          <w:u w:val="dotted" w:color="000000"/>
        </w:rPr>
        <w:t xml:space="preserve"> </w:t>
      </w:r>
    </w:p>
    <w:p>
      <w:pPr>
        <w:pageBreakBefore w:val="0"/>
        <w:bidi w:val="0"/>
        <w:adjustRightInd w:val="0"/>
        <w:snapToGrid w:val="0"/>
        <w:spacing w:line="360" w:lineRule="auto"/>
        <w:ind w:firstLine="273" w:firstLineChars="114"/>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联系电话：</w:t>
      </w:r>
      <w:r>
        <w:rPr>
          <w:rStyle w:val="81"/>
          <w:rFonts w:hint="eastAsia" w:asciiTheme="minorEastAsia" w:hAnsiTheme="minorEastAsia" w:eastAsiaTheme="minorEastAsia" w:cstheme="minorEastAsia"/>
          <w:color w:val="auto"/>
          <w:sz w:val="24"/>
          <w:szCs w:val="24"/>
          <w:highlight w:val="none"/>
          <w:u w:val="single" w:color="000000"/>
        </w:rPr>
        <w:t xml:space="preserve">                                    </w:t>
      </w:r>
      <w:r>
        <w:rPr>
          <w:rStyle w:val="81"/>
          <w:rFonts w:hint="eastAsia" w:asciiTheme="minorEastAsia" w:hAnsiTheme="minorEastAsia" w:eastAsiaTheme="minorEastAsia" w:cstheme="minorEastAsia"/>
          <w:color w:val="auto"/>
          <w:sz w:val="24"/>
          <w:szCs w:val="24"/>
          <w:highlight w:val="none"/>
          <w:u w:val="dotted" w:color="000000"/>
        </w:rPr>
        <w:t xml:space="preserve"> </w:t>
      </w:r>
      <w:r>
        <w:rPr>
          <w:rStyle w:val="81"/>
          <w:rFonts w:hint="eastAsia" w:asciiTheme="minorEastAsia" w:hAnsiTheme="minorEastAsia" w:eastAsiaTheme="minorEastAsia" w:cstheme="minorEastAsia"/>
          <w:color w:val="auto"/>
          <w:sz w:val="24"/>
          <w:szCs w:val="24"/>
          <w:highlight w:val="none"/>
        </w:rPr>
        <w:t xml:space="preserve"> </w:t>
      </w:r>
    </w:p>
    <w:p>
      <w:pPr>
        <w:pageBreakBefore w:val="0"/>
        <w:bidi w:val="0"/>
        <w:adjustRightInd w:val="0"/>
        <w:snapToGrid w:val="0"/>
        <w:spacing w:line="360" w:lineRule="auto"/>
        <w:ind w:firstLine="273" w:firstLineChars="114"/>
        <w:textAlignment w:val="baseline"/>
        <w:rPr>
          <w:rStyle w:val="81"/>
          <w:rFonts w:hint="eastAsia" w:asciiTheme="minorEastAsia" w:hAnsiTheme="minorEastAsia" w:eastAsiaTheme="minorEastAsia" w:cstheme="minorEastAsia"/>
          <w:b/>
          <w:bCs/>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地址：</w:t>
      </w:r>
      <w:r>
        <w:rPr>
          <w:rStyle w:val="81"/>
          <w:rFonts w:hint="eastAsia" w:asciiTheme="minorEastAsia" w:hAnsiTheme="minorEastAsia" w:eastAsiaTheme="minorEastAsia" w:cstheme="minorEastAsia"/>
          <w:color w:val="auto"/>
          <w:sz w:val="24"/>
          <w:szCs w:val="24"/>
          <w:highlight w:val="none"/>
          <w:u w:val="single" w:color="000000"/>
        </w:rPr>
        <w:t xml:space="preserve">                                    </w:t>
      </w:r>
      <w:r>
        <w:rPr>
          <w:rStyle w:val="81"/>
          <w:rFonts w:hint="eastAsia" w:asciiTheme="minorEastAsia" w:hAnsiTheme="minorEastAsia" w:eastAsiaTheme="minorEastAsia" w:cstheme="minorEastAsia"/>
          <w:color w:val="auto"/>
          <w:sz w:val="24"/>
          <w:szCs w:val="24"/>
          <w:highlight w:val="none"/>
          <w:u w:val="dotted" w:color="000000"/>
        </w:rPr>
        <w:t xml:space="preserve"> </w:t>
      </w:r>
      <w:r>
        <w:rPr>
          <w:rStyle w:val="81"/>
          <w:rFonts w:hint="eastAsia" w:asciiTheme="minorEastAsia" w:hAnsiTheme="minorEastAsia" w:eastAsiaTheme="minorEastAsia" w:cstheme="minorEastAsia"/>
          <w:color w:val="auto"/>
          <w:sz w:val="24"/>
          <w:szCs w:val="24"/>
          <w:highlight w:val="none"/>
        </w:rPr>
        <w:t>邮编：</w:t>
      </w:r>
      <w:r>
        <w:rPr>
          <w:rStyle w:val="81"/>
          <w:rFonts w:hint="eastAsia" w:asciiTheme="minorEastAsia" w:hAnsiTheme="minorEastAsia" w:eastAsiaTheme="minorEastAsia" w:cstheme="minorEastAsia"/>
          <w:color w:val="auto"/>
          <w:sz w:val="24"/>
          <w:szCs w:val="24"/>
          <w:highlight w:val="none"/>
          <w:u w:val="single" w:color="000000"/>
        </w:rPr>
        <w:t xml:space="preserve">                                    </w:t>
      </w:r>
      <w:r>
        <w:rPr>
          <w:rStyle w:val="81"/>
          <w:rFonts w:hint="eastAsia" w:asciiTheme="minorEastAsia" w:hAnsiTheme="minorEastAsia" w:eastAsiaTheme="minorEastAsia" w:cstheme="minorEastAsia"/>
          <w:color w:val="auto"/>
          <w:sz w:val="24"/>
          <w:szCs w:val="24"/>
          <w:highlight w:val="none"/>
          <w:u w:val="dotted" w:color="000000"/>
        </w:rPr>
        <w:t xml:space="preserve"> </w:t>
      </w:r>
    </w:p>
    <w:p>
      <w:pPr>
        <w:pageBreakBefore w:val="0"/>
        <w:bidi w:val="0"/>
        <w:adjustRightInd w:val="0"/>
        <w:snapToGrid w:val="0"/>
        <w:spacing w:line="360" w:lineRule="auto"/>
        <w:ind w:firstLine="273" w:firstLineChars="114"/>
        <w:textAlignment w:val="baseline"/>
        <w:rPr>
          <w:rStyle w:val="81"/>
          <w:rFonts w:hint="eastAsia" w:asciiTheme="minorEastAsia" w:hAnsiTheme="minorEastAsia" w:eastAsiaTheme="minorEastAsia" w:cstheme="minorEastAsia"/>
          <w:bCs/>
          <w:color w:val="auto"/>
          <w:sz w:val="24"/>
          <w:szCs w:val="24"/>
          <w:highlight w:val="none"/>
        </w:rPr>
      </w:pPr>
      <w:r>
        <w:rPr>
          <w:rStyle w:val="81"/>
          <w:rFonts w:hint="eastAsia" w:asciiTheme="minorEastAsia" w:hAnsiTheme="minorEastAsia" w:eastAsiaTheme="minorEastAsia" w:cstheme="minorEastAsia"/>
          <w:bCs/>
          <w:color w:val="auto"/>
          <w:sz w:val="24"/>
          <w:szCs w:val="24"/>
          <w:highlight w:val="none"/>
        </w:rPr>
        <w:t>二、质疑项目基本情况</w:t>
      </w:r>
    </w:p>
    <w:p>
      <w:pPr>
        <w:pageBreakBefore w:val="0"/>
        <w:bidi w:val="0"/>
        <w:adjustRightInd w:val="0"/>
        <w:snapToGrid w:val="0"/>
        <w:spacing w:line="360" w:lineRule="auto"/>
        <w:ind w:firstLine="273" w:firstLineChars="114"/>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质疑项目的名称：</w:t>
      </w:r>
      <w:r>
        <w:rPr>
          <w:rStyle w:val="81"/>
          <w:rFonts w:hint="eastAsia" w:asciiTheme="minorEastAsia" w:hAnsiTheme="minorEastAsia" w:eastAsiaTheme="minorEastAsia" w:cstheme="minorEastAsia"/>
          <w:color w:val="auto"/>
          <w:sz w:val="24"/>
          <w:szCs w:val="24"/>
          <w:highlight w:val="none"/>
          <w:u w:val="single" w:color="000000"/>
        </w:rPr>
        <w:t xml:space="preserve">                                    </w:t>
      </w:r>
      <w:r>
        <w:rPr>
          <w:rStyle w:val="81"/>
          <w:rFonts w:hint="eastAsia" w:asciiTheme="minorEastAsia" w:hAnsiTheme="minorEastAsia" w:eastAsiaTheme="minorEastAsia" w:cstheme="minorEastAsia"/>
          <w:color w:val="auto"/>
          <w:sz w:val="24"/>
          <w:szCs w:val="24"/>
          <w:highlight w:val="none"/>
          <w:u w:val="dotted" w:color="000000"/>
        </w:rPr>
        <w:t xml:space="preserve"> </w:t>
      </w:r>
    </w:p>
    <w:p>
      <w:pPr>
        <w:pageBreakBefore w:val="0"/>
        <w:bidi w:val="0"/>
        <w:adjustRightInd w:val="0"/>
        <w:snapToGrid w:val="0"/>
        <w:spacing w:line="360" w:lineRule="auto"/>
        <w:ind w:firstLine="273" w:firstLineChars="114"/>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质疑项目的编号：</w:t>
      </w:r>
      <w:r>
        <w:rPr>
          <w:rStyle w:val="81"/>
          <w:rFonts w:hint="eastAsia" w:asciiTheme="minorEastAsia" w:hAnsiTheme="minorEastAsia" w:eastAsiaTheme="minorEastAsia" w:cstheme="minorEastAsia"/>
          <w:color w:val="auto"/>
          <w:sz w:val="24"/>
          <w:szCs w:val="24"/>
          <w:highlight w:val="none"/>
          <w:u w:val="single" w:color="000000"/>
        </w:rPr>
        <w:t xml:space="preserve">                                    </w:t>
      </w:r>
      <w:r>
        <w:rPr>
          <w:rStyle w:val="81"/>
          <w:rFonts w:hint="eastAsia" w:asciiTheme="minorEastAsia" w:hAnsiTheme="minorEastAsia" w:eastAsiaTheme="minorEastAsia" w:cstheme="minorEastAsia"/>
          <w:color w:val="auto"/>
          <w:sz w:val="24"/>
          <w:szCs w:val="24"/>
          <w:highlight w:val="none"/>
          <w:u w:val="dotted" w:color="000000"/>
        </w:rPr>
        <w:t xml:space="preserve"> </w:t>
      </w:r>
      <w:r>
        <w:rPr>
          <w:rStyle w:val="81"/>
          <w:rFonts w:hint="eastAsia" w:asciiTheme="minorEastAsia" w:hAnsiTheme="minorEastAsia" w:eastAsiaTheme="minorEastAsia" w:cstheme="minorEastAsia"/>
          <w:color w:val="auto"/>
          <w:sz w:val="24"/>
          <w:szCs w:val="24"/>
          <w:highlight w:val="none"/>
        </w:rPr>
        <w:t>子项目：</w:t>
      </w:r>
      <w:r>
        <w:rPr>
          <w:rStyle w:val="81"/>
          <w:rFonts w:hint="eastAsia" w:asciiTheme="minorEastAsia" w:hAnsiTheme="minorEastAsia" w:eastAsiaTheme="minorEastAsia" w:cstheme="minorEastAsia"/>
          <w:color w:val="auto"/>
          <w:sz w:val="24"/>
          <w:szCs w:val="24"/>
          <w:highlight w:val="none"/>
          <w:u w:val="single" w:color="000000"/>
        </w:rPr>
        <w:t xml:space="preserve">                                    </w:t>
      </w:r>
      <w:r>
        <w:rPr>
          <w:rStyle w:val="81"/>
          <w:rFonts w:hint="eastAsia" w:asciiTheme="minorEastAsia" w:hAnsiTheme="minorEastAsia" w:eastAsiaTheme="minorEastAsia" w:cstheme="minorEastAsia"/>
          <w:color w:val="auto"/>
          <w:sz w:val="24"/>
          <w:szCs w:val="24"/>
          <w:highlight w:val="none"/>
          <w:u w:val="dotted" w:color="000000"/>
        </w:rPr>
        <w:t xml:space="preserve">  </w:t>
      </w:r>
    </w:p>
    <w:p>
      <w:pPr>
        <w:pageBreakBefore w:val="0"/>
        <w:bidi w:val="0"/>
        <w:adjustRightInd w:val="0"/>
        <w:snapToGrid w:val="0"/>
        <w:spacing w:line="360" w:lineRule="auto"/>
        <w:ind w:firstLine="273" w:firstLineChars="114"/>
        <w:textAlignment w:val="baseline"/>
        <w:rPr>
          <w:rStyle w:val="81"/>
          <w:rFonts w:hint="eastAsia" w:asciiTheme="minorEastAsia" w:hAnsiTheme="minorEastAsia" w:eastAsiaTheme="minorEastAsia" w:cstheme="minorEastAsia"/>
          <w:color w:val="auto"/>
          <w:sz w:val="24"/>
          <w:szCs w:val="24"/>
          <w:highlight w:val="none"/>
          <w:u w:val="dotted"/>
        </w:rPr>
      </w:pPr>
      <w:r>
        <w:rPr>
          <w:rStyle w:val="81"/>
          <w:rFonts w:hint="eastAsia" w:asciiTheme="minorEastAsia" w:hAnsiTheme="minorEastAsia" w:eastAsiaTheme="minorEastAsia" w:cstheme="minorEastAsia"/>
          <w:color w:val="auto"/>
          <w:sz w:val="24"/>
          <w:szCs w:val="24"/>
          <w:highlight w:val="none"/>
        </w:rPr>
        <w:t>采购人名称</w:t>
      </w:r>
      <w:r>
        <w:rPr>
          <w:rStyle w:val="81"/>
          <w:rFonts w:hint="eastAsia" w:asciiTheme="minorEastAsia" w:hAnsiTheme="minorEastAsia" w:eastAsiaTheme="minorEastAsia" w:cstheme="minorEastAsia"/>
          <w:color w:val="auto"/>
          <w:sz w:val="24"/>
          <w:szCs w:val="24"/>
          <w:highlight w:val="none"/>
          <w:u w:val="single" w:color="000000"/>
        </w:rPr>
        <w:t xml:space="preserve">                                    </w:t>
      </w:r>
      <w:r>
        <w:rPr>
          <w:rStyle w:val="81"/>
          <w:rFonts w:hint="eastAsia" w:asciiTheme="minorEastAsia" w:hAnsiTheme="minorEastAsia" w:eastAsiaTheme="minorEastAsia" w:cstheme="minorEastAsia"/>
          <w:color w:val="auto"/>
          <w:sz w:val="24"/>
          <w:szCs w:val="24"/>
          <w:highlight w:val="none"/>
          <w:u w:val="dotted" w:color="000000"/>
        </w:rPr>
        <w:t xml:space="preserve"> </w:t>
      </w:r>
    </w:p>
    <w:p>
      <w:pPr>
        <w:pageBreakBefore w:val="0"/>
        <w:bidi w:val="0"/>
        <w:adjustRightInd w:val="0"/>
        <w:snapToGrid w:val="0"/>
        <w:spacing w:line="360" w:lineRule="auto"/>
        <w:ind w:firstLine="273" w:firstLineChars="114"/>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磋商文件获取日期：</w:t>
      </w:r>
      <w:r>
        <w:rPr>
          <w:rStyle w:val="81"/>
          <w:rFonts w:hint="eastAsia" w:asciiTheme="minorEastAsia" w:hAnsiTheme="minorEastAsia" w:eastAsiaTheme="minorEastAsia" w:cstheme="minorEastAsia"/>
          <w:color w:val="auto"/>
          <w:sz w:val="24"/>
          <w:szCs w:val="24"/>
          <w:highlight w:val="none"/>
          <w:u w:val="single" w:color="000000"/>
        </w:rPr>
        <w:t xml:space="preserve">                                    </w:t>
      </w:r>
      <w:r>
        <w:rPr>
          <w:rStyle w:val="81"/>
          <w:rFonts w:hint="eastAsia" w:asciiTheme="minorEastAsia" w:hAnsiTheme="minorEastAsia" w:eastAsiaTheme="minorEastAsia" w:cstheme="minorEastAsia"/>
          <w:color w:val="auto"/>
          <w:sz w:val="24"/>
          <w:szCs w:val="24"/>
          <w:highlight w:val="none"/>
          <w:u w:val="dotted" w:color="000000"/>
        </w:rPr>
        <w:t xml:space="preserve"> </w:t>
      </w:r>
    </w:p>
    <w:p>
      <w:pPr>
        <w:pageBreakBefore w:val="0"/>
        <w:bidi w:val="0"/>
        <w:adjustRightInd w:val="0"/>
        <w:snapToGrid w:val="0"/>
        <w:spacing w:line="360" w:lineRule="auto"/>
        <w:ind w:firstLine="273" w:firstLineChars="114"/>
        <w:textAlignment w:val="baseline"/>
        <w:rPr>
          <w:rStyle w:val="81"/>
          <w:rFonts w:hint="eastAsia" w:asciiTheme="minorEastAsia" w:hAnsiTheme="minorEastAsia" w:eastAsiaTheme="minorEastAsia" w:cstheme="minorEastAsia"/>
          <w:bCs/>
          <w:color w:val="auto"/>
          <w:sz w:val="24"/>
          <w:szCs w:val="24"/>
          <w:highlight w:val="none"/>
        </w:rPr>
      </w:pPr>
      <w:r>
        <w:rPr>
          <w:rStyle w:val="81"/>
          <w:rFonts w:hint="eastAsia" w:asciiTheme="minorEastAsia" w:hAnsiTheme="minorEastAsia" w:eastAsiaTheme="minorEastAsia" w:cstheme="minorEastAsia"/>
          <w:bCs/>
          <w:color w:val="auto"/>
          <w:sz w:val="24"/>
          <w:szCs w:val="24"/>
          <w:highlight w:val="none"/>
        </w:rPr>
        <w:t>三、质疑事项具体内容</w:t>
      </w:r>
    </w:p>
    <w:p>
      <w:pPr>
        <w:pageBreakBefore w:val="0"/>
        <w:bidi w:val="0"/>
        <w:adjustRightInd w:val="0"/>
        <w:snapToGrid w:val="0"/>
        <w:spacing w:line="360" w:lineRule="auto"/>
        <w:ind w:firstLine="273" w:firstLineChars="114"/>
        <w:textAlignment w:val="baseline"/>
        <w:rPr>
          <w:rStyle w:val="81"/>
          <w:rFonts w:hint="eastAsia" w:asciiTheme="minorEastAsia" w:hAnsiTheme="minorEastAsia" w:eastAsiaTheme="minorEastAsia" w:cstheme="minorEastAsia"/>
          <w:color w:val="auto"/>
          <w:sz w:val="24"/>
          <w:szCs w:val="24"/>
          <w:highlight w:val="none"/>
          <w:u w:val="dotted"/>
        </w:rPr>
      </w:pPr>
      <w:r>
        <w:rPr>
          <w:rStyle w:val="81"/>
          <w:rFonts w:hint="eastAsia" w:asciiTheme="minorEastAsia" w:hAnsiTheme="minorEastAsia" w:eastAsiaTheme="minorEastAsia" w:cstheme="minorEastAsia"/>
          <w:color w:val="auto"/>
          <w:sz w:val="24"/>
          <w:szCs w:val="24"/>
          <w:highlight w:val="none"/>
        </w:rPr>
        <w:t>质疑事项1：</w:t>
      </w:r>
      <w:r>
        <w:rPr>
          <w:rStyle w:val="81"/>
          <w:rFonts w:hint="eastAsia" w:asciiTheme="minorEastAsia" w:hAnsiTheme="minorEastAsia" w:eastAsiaTheme="minorEastAsia" w:cstheme="minorEastAsia"/>
          <w:color w:val="auto"/>
          <w:sz w:val="24"/>
          <w:szCs w:val="24"/>
          <w:highlight w:val="none"/>
          <w:u w:val="single" w:color="000000"/>
        </w:rPr>
        <w:t xml:space="preserve">                                    </w:t>
      </w:r>
      <w:r>
        <w:rPr>
          <w:rStyle w:val="81"/>
          <w:rFonts w:hint="eastAsia" w:asciiTheme="minorEastAsia" w:hAnsiTheme="minorEastAsia" w:eastAsiaTheme="minorEastAsia" w:cstheme="minorEastAsia"/>
          <w:color w:val="auto"/>
          <w:sz w:val="24"/>
          <w:szCs w:val="24"/>
          <w:highlight w:val="none"/>
          <w:u w:val="dotted" w:color="000000"/>
        </w:rPr>
        <w:t xml:space="preserve"> </w:t>
      </w:r>
    </w:p>
    <w:p>
      <w:pPr>
        <w:pageBreakBefore w:val="0"/>
        <w:bidi w:val="0"/>
        <w:adjustRightInd w:val="0"/>
        <w:snapToGrid w:val="0"/>
        <w:spacing w:line="360" w:lineRule="auto"/>
        <w:ind w:firstLine="273" w:firstLineChars="114"/>
        <w:textAlignment w:val="baseline"/>
        <w:rPr>
          <w:rStyle w:val="81"/>
          <w:rFonts w:hint="eastAsia" w:asciiTheme="minorEastAsia" w:hAnsiTheme="minorEastAsia" w:eastAsiaTheme="minorEastAsia" w:cstheme="minorEastAsia"/>
          <w:color w:val="auto"/>
          <w:sz w:val="24"/>
          <w:szCs w:val="24"/>
          <w:highlight w:val="none"/>
          <w:u w:val="dotted"/>
        </w:rPr>
      </w:pPr>
      <w:r>
        <w:rPr>
          <w:rStyle w:val="81"/>
          <w:rFonts w:hint="eastAsia" w:asciiTheme="minorEastAsia" w:hAnsiTheme="minorEastAsia" w:eastAsiaTheme="minorEastAsia" w:cstheme="minorEastAsia"/>
          <w:color w:val="auto"/>
          <w:sz w:val="24"/>
          <w:szCs w:val="24"/>
          <w:highlight w:val="none"/>
        </w:rPr>
        <w:t>事实依据：</w:t>
      </w:r>
      <w:r>
        <w:rPr>
          <w:rStyle w:val="81"/>
          <w:rFonts w:hint="eastAsia" w:asciiTheme="minorEastAsia" w:hAnsiTheme="minorEastAsia" w:eastAsiaTheme="minorEastAsia" w:cstheme="minorEastAsia"/>
          <w:color w:val="auto"/>
          <w:sz w:val="24"/>
          <w:szCs w:val="24"/>
          <w:highlight w:val="none"/>
          <w:u w:val="single" w:color="000000"/>
        </w:rPr>
        <w:t xml:space="preserve">                                    </w:t>
      </w:r>
      <w:r>
        <w:rPr>
          <w:rStyle w:val="81"/>
          <w:rFonts w:hint="eastAsia" w:asciiTheme="minorEastAsia" w:hAnsiTheme="minorEastAsia" w:eastAsiaTheme="minorEastAsia" w:cstheme="minorEastAsia"/>
          <w:color w:val="auto"/>
          <w:sz w:val="24"/>
          <w:szCs w:val="24"/>
          <w:highlight w:val="none"/>
          <w:u w:val="dotted" w:color="000000"/>
        </w:rPr>
        <w:t xml:space="preserve"> </w:t>
      </w:r>
    </w:p>
    <w:p>
      <w:pPr>
        <w:pageBreakBefore w:val="0"/>
        <w:bidi w:val="0"/>
        <w:adjustRightInd w:val="0"/>
        <w:snapToGrid w:val="0"/>
        <w:spacing w:line="360" w:lineRule="auto"/>
        <w:ind w:firstLine="273" w:firstLineChars="114"/>
        <w:textAlignment w:val="baseline"/>
        <w:rPr>
          <w:rStyle w:val="81"/>
          <w:rFonts w:hint="eastAsia" w:asciiTheme="minorEastAsia" w:hAnsiTheme="minorEastAsia" w:eastAsiaTheme="minorEastAsia" w:cstheme="minorEastAsia"/>
          <w:color w:val="auto"/>
          <w:sz w:val="24"/>
          <w:szCs w:val="24"/>
          <w:highlight w:val="none"/>
          <w:u w:val="dotted"/>
        </w:rPr>
      </w:pPr>
      <w:r>
        <w:rPr>
          <w:rStyle w:val="81"/>
          <w:rFonts w:hint="eastAsia" w:asciiTheme="minorEastAsia" w:hAnsiTheme="minorEastAsia" w:eastAsiaTheme="minorEastAsia" w:cstheme="minorEastAsia"/>
          <w:color w:val="auto"/>
          <w:sz w:val="24"/>
          <w:szCs w:val="24"/>
          <w:highlight w:val="none"/>
        </w:rPr>
        <w:t>法律依据：</w:t>
      </w:r>
      <w:r>
        <w:rPr>
          <w:rStyle w:val="81"/>
          <w:rFonts w:hint="eastAsia" w:asciiTheme="minorEastAsia" w:hAnsiTheme="minorEastAsia" w:eastAsiaTheme="minorEastAsia" w:cstheme="minorEastAsia"/>
          <w:color w:val="auto"/>
          <w:sz w:val="24"/>
          <w:szCs w:val="24"/>
          <w:highlight w:val="none"/>
          <w:u w:val="single" w:color="000000"/>
        </w:rPr>
        <w:t xml:space="preserve">                                    </w:t>
      </w:r>
      <w:r>
        <w:rPr>
          <w:rStyle w:val="81"/>
          <w:rFonts w:hint="eastAsia" w:asciiTheme="minorEastAsia" w:hAnsiTheme="minorEastAsia" w:eastAsiaTheme="minorEastAsia" w:cstheme="minorEastAsia"/>
          <w:color w:val="auto"/>
          <w:sz w:val="24"/>
          <w:szCs w:val="24"/>
          <w:highlight w:val="none"/>
          <w:u w:val="dotted" w:color="000000"/>
        </w:rPr>
        <w:t xml:space="preserve"> </w:t>
      </w:r>
    </w:p>
    <w:p>
      <w:pPr>
        <w:pageBreakBefore w:val="0"/>
        <w:bidi w:val="0"/>
        <w:adjustRightInd w:val="0"/>
        <w:snapToGrid w:val="0"/>
        <w:spacing w:line="360" w:lineRule="auto"/>
        <w:ind w:firstLine="273" w:firstLineChars="114"/>
        <w:textAlignment w:val="baseline"/>
        <w:rPr>
          <w:rStyle w:val="81"/>
          <w:rFonts w:hint="eastAsia" w:asciiTheme="minorEastAsia" w:hAnsiTheme="minorEastAsia" w:eastAsiaTheme="minorEastAsia" w:cstheme="minorEastAsia"/>
          <w:color w:val="auto"/>
          <w:sz w:val="24"/>
          <w:szCs w:val="24"/>
          <w:highlight w:val="none"/>
          <w:u w:val="dotted"/>
        </w:rPr>
      </w:pPr>
      <w:r>
        <w:rPr>
          <w:rStyle w:val="81"/>
          <w:rFonts w:hint="eastAsia" w:asciiTheme="minorEastAsia" w:hAnsiTheme="minorEastAsia" w:eastAsiaTheme="minorEastAsia" w:cstheme="minorEastAsia"/>
          <w:color w:val="auto"/>
          <w:sz w:val="24"/>
          <w:szCs w:val="24"/>
          <w:highlight w:val="none"/>
        </w:rPr>
        <w:t>质疑事项2</w:t>
      </w:r>
    </w:p>
    <w:p>
      <w:pPr>
        <w:pageBreakBefore w:val="0"/>
        <w:bidi w:val="0"/>
        <w:adjustRightInd w:val="0"/>
        <w:snapToGrid w:val="0"/>
        <w:spacing w:line="360" w:lineRule="auto"/>
        <w:ind w:firstLine="273" w:firstLineChars="114"/>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w:t>
      </w:r>
    </w:p>
    <w:p>
      <w:pPr>
        <w:pageBreakBefore w:val="0"/>
        <w:bidi w:val="0"/>
        <w:adjustRightInd w:val="0"/>
        <w:snapToGrid w:val="0"/>
        <w:spacing w:line="360" w:lineRule="auto"/>
        <w:ind w:firstLine="273" w:firstLineChars="114"/>
        <w:textAlignment w:val="baseline"/>
        <w:rPr>
          <w:rStyle w:val="81"/>
          <w:rFonts w:hint="eastAsia" w:asciiTheme="minorEastAsia" w:hAnsiTheme="minorEastAsia" w:eastAsiaTheme="minorEastAsia" w:cstheme="minorEastAsia"/>
          <w:bCs/>
          <w:color w:val="auto"/>
          <w:sz w:val="24"/>
          <w:szCs w:val="24"/>
          <w:highlight w:val="none"/>
        </w:rPr>
      </w:pPr>
      <w:r>
        <w:rPr>
          <w:rStyle w:val="81"/>
          <w:rFonts w:hint="eastAsia" w:asciiTheme="minorEastAsia" w:hAnsiTheme="minorEastAsia" w:eastAsiaTheme="minorEastAsia" w:cstheme="minorEastAsia"/>
          <w:bCs/>
          <w:color w:val="auto"/>
          <w:sz w:val="24"/>
          <w:szCs w:val="24"/>
          <w:highlight w:val="none"/>
        </w:rPr>
        <w:t>四、与质疑事项相关的质疑请求</w:t>
      </w:r>
    </w:p>
    <w:p>
      <w:pPr>
        <w:pageBreakBefore w:val="0"/>
        <w:bidi w:val="0"/>
        <w:adjustRightInd w:val="0"/>
        <w:snapToGrid w:val="0"/>
        <w:spacing w:line="360" w:lineRule="auto"/>
        <w:ind w:firstLine="273" w:firstLineChars="114"/>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请求：</w:t>
      </w:r>
      <w:r>
        <w:rPr>
          <w:rStyle w:val="81"/>
          <w:rFonts w:hint="eastAsia" w:asciiTheme="minorEastAsia" w:hAnsiTheme="minorEastAsia" w:eastAsiaTheme="minorEastAsia" w:cstheme="minorEastAsia"/>
          <w:color w:val="auto"/>
          <w:sz w:val="24"/>
          <w:szCs w:val="24"/>
          <w:highlight w:val="none"/>
          <w:u w:val="single" w:color="000000"/>
        </w:rPr>
        <w:t xml:space="preserve">                                    </w:t>
      </w:r>
    </w:p>
    <w:p>
      <w:pPr>
        <w:pageBreakBefore w:val="0"/>
        <w:bidi w:val="0"/>
        <w:adjustRightInd w:val="0"/>
        <w:snapToGrid w:val="0"/>
        <w:spacing w:line="360" w:lineRule="auto"/>
        <w:ind w:firstLine="273" w:firstLineChars="114"/>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 xml:space="preserve">签字：                   公章：                      </w:t>
      </w:r>
    </w:p>
    <w:p>
      <w:pPr>
        <w:pageBreakBefore w:val="0"/>
        <w:bidi w:val="0"/>
        <w:adjustRightInd w:val="0"/>
        <w:snapToGrid w:val="0"/>
        <w:spacing w:line="360" w:lineRule="auto"/>
        <w:ind w:firstLine="273" w:firstLineChars="114"/>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 xml:space="preserve">日期：    </w:t>
      </w:r>
    </w:p>
    <w:p>
      <w:pPr>
        <w:pageBreakBefore w:val="0"/>
        <w:bidi w:val="0"/>
        <w:adjustRightInd w:val="0"/>
        <w:snapToGrid w:val="0"/>
        <w:spacing w:line="360" w:lineRule="auto"/>
        <w:ind w:firstLine="273" w:firstLineChars="114"/>
        <w:textAlignment w:val="baseline"/>
        <w:rPr>
          <w:rStyle w:val="81"/>
          <w:rFonts w:hint="eastAsia" w:asciiTheme="minorEastAsia" w:hAnsiTheme="minorEastAsia" w:eastAsiaTheme="minorEastAsia" w:cstheme="minorEastAsia"/>
          <w:color w:val="auto"/>
          <w:szCs w:val="32"/>
          <w:highlight w:val="none"/>
        </w:rPr>
      </w:pPr>
      <w:r>
        <w:rPr>
          <w:rStyle w:val="81"/>
          <w:rFonts w:hint="eastAsia" w:asciiTheme="minorEastAsia" w:hAnsiTheme="minorEastAsia" w:eastAsiaTheme="minorEastAsia" w:cstheme="minorEastAsia"/>
          <w:color w:val="auto"/>
          <w:sz w:val="24"/>
          <w:szCs w:val="24"/>
          <w:highlight w:val="none"/>
        </w:rPr>
        <w:t>附件（证明材料）：</w:t>
      </w:r>
    </w:p>
    <w:p>
      <w:pPr>
        <w:pageBreakBefore w:val="0"/>
        <w:bidi w:val="0"/>
        <w:adjustRightInd w:val="0"/>
        <w:snapToGrid w:val="0"/>
        <w:spacing w:line="360" w:lineRule="auto"/>
        <w:ind w:firstLine="240" w:firstLineChars="114"/>
        <w:textAlignment w:val="baseline"/>
        <w:rPr>
          <w:rStyle w:val="81"/>
          <w:rFonts w:hint="eastAsia" w:asciiTheme="minorEastAsia" w:hAnsiTheme="minorEastAsia" w:eastAsiaTheme="minorEastAsia" w:cstheme="minorEastAsia"/>
          <w:b/>
          <w:color w:val="auto"/>
          <w:szCs w:val="21"/>
          <w:highlight w:val="none"/>
        </w:rPr>
      </w:pPr>
      <w:r>
        <w:rPr>
          <w:rStyle w:val="81"/>
          <w:rFonts w:hint="eastAsia" w:asciiTheme="minorEastAsia" w:hAnsiTheme="minorEastAsia" w:eastAsiaTheme="minorEastAsia" w:cstheme="minorEastAsia"/>
          <w:b/>
          <w:color w:val="auto"/>
          <w:szCs w:val="21"/>
          <w:highlight w:val="none"/>
        </w:rPr>
        <w:t>质疑函制作说明：</w:t>
      </w:r>
    </w:p>
    <w:p>
      <w:pPr>
        <w:pageBreakBefore w:val="0"/>
        <w:bidi w:val="0"/>
        <w:adjustRightInd w:val="0"/>
        <w:snapToGrid w:val="0"/>
        <w:spacing w:line="360" w:lineRule="auto"/>
        <w:ind w:firstLine="239" w:firstLineChars="114"/>
        <w:textAlignment w:val="baseline"/>
        <w:rPr>
          <w:rStyle w:val="81"/>
          <w:rFonts w:hint="eastAsia" w:asciiTheme="minorEastAsia" w:hAnsiTheme="minorEastAsia" w:eastAsiaTheme="minorEastAsia" w:cstheme="minorEastAsia"/>
          <w:color w:val="auto"/>
          <w:szCs w:val="21"/>
          <w:highlight w:val="none"/>
        </w:rPr>
      </w:pPr>
      <w:r>
        <w:rPr>
          <w:rStyle w:val="81"/>
          <w:rFonts w:hint="eastAsia" w:asciiTheme="minorEastAsia" w:hAnsiTheme="minorEastAsia" w:eastAsiaTheme="minorEastAsia" w:cstheme="minorEastAsia"/>
          <w:color w:val="auto"/>
          <w:szCs w:val="21"/>
          <w:highlight w:val="none"/>
        </w:rPr>
        <w:t>1.供应商提出质疑时，应提交质疑函和必要的证明材料。</w:t>
      </w:r>
    </w:p>
    <w:p>
      <w:pPr>
        <w:pageBreakBefore w:val="0"/>
        <w:bidi w:val="0"/>
        <w:adjustRightInd w:val="0"/>
        <w:snapToGrid w:val="0"/>
        <w:spacing w:line="360" w:lineRule="auto"/>
        <w:ind w:firstLine="239" w:firstLineChars="114"/>
        <w:textAlignment w:val="baseline"/>
        <w:rPr>
          <w:rStyle w:val="81"/>
          <w:rFonts w:hint="eastAsia" w:asciiTheme="minorEastAsia" w:hAnsiTheme="minorEastAsia" w:eastAsiaTheme="minorEastAsia" w:cstheme="minorEastAsia"/>
          <w:color w:val="auto"/>
          <w:szCs w:val="21"/>
          <w:highlight w:val="none"/>
        </w:rPr>
      </w:pPr>
      <w:r>
        <w:rPr>
          <w:rStyle w:val="81"/>
          <w:rFonts w:hint="eastAsia" w:asciiTheme="minorEastAsia" w:hAnsiTheme="minorEastAsia" w:eastAsiaTheme="minorEastAsia" w:cstheme="minorEastAsia"/>
          <w:color w:val="auto"/>
          <w:szCs w:val="21"/>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ageBreakBefore w:val="0"/>
        <w:bidi w:val="0"/>
        <w:adjustRightInd w:val="0"/>
        <w:snapToGrid w:val="0"/>
        <w:spacing w:line="360" w:lineRule="auto"/>
        <w:ind w:firstLine="239" w:firstLineChars="114"/>
        <w:textAlignment w:val="baseline"/>
        <w:rPr>
          <w:rStyle w:val="81"/>
          <w:rFonts w:hint="eastAsia" w:asciiTheme="minorEastAsia" w:hAnsiTheme="minorEastAsia" w:eastAsiaTheme="minorEastAsia" w:cstheme="minorEastAsia"/>
          <w:color w:val="auto"/>
          <w:szCs w:val="21"/>
          <w:highlight w:val="none"/>
        </w:rPr>
      </w:pPr>
      <w:r>
        <w:rPr>
          <w:rStyle w:val="81"/>
          <w:rFonts w:hint="eastAsia" w:asciiTheme="minorEastAsia" w:hAnsiTheme="minorEastAsia" w:eastAsiaTheme="minorEastAsia" w:cstheme="minorEastAsia"/>
          <w:color w:val="auto"/>
          <w:szCs w:val="21"/>
          <w:highlight w:val="none"/>
        </w:rPr>
        <w:t>3.质疑供应商若对项目的某一子项目进行质疑，质疑函中应列明具体子项目的编号。</w:t>
      </w:r>
    </w:p>
    <w:p>
      <w:pPr>
        <w:pageBreakBefore w:val="0"/>
        <w:bidi w:val="0"/>
        <w:adjustRightInd w:val="0"/>
        <w:snapToGrid w:val="0"/>
        <w:spacing w:line="360" w:lineRule="auto"/>
        <w:ind w:firstLine="239" w:firstLineChars="114"/>
        <w:textAlignment w:val="baseline"/>
        <w:rPr>
          <w:rStyle w:val="81"/>
          <w:rFonts w:hint="eastAsia" w:asciiTheme="minorEastAsia" w:hAnsiTheme="minorEastAsia" w:eastAsiaTheme="minorEastAsia" w:cstheme="minorEastAsia"/>
          <w:color w:val="auto"/>
          <w:szCs w:val="21"/>
          <w:highlight w:val="none"/>
        </w:rPr>
      </w:pPr>
      <w:r>
        <w:rPr>
          <w:rStyle w:val="81"/>
          <w:rFonts w:hint="eastAsia" w:asciiTheme="minorEastAsia" w:hAnsiTheme="minorEastAsia" w:eastAsiaTheme="minorEastAsia" w:cstheme="minorEastAsia"/>
          <w:color w:val="auto"/>
          <w:szCs w:val="21"/>
          <w:highlight w:val="none"/>
        </w:rPr>
        <w:t>4.质疑函的质疑事项应具体、明确，并有必要的事实依据和法律依据。</w:t>
      </w:r>
    </w:p>
    <w:p>
      <w:pPr>
        <w:pageBreakBefore w:val="0"/>
        <w:bidi w:val="0"/>
        <w:adjustRightInd w:val="0"/>
        <w:snapToGrid w:val="0"/>
        <w:spacing w:line="360" w:lineRule="auto"/>
        <w:ind w:firstLine="239" w:firstLineChars="114"/>
        <w:textAlignment w:val="baseline"/>
        <w:rPr>
          <w:rStyle w:val="81"/>
          <w:rFonts w:hint="eastAsia" w:asciiTheme="minorEastAsia" w:hAnsiTheme="minorEastAsia" w:eastAsiaTheme="minorEastAsia" w:cstheme="minorEastAsia"/>
          <w:color w:val="auto"/>
          <w:szCs w:val="21"/>
          <w:highlight w:val="none"/>
        </w:rPr>
      </w:pPr>
      <w:r>
        <w:rPr>
          <w:rStyle w:val="81"/>
          <w:rFonts w:hint="eastAsia" w:asciiTheme="minorEastAsia" w:hAnsiTheme="minorEastAsia" w:eastAsiaTheme="minorEastAsia" w:cstheme="minorEastAsia"/>
          <w:color w:val="auto"/>
          <w:szCs w:val="21"/>
          <w:highlight w:val="none"/>
        </w:rPr>
        <w:t>5.质疑函的质疑请求应与质疑事项相关。</w:t>
      </w:r>
    </w:p>
    <w:p>
      <w:pPr>
        <w:pageBreakBefore w:val="0"/>
        <w:bidi w:val="0"/>
        <w:adjustRightInd w:val="0"/>
        <w:snapToGrid w:val="0"/>
        <w:spacing w:line="360" w:lineRule="auto"/>
        <w:ind w:firstLine="239" w:firstLineChars="114"/>
        <w:textAlignment w:val="baseline"/>
        <w:rPr>
          <w:rStyle w:val="81"/>
          <w:rFonts w:hint="eastAsia" w:asciiTheme="minorEastAsia" w:hAnsiTheme="minorEastAsia" w:eastAsiaTheme="minorEastAsia" w:cstheme="minorEastAsia"/>
          <w:color w:val="auto"/>
          <w:szCs w:val="21"/>
          <w:highlight w:val="none"/>
        </w:rPr>
      </w:pPr>
      <w:r>
        <w:rPr>
          <w:rStyle w:val="81"/>
          <w:rFonts w:hint="eastAsia" w:asciiTheme="minorEastAsia" w:hAnsiTheme="minorEastAsia" w:eastAsiaTheme="minorEastAsia" w:cstheme="minorEastAsia"/>
          <w:color w:val="auto"/>
          <w:szCs w:val="21"/>
          <w:highlight w:val="none"/>
        </w:rPr>
        <w:t>6.质疑供应商为自然人的，质疑函应由本人签字；质疑供应商为法人或者其他组织的，质疑函应由法定代表人、主要负责人，或者其授权代表签字或者盖章，并加盖公章。</w:t>
      </w:r>
    </w:p>
    <w:p>
      <w:pPr>
        <w:pStyle w:val="106"/>
        <w:pageBreakBefore w:val="0"/>
        <w:bidi w:val="0"/>
        <w:adjustRightInd w:val="0"/>
        <w:snapToGrid w:val="0"/>
        <w:spacing w:line="360" w:lineRule="auto"/>
        <w:jc w:val="both"/>
        <w:rPr>
          <w:rStyle w:val="81"/>
          <w:rFonts w:hint="eastAsia" w:asciiTheme="minorEastAsia" w:hAnsiTheme="minorEastAsia" w:eastAsiaTheme="minorEastAsia" w:cstheme="minorEastAsia"/>
          <w:color w:val="auto"/>
          <w:highlight w:val="none"/>
        </w:rPr>
      </w:pPr>
    </w:p>
    <w:p>
      <w:pPr>
        <w:pStyle w:val="106"/>
        <w:pageBreakBefore w:val="0"/>
        <w:bidi w:val="0"/>
        <w:adjustRightInd w:val="0"/>
        <w:snapToGrid w:val="0"/>
        <w:spacing w:line="360" w:lineRule="auto"/>
        <w:jc w:val="both"/>
        <w:rPr>
          <w:rStyle w:val="81"/>
          <w:rFonts w:hint="eastAsia" w:asciiTheme="minorEastAsia" w:hAnsiTheme="minorEastAsia" w:eastAsiaTheme="minorEastAsia" w:cstheme="minorEastAsia"/>
          <w:color w:val="auto"/>
          <w:highlight w:val="none"/>
        </w:rPr>
      </w:pPr>
    </w:p>
    <w:p>
      <w:pPr>
        <w:pStyle w:val="106"/>
        <w:pageBreakBefore w:val="0"/>
        <w:bidi w:val="0"/>
        <w:adjustRightInd w:val="0"/>
        <w:snapToGrid w:val="0"/>
        <w:spacing w:line="360" w:lineRule="auto"/>
        <w:jc w:val="both"/>
        <w:rPr>
          <w:rStyle w:val="81"/>
          <w:rFonts w:hint="eastAsia" w:asciiTheme="minorEastAsia" w:hAnsiTheme="minorEastAsia" w:eastAsiaTheme="minorEastAsia" w:cstheme="minorEastAsia"/>
          <w:color w:val="auto"/>
          <w:highlight w:val="none"/>
        </w:rPr>
      </w:pPr>
    </w:p>
    <w:p>
      <w:pPr>
        <w:pStyle w:val="106"/>
        <w:pageBreakBefore w:val="0"/>
        <w:bidi w:val="0"/>
        <w:adjustRightInd w:val="0"/>
        <w:snapToGrid w:val="0"/>
        <w:spacing w:line="360" w:lineRule="auto"/>
        <w:jc w:val="both"/>
        <w:rPr>
          <w:rStyle w:val="81"/>
          <w:rFonts w:hint="eastAsia" w:asciiTheme="minorEastAsia" w:hAnsiTheme="minorEastAsia" w:eastAsiaTheme="minorEastAsia" w:cstheme="minorEastAsia"/>
          <w:color w:val="auto"/>
          <w:highlight w:val="none"/>
        </w:rPr>
      </w:pPr>
    </w:p>
    <w:p>
      <w:pPr>
        <w:pStyle w:val="106"/>
        <w:pageBreakBefore w:val="0"/>
        <w:bidi w:val="0"/>
        <w:adjustRightInd w:val="0"/>
        <w:snapToGrid w:val="0"/>
        <w:spacing w:line="360" w:lineRule="auto"/>
        <w:jc w:val="both"/>
        <w:rPr>
          <w:rStyle w:val="81"/>
          <w:rFonts w:hint="eastAsia" w:asciiTheme="minorEastAsia" w:hAnsiTheme="minorEastAsia" w:eastAsiaTheme="minorEastAsia" w:cstheme="minorEastAsia"/>
          <w:color w:val="auto"/>
          <w:highlight w:val="none"/>
        </w:rPr>
      </w:pPr>
    </w:p>
    <w:p>
      <w:pPr>
        <w:pageBreakBefore w:val="0"/>
        <w:bidi w:val="0"/>
        <w:adjustRightInd w:val="0"/>
        <w:snapToGrid w:val="0"/>
        <w:spacing w:line="360" w:lineRule="auto"/>
        <w:rPr>
          <w:rStyle w:val="81"/>
          <w:rFonts w:hint="eastAsia" w:asciiTheme="minorEastAsia" w:hAnsiTheme="minorEastAsia" w:eastAsiaTheme="minorEastAsia" w:cstheme="minorEastAsia"/>
          <w:color w:val="auto"/>
          <w:sz w:val="32"/>
          <w:highlight w:val="none"/>
        </w:rPr>
      </w:pPr>
    </w:p>
    <w:p>
      <w:pPr>
        <w:pStyle w:val="106"/>
        <w:pageBreakBefore w:val="0"/>
        <w:bidi w:val="0"/>
        <w:adjustRightInd w:val="0"/>
        <w:snapToGrid w:val="0"/>
        <w:spacing w:line="360" w:lineRule="auto"/>
        <w:jc w:val="both"/>
        <w:rPr>
          <w:rStyle w:val="81"/>
          <w:rFonts w:hint="eastAsia" w:asciiTheme="minorEastAsia" w:hAnsiTheme="minorEastAsia" w:eastAsiaTheme="minorEastAsia" w:cstheme="minorEastAsia"/>
          <w:color w:val="auto"/>
          <w:highlight w:val="none"/>
        </w:rPr>
      </w:pPr>
    </w:p>
    <w:p>
      <w:pPr>
        <w:pageBreakBefore w:val="0"/>
        <w:bidi w:val="0"/>
        <w:adjustRightInd w:val="0"/>
        <w:snapToGrid w:val="0"/>
        <w:spacing w:line="360" w:lineRule="auto"/>
        <w:jc w:val="center"/>
        <w:textAlignment w:val="baseline"/>
        <w:rPr>
          <w:rStyle w:val="81"/>
          <w:rFonts w:hint="eastAsia" w:asciiTheme="minorEastAsia" w:hAnsiTheme="minorEastAsia" w:eastAsiaTheme="minorEastAsia" w:cstheme="minorEastAsia"/>
          <w:bCs/>
          <w:color w:val="auto"/>
          <w:sz w:val="24"/>
          <w:szCs w:val="24"/>
          <w:highlight w:val="none"/>
        </w:rPr>
      </w:pPr>
      <w:r>
        <w:rPr>
          <w:rStyle w:val="81"/>
          <w:rFonts w:hint="eastAsia" w:asciiTheme="minorEastAsia" w:hAnsiTheme="minorEastAsia" w:eastAsiaTheme="minorEastAsia" w:cstheme="minorEastAsia"/>
          <w:b/>
          <w:color w:val="auto"/>
          <w:sz w:val="24"/>
          <w:szCs w:val="24"/>
          <w:highlight w:val="none"/>
        </w:rPr>
        <w:t>授权委托书</w:t>
      </w:r>
    </w:p>
    <w:p>
      <w:pPr>
        <w:pStyle w:val="129"/>
        <w:pageBreakBefore w:val="0"/>
        <w:bidi w:val="0"/>
        <w:adjustRightInd w:val="0"/>
        <w:snapToGrid w:val="0"/>
        <w:spacing w:line="360" w:lineRule="auto"/>
        <w:ind w:firstLine="511" w:firstLineChars="213"/>
        <w:rPr>
          <w:rStyle w:val="81"/>
          <w:rFonts w:hint="eastAsia" w:asciiTheme="minorEastAsia" w:hAnsiTheme="minorEastAsia" w:eastAsiaTheme="minorEastAsia" w:cstheme="minorEastAsia"/>
          <w:bCs/>
          <w:color w:val="auto"/>
          <w:sz w:val="24"/>
          <w:szCs w:val="24"/>
          <w:highlight w:val="none"/>
        </w:rPr>
      </w:pPr>
    </w:p>
    <w:p>
      <w:pPr>
        <w:pStyle w:val="129"/>
        <w:pageBreakBefore w:val="0"/>
        <w:bidi w:val="0"/>
        <w:adjustRightInd w:val="0"/>
        <w:snapToGrid w:val="0"/>
        <w:spacing w:line="360" w:lineRule="auto"/>
        <w:ind w:firstLine="480" w:firstLineChars="200"/>
        <w:rPr>
          <w:rStyle w:val="81"/>
          <w:rFonts w:hint="eastAsia" w:asciiTheme="minorEastAsia" w:hAnsiTheme="minorEastAsia" w:eastAsiaTheme="minorEastAsia" w:cstheme="minorEastAsia"/>
          <w:bCs/>
          <w:color w:val="auto"/>
          <w:sz w:val="24"/>
          <w:szCs w:val="24"/>
          <w:highlight w:val="none"/>
        </w:rPr>
      </w:pPr>
      <w:r>
        <w:rPr>
          <w:rStyle w:val="81"/>
          <w:rFonts w:hint="eastAsia" w:asciiTheme="minorEastAsia" w:hAnsiTheme="minorEastAsia" w:eastAsiaTheme="minorEastAsia" w:cstheme="minorEastAsia"/>
          <w:bCs/>
          <w:color w:val="auto"/>
          <w:sz w:val="24"/>
          <w:szCs w:val="24"/>
          <w:highlight w:val="none"/>
        </w:rPr>
        <w:t>兹授权</w:t>
      </w:r>
      <w:r>
        <w:rPr>
          <w:rStyle w:val="81"/>
          <w:rFonts w:hint="eastAsia" w:asciiTheme="minorEastAsia" w:hAnsiTheme="minorEastAsia" w:eastAsiaTheme="minorEastAsia" w:cstheme="minorEastAsia"/>
          <w:bCs/>
          <w:color w:val="auto"/>
          <w:sz w:val="24"/>
          <w:szCs w:val="24"/>
          <w:highlight w:val="none"/>
          <w:u w:val="single" w:color="000000"/>
        </w:rPr>
        <w:t xml:space="preserve">                  </w:t>
      </w:r>
      <w:r>
        <w:rPr>
          <w:rStyle w:val="81"/>
          <w:rFonts w:hint="eastAsia" w:asciiTheme="minorEastAsia" w:hAnsiTheme="minorEastAsia" w:eastAsiaTheme="minorEastAsia" w:cstheme="minorEastAsia"/>
          <w:bCs/>
          <w:color w:val="auto"/>
          <w:sz w:val="24"/>
          <w:szCs w:val="24"/>
          <w:highlight w:val="none"/>
        </w:rPr>
        <w:t>（委托代理人姓名）为我方委托代理人，其权限是：</w:t>
      </w:r>
      <w:r>
        <w:rPr>
          <w:rStyle w:val="81"/>
          <w:rFonts w:hint="eastAsia" w:asciiTheme="minorEastAsia" w:hAnsiTheme="minorEastAsia" w:eastAsiaTheme="minorEastAsia" w:cstheme="minorEastAsia"/>
          <w:color w:val="auto"/>
          <w:sz w:val="24"/>
          <w:szCs w:val="24"/>
          <w:highlight w:val="none"/>
        </w:rPr>
        <w:t>办理</w:t>
      </w:r>
      <w:r>
        <w:rPr>
          <w:rStyle w:val="81"/>
          <w:rFonts w:hint="eastAsia" w:asciiTheme="minorEastAsia" w:hAnsiTheme="minorEastAsia" w:eastAsiaTheme="minorEastAsia" w:cstheme="minorEastAsia"/>
          <w:bCs/>
          <w:color w:val="auto"/>
          <w:sz w:val="24"/>
          <w:szCs w:val="24"/>
          <w:highlight w:val="none"/>
          <w:u w:val="single" w:color="000000"/>
        </w:rPr>
        <w:t xml:space="preserve">         </w:t>
      </w:r>
      <w:r>
        <w:rPr>
          <w:rStyle w:val="81"/>
          <w:rFonts w:hint="eastAsia" w:asciiTheme="minorEastAsia" w:hAnsiTheme="minorEastAsia" w:eastAsiaTheme="minorEastAsia" w:cstheme="minorEastAsia"/>
          <w:color w:val="auto"/>
          <w:sz w:val="24"/>
          <w:szCs w:val="24"/>
          <w:highlight w:val="none"/>
        </w:rPr>
        <w:t>项目（项目编号：</w:t>
      </w:r>
      <w:r>
        <w:rPr>
          <w:rStyle w:val="81"/>
          <w:rFonts w:hint="eastAsia" w:asciiTheme="minorEastAsia" w:hAnsiTheme="minorEastAsia" w:eastAsiaTheme="minorEastAsia" w:cstheme="minorEastAsia"/>
          <w:bCs/>
          <w:color w:val="auto"/>
          <w:sz w:val="24"/>
          <w:szCs w:val="24"/>
          <w:highlight w:val="none"/>
          <w:u w:val="single" w:color="000000"/>
        </w:rPr>
        <w:t xml:space="preserve">         </w:t>
      </w:r>
      <w:r>
        <w:rPr>
          <w:rStyle w:val="81"/>
          <w:rFonts w:hint="eastAsia" w:asciiTheme="minorEastAsia" w:hAnsiTheme="minorEastAsia" w:eastAsiaTheme="minorEastAsia" w:cstheme="minorEastAsia"/>
          <w:color w:val="auto"/>
          <w:sz w:val="24"/>
          <w:szCs w:val="24"/>
          <w:highlight w:val="none"/>
        </w:rPr>
        <w:t>）的</w:t>
      </w:r>
      <w:r>
        <w:rPr>
          <w:rStyle w:val="81"/>
          <w:rFonts w:hint="eastAsia" w:asciiTheme="minorEastAsia" w:hAnsiTheme="minorEastAsia" w:eastAsiaTheme="minorEastAsia" w:cstheme="minorEastAsia"/>
          <w:color w:val="auto"/>
          <w:sz w:val="24"/>
          <w:szCs w:val="24"/>
          <w:highlight w:val="none"/>
          <w:u w:val="single" w:color="000000"/>
        </w:rPr>
        <w:t xml:space="preserve">      </w:t>
      </w:r>
      <w:r>
        <w:rPr>
          <w:rStyle w:val="81"/>
          <w:rFonts w:hint="eastAsia" w:asciiTheme="minorEastAsia" w:hAnsiTheme="minorEastAsia" w:eastAsiaTheme="minorEastAsia" w:cstheme="minorEastAsia"/>
          <w:color w:val="auto"/>
          <w:sz w:val="24"/>
          <w:szCs w:val="24"/>
          <w:highlight w:val="none"/>
        </w:rPr>
        <w:t>（请填写“询问”或“质疑”）事宜。</w:t>
      </w:r>
    </w:p>
    <w:p>
      <w:pPr>
        <w:pStyle w:val="129"/>
        <w:pageBreakBefore w:val="0"/>
        <w:bidi w:val="0"/>
        <w:adjustRightInd w:val="0"/>
        <w:snapToGrid w:val="0"/>
        <w:spacing w:line="360" w:lineRule="auto"/>
        <w:rPr>
          <w:rStyle w:val="81"/>
          <w:rFonts w:hint="eastAsia" w:asciiTheme="minorEastAsia" w:hAnsiTheme="minorEastAsia" w:eastAsiaTheme="minorEastAsia" w:cstheme="minorEastAsia"/>
          <w:color w:val="auto"/>
          <w:sz w:val="24"/>
          <w:szCs w:val="24"/>
          <w:highlight w:val="none"/>
          <w:u w:val="single"/>
        </w:rPr>
      </w:pPr>
      <w:r>
        <w:rPr>
          <w:rStyle w:val="81"/>
          <w:rFonts w:hint="eastAsia" w:asciiTheme="minorEastAsia" w:hAnsiTheme="minorEastAsia" w:eastAsiaTheme="minorEastAsia" w:cstheme="minorEastAsia"/>
          <w:color w:val="auto"/>
          <w:sz w:val="24"/>
          <w:szCs w:val="24"/>
          <w:highlight w:val="none"/>
        </w:rPr>
        <w:t>附：委托代理人身份证号码：</w:t>
      </w:r>
      <w:r>
        <w:rPr>
          <w:rStyle w:val="81"/>
          <w:rFonts w:hint="eastAsia" w:asciiTheme="minorEastAsia" w:hAnsiTheme="minorEastAsia" w:eastAsiaTheme="minorEastAsia" w:cstheme="minorEastAsia"/>
          <w:color w:val="auto"/>
          <w:sz w:val="24"/>
          <w:szCs w:val="24"/>
          <w:highlight w:val="none"/>
          <w:u w:val="single" w:color="000000"/>
        </w:rPr>
        <w:t xml:space="preserve">                      </w:t>
      </w:r>
    </w:p>
    <w:p>
      <w:pPr>
        <w:pStyle w:val="129"/>
        <w:pageBreakBefore w:val="0"/>
        <w:bidi w:val="0"/>
        <w:adjustRightInd w:val="0"/>
        <w:snapToGrid w:val="0"/>
        <w:spacing w:line="360" w:lineRule="auto"/>
        <w:rPr>
          <w:rStyle w:val="81"/>
          <w:rFonts w:hint="eastAsia" w:asciiTheme="minorEastAsia" w:hAnsiTheme="minorEastAsia" w:eastAsiaTheme="minorEastAsia" w:cstheme="minorEastAsia"/>
          <w:color w:val="auto"/>
          <w:sz w:val="24"/>
          <w:szCs w:val="24"/>
          <w:highlight w:val="none"/>
          <w:u w:val="single"/>
        </w:rPr>
      </w:pPr>
      <w:r>
        <w:rPr>
          <w:rStyle w:val="81"/>
          <w:rFonts w:hint="eastAsia" w:asciiTheme="minorEastAsia" w:hAnsiTheme="minorEastAsia" w:eastAsiaTheme="minorEastAsia" w:cstheme="minorEastAsia"/>
          <w:color w:val="auto"/>
          <w:sz w:val="24"/>
          <w:szCs w:val="24"/>
          <w:highlight w:val="none"/>
        </w:rPr>
        <w:t>　　手机号码：</w:t>
      </w:r>
      <w:r>
        <w:rPr>
          <w:rStyle w:val="81"/>
          <w:rFonts w:hint="eastAsia" w:asciiTheme="minorEastAsia" w:hAnsiTheme="minorEastAsia" w:eastAsiaTheme="minorEastAsia" w:cstheme="minorEastAsia"/>
          <w:color w:val="auto"/>
          <w:sz w:val="24"/>
          <w:szCs w:val="24"/>
          <w:highlight w:val="none"/>
          <w:u w:val="single" w:color="000000"/>
        </w:rPr>
        <w:t xml:space="preserve">                           </w:t>
      </w:r>
    </w:p>
    <w:p>
      <w:pPr>
        <w:pageBreakBefore w:val="0"/>
        <w:bidi w:val="0"/>
        <w:adjustRightInd w:val="0"/>
        <w:snapToGrid w:val="0"/>
        <w:spacing w:line="360" w:lineRule="auto"/>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询问或质疑供应商（公章）：</w:t>
      </w:r>
    </w:p>
    <w:p>
      <w:pPr>
        <w:pageBreakBefore w:val="0"/>
        <w:bidi w:val="0"/>
        <w:adjustRightInd w:val="0"/>
        <w:snapToGrid w:val="0"/>
        <w:spacing w:line="360" w:lineRule="auto"/>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法定代表人（或主要负责人）签字：</w:t>
      </w:r>
    </w:p>
    <w:p>
      <w:pPr>
        <w:pStyle w:val="107"/>
        <w:pageBreakBefore w:val="0"/>
        <w:bidi w:val="0"/>
        <w:adjustRightInd w:val="0"/>
        <w:snapToGrid w:val="0"/>
        <w:spacing w:line="360" w:lineRule="auto"/>
        <w:ind w:left="3400" w:leftChars="1619"/>
        <w:jc w:val="right"/>
        <w:rPr>
          <w:rStyle w:val="81"/>
          <w:rFonts w:hint="eastAsia" w:asciiTheme="minorEastAsia" w:hAnsiTheme="minorEastAsia" w:eastAsiaTheme="minorEastAsia" w:cstheme="minorEastAsia"/>
          <w:color w:val="auto"/>
          <w:sz w:val="32"/>
          <w:szCs w:val="32"/>
          <w:highlight w:val="none"/>
        </w:rPr>
      </w:pPr>
      <w:r>
        <w:rPr>
          <w:rStyle w:val="81"/>
          <w:rFonts w:hint="eastAsia" w:asciiTheme="minorEastAsia" w:hAnsiTheme="minorEastAsia" w:eastAsiaTheme="minorEastAsia" w:cstheme="minorEastAsia"/>
          <w:color w:val="auto"/>
          <w:sz w:val="24"/>
          <w:szCs w:val="24"/>
          <w:highlight w:val="none"/>
        </w:rPr>
        <w:t>年    月    日</w:t>
      </w:r>
    </w:p>
    <w:p>
      <w:pPr>
        <w:pageBreakBefore w:val="0"/>
        <w:bidi w:val="0"/>
        <w:adjustRightInd w:val="0"/>
        <w:snapToGrid w:val="0"/>
        <w:spacing w:line="360" w:lineRule="auto"/>
        <w:ind w:firstLine="239" w:firstLineChars="114"/>
        <w:textAlignment w:val="baseline"/>
        <w:rPr>
          <w:rStyle w:val="81"/>
          <w:rFonts w:hint="eastAsia" w:asciiTheme="minorEastAsia" w:hAnsiTheme="minorEastAsia" w:eastAsiaTheme="minorEastAsia" w:cstheme="minorEastAsia"/>
          <w:color w:val="auto"/>
          <w:szCs w:val="32"/>
          <w:highlight w:val="none"/>
          <w:lang w:val="zh-CN"/>
        </w:rPr>
      </w:pPr>
      <w:r>
        <w:rPr>
          <w:rStyle w:val="81"/>
          <w:rFonts w:hint="eastAsia" w:asciiTheme="minorEastAsia" w:hAnsiTheme="minorEastAsia" w:eastAsiaTheme="minorEastAsia" w:cstheme="minorEastAsia"/>
          <w:color w:val="auto"/>
          <w:szCs w:val="32"/>
          <w:highlight w:val="none"/>
          <w:lang w:val="zh-CN"/>
        </w:rPr>
        <w:t>说明：</w:t>
      </w:r>
    </w:p>
    <w:p>
      <w:pPr>
        <w:pageBreakBefore w:val="0"/>
        <w:bidi w:val="0"/>
        <w:adjustRightInd w:val="0"/>
        <w:snapToGrid w:val="0"/>
        <w:spacing w:line="360" w:lineRule="auto"/>
        <w:textAlignment w:val="baseline"/>
        <w:rPr>
          <w:rStyle w:val="81"/>
          <w:rFonts w:hint="eastAsia" w:asciiTheme="minorEastAsia" w:hAnsiTheme="minorEastAsia" w:eastAsiaTheme="minorEastAsia" w:cstheme="minorEastAsia"/>
          <w:color w:val="auto"/>
          <w:szCs w:val="32"/>
          <w:highlight w:val="none"/>
          <w:lang w:val="zh-CN"/>
        </w:rPr>
      </w:pPr>
      <w:r>
        <w:rPr>
          <w:rStyle w:val="81"/>
          <w:rFonts w:hint="eastAsia" w:asciiTheme="minorEastAsia" w:hAnsiTheme="minorEastAsia" w:eastAsiaTheme="minorEastAsia" w:cstheme="minorEastAsia"/>
          <w:color w:val="auto"/>
          <w:szCs w:val="32"/>
          <w:highlight w:val="none"/>
        </w:rPr>
        <w:t>1.</w:t>
      </w:r>
      <w:r>
        <w:rPr>
          <w:rStyle w:val="81"/>
          <w:rFonts w:hint="eastAsia" w:asciiTheme="minorEastAsia" w:hAnsiTheme="minorEastAsia" w:eastAsiaTheme="minorEastAsia" w:cstheme="minorEastAsia"/>
          <w:color w:val="auto"/>
          <w:szCs w:val="32"/>
          <w:highlight w:val="none"/>
          <w:lang w:val="zh-CN"/>
        </w:rPr>
        <w:t>法定代表人亲自办理询问和质疑事宜的，需提交身份证原件（核对后退回）、身份证复印件，无需提交本委托书。</w:t>
      </w:r>
      <w:r>
        <w:rPr>
          <w:rStyle w:val="81"/>
          <w:rFonts w:hint="eastAsia" w:asciiTheme="minorEastAsia" w:hAnsiTheme="minorEastAsia" w:eastAsiaTheme="minorEastAsia" w:cstheme="minorEastAsia"/>
          <w:color w:val="auto"/>
          <w:szCs w:val="32"/>
          <w:highlight w:val="none"/>
          <w:lang w:val="zh-CN"/>
        </w:rPr>
        <w:br w:type="textWrapping"/>
      </w:r>
      <w:r>
        <w:rPr>
          <w:rStyle w:val="81"/>
          <w:rFonts w:hint="eastAsia" w:asciiTheme="minorEastAsia" w:hAnsiTheme="minorEastAsia" w:eastAsiaTheme="minorEastAsia" w:cstheme="minorEastAsia"/>
          <w:color w:val="auto"/>
          <w:szCs w:val="32"/>
          <w:highlight w:val="none"/>
          <w:lang w:val="zh-CN"/>
        </w:rPr>
        <w:t>2.委托代理人办理询问或质疑事宜的，需提交本委托书、本人身份证原件（核对后退回）和身份证复印件。</w:t>
      </w:r>
    </w:p>
    <w:p>
      <w:pPr>
        <w:pageBreakBefore w:val="0"/>
        <w:bidi w:val="0"/>
        <w:adjustRightInd w:val="0"/>
        <w:snapToGrid w:val="0"/>
        <w:spacing w:line="360" w:lineRule="auto"/>
        <w:ind w:firstLine="275" w:firstLineChars="114"/>
        <w:jc w:val="center"/>
        <w:textAlignment w:val="baseline"/>
        <w:rPr>
          <w:rStyle w:val="81"/>
          <w:rFonts w:hint="eastAsia" w:asciiTheme="minorEastAsia" w:hAnsiTheme="minorEastAsia" w:eastAsiaTheme="minorEastAsia" w:cstheme="minorEastAsia"/>
          <w:b/>
          <w:bCs/>
          <w:color w:val="auto"/>
          <w:sz w:val="24"/>
          <w:szCs w:val="24"/>
          <w:highlight w:val="none"/>
        </w:rPr>
      </w:pPr>
      <w:r>
        <w:rPr>
          <w:rStyle w:val="81"/>
          <w:rFonts w:hint="eastAsia" w:asciiTheme="minorEastAsia" w:hAnsiTheme="minorEastAsia" w:eastAsiaTheme="minorEastAsia" w:cstheme="minorEastAsia"/>
          <w:b/>
          <w:bCs/>
          <w:color w:val="auto"/>
          <w:sz w:val="24"/>
          <w:szCs w:val="24"/>
          <w:highlight w:val="none"/>
        </w:rPr>
        <w:t>投诉书</w:t>
      </w:r>
    </w:p>
    <w:p>
      <w:pPr>
        <w:pageBreakBefore w:val="0"/>
        <w:bidi w:val="0"/>
        <w:adjustRightInd w:val="0"/>
        <w:snapToGrid w:val="0"/>
        <w:spacing w:line="360" w:lineRule="auto"/>
        <w:ind w:firstLine="273" w:firstLineChars="114"/>
        <w:textAlignment w:val="baseline"/>
        <w:rPr>
          <w:rStyle w:val="81"/>
          <w:rFonts w:hint="eastAsia" w:asciiTheme="minorEastAsia" w:hAnsiTheme="minorEastAsia" w:eastAsiaTheme="minorEastAsia" w:cstheme="minorEastAsia"/>
          <w:color w:val="auto"/>
          <w:sz w:val="24"/>
          <w:szCs w:val="24"/>
          <w:highlight w:val="none"/>
        </w:rPr>
      </w:pPr>
    </w:p>
    <w:p>
      <w:pPr>
        <w:pageBreakBefore w:val="0"/>
        <w:bidi w:val="0"/>
        <w:adjustRightInd w:val="0"/>
        <w:snapToGrid w:val="0"/>
        <w:spacing w:line="360" w:lineRule="auto"/>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 xml:space="preserve">一、投诉相关主体基本情况 </w:t>
      </w:r>
    </w:p>
    <w:p>
      <w:pPr>
        <w:pageBreakBefore w:val="0"/>
        <w:bidi w:val="0"/>
        <w:adjustRightInd w:val="0"/>
        <w:snapToGrid w:val="0"/>
        <w:spacing w:line="360" w:lineRule="auto"/>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 xml:space="preserve">投诉人： </w:t>
      </w:r>
    </w:p>
    <w:p>
      <w:pPr>
        <w:pageBreakBefore w:val="0"/>
        <w:bidi w:val="0"/>
        <w:adjustRightInd w:val="0"/>
        <w:snapToGrid w:val="0"/>
        <w:spacing w:line="360" w:lineRule="auto"/>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地 址：</w:t>
      </w:r>
      <w:r>
        <w:rPr>
          <w:rStyle w:val="81"/>
          <w:rFonts w:hint="eastAsia" w:asciiTheme="minorEastAsia" w:hAnsiTheme="minorEastAsia" w:eastAsiaTheme="minorEastAsia" w:cstheme="minorEastAsia"/>
          <w:color w:val="auto"/>
          <w:sz w:val="24"/>
          <w:szCs w:val="24"/>
          <w:highlight w:val="none"/>
          <w:u w:val="single" w:color="000000"/>
        </w:rPr>
        <w:t xml:space="preserve">          </w:t>
      </w:r>
      <w:r>
        <w:rPr>
          <w:rStyle w:val="81"/>
          <w:rFonts w:hint="eastAsia" w:asciiTheme="minorEastAsia" w:hAnsiTheme="minorEastAsia" w:eastAsiaTheme="minorEastAsia" w:cstheme="minorEastAsia"/>
          <w:color w:val="auto"/>
          <w:sz w:val="24"/>
          <w:szCs w:val="24"/>
          <w:highlight w:val="none"/>
        </w:rPr>
        <w:t>邮编：</w:t>
      </w:r>
      <w:r>
        <w:rPr>
          <w:rStyle w:val="81"/>
          <w:rFonts w:hint="eastAsia" w:asciiTheme="minorEastAsia" w:hAnsiTheme="minorEastAsia" w:eastAsiaTheme="minorEastAsia" w:cstheme="minorEastAsia"/>
          <w:color w:val="auto"/>
          <w:sz w:val="24"/>
          <w:szCs w:val="24"/>
          <w:highlight w:val="none"/>
          <w:u w:val="single" w:color="000000"/>
        </w:rPr>
        <w:t xml:space="preserve">           </w:t>
      </w:r>
    </w:p>
    <w:p>
      <w:pPr>
        <w:pageBreakBefore w:val="0"/>
        <w:bidi w:val="0"/>
        <w:adjustRightInd w:val="0"/>
        <w:snapToGrid w:val="0"/>
        <w:spacing w:line="360" w:lineRule="auto"/>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法定代表人/主要负责人：</w:t>
      </w:r>
      <w:r>
        <w:rPr>
          <w:rStyle w:val="81"/>
          <w:rFonts w:hint="eastAsia" w:asciiTheme="minorEastAsia" w:hAnsiTheme="minorEastAsia" w:eastAsiaTheme="minorEastAsia" w:cstheme="minorEastAsia"/>
          <w:color w:val="auto"/>
          <w:sz w:val="24"/>
          <w:szCs w:val="24"/>
          <w:highlight w:val="none"/>
          <w:u w:val="single" w:color="000000"/>
        </w:rPr>
        <w:t xml:space="preserve">          </w:t>
      </w:r>
      <w:r>
        <w:rPr>
          <w:rStyle w:val="81"/>
          <w:rFonts w:hint="eastAsia" w:asciiTheme="minorEastAsia" w:hAnsiTheme="minorEastAsia" w:eastAsiaTheme="minorEastAsia" w:cstheme="minorEastAsia"/>
          <w:color w:val="auto"/>
          <w:sz w:val="24"/>
          <w:szCs w:val="24"/>
          <w:highlight w:val="none"/>
        </w:rPr>
        <w:t xml:space="preserve"> </w:t>
      </w:r>
    </w:p>
    <w:p>
      <w:pPr>
        <w:pageBreakBefore w:val="0"/>
        <w:bidi w:val="0"/>
        <w:adjustRightInd w:val="0"/>
        <w:snapToGrid w:val="0"/>
        <w:spacing w:line="360" w:lineRule="auto"/>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联系电话：</w:t>
      </w:r>
      <w:r>
        <w:rPr>
          <w:rStyle w:val="81"/>
          <w:rFonts w:hint="eastAsia" w:asciiTheme="minorEastAsia" w:hAnsiTheme="minorEastAsia" w:eastAsiaTheme="minorEastAsia" w:cstheme="minorEastAsia"/>
          <w:color w:val="auto"/>
          <w:sz w:val="24"/>
          <w:szCs w:val="24"/>
          <w:highlight w:val="none"/>
          <w:u w:val="single" w:color="000000"/>
        </w:rPr>
        <w:t xml:space="preserve">          </w:t>
      </w:r>
      <w:r>
        <w:rPr>
          <w:rStyle w:val="81"/>
          <w:rFonts w:hint="eastAsia" w:asciiTheme="minorEastAsia" w:hAnsiTheme="minorEastAsia" w:eastAsiaTheme="minorEastAsia" w:cstheme="minorEastAsia"/>
          <w:color w:val="auto"/>
          <w:sz w:val="24"/>
          <w:szCs w:val="24"/>
          <w:highlight w:val="none"/>
        </w:rPr>
        <w:t xml:space="preserve"> </w:t>
      </w:r>
    </w:p>
    <w:p>
      <w:pPr>
        <w:pageBreakBefore w:val="0"/>
        <w:bidi w:val="0"/>
        <w:adjustRightInd w:val="0"/>
        <w:snapToGrid w:val="0"/>
        <w:spacing w:line="360" w:lineRule="auto"/>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授权代表：</w:t>
      </w:r>
      <w:r>
        <w:rPr>
          <w:rStyle w:val="81"/>
          <w:rFonts w:hint="eastAsia" w:asciiTheme="minorEastAsia" w:hAnsiTheme="minorEastAsia" w:eastAsiaTheme="minorEastAsia" w:cstheme="minorEastAsia"/>
          <w:color w:val="auto"/>
          <w:sz w:val="24"/>
          <w:szCs w:val="24"/>
          <w:highlight w:val="none"/>
          <w:u w:val="single" w:color="000000"/>
        </w:rPr>
        <w:t xml:space="preserve">          </w:t>
      </w:r>
      <w:r>
        <w:rPr>
          <w:rStyle w:val="81"/>
          <w:rFonts w:hint="eastAsia" w:asciiTheme="minorEastAsia" w:hAnsiTheme="minorEastAsia" w:eastAsiaTheme="minorEastAsia" w:cstheme="minorEastAsia"/>
          <w:color w:val="auto"/>
          <w:sz w:val="24"/>
          <w:szCs w:val="24"/>
          <w:highlight w:val="none"/>
        </w:rPr>
        <w:t xml:space="preserve"> 联系电话：</w:t>
      </w:r>
      <w:r>
        <w:rPr>
          <w:rStyle w:val="81"/>
          <w:rFonts w:hint="eastAsia" w:asciiTheme="minorEastAsia" w:hAnsiTheme="minorEastAsia" w:eastAsiaTheme="minorEastAsia" w:cstheme="minorEastAsia"/>
          <w:color w:val="auto"/>
          <w:sz w:val="24"/>
          <w:szCs w:val="24"/>
          <w:highlight w:val="none"/>
          <w:u w:val="single" w:color="000000"/>
        </w:rPr>
        <w:t xml:space="preserve">          </w:t>
      </w:r>
    </w:p>
    <w:p>
      <w:pPr>
        <w:pageBreakBefore w:val="0"/>
        <w:bidi w:val="0"/>
        <w:adjustRightInd w:val="0"/>
        <w:snapToGrid w:val="0"/>
        <w:spacing w:line="360" w:lineRule="auto"/>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 xml:space="preserve">地 址： 邮编： </w:t>
      </w:r>
      <w:r>
        <w:rPr>
          <w:rStyle w:val="81"/>
          <w:rFonts w:hint="eastAsia" w:asciiTheme="minorEastAsia" w:hAnsiTheme="minorEastAsia" w:eastAsiaTheme="minorEastAsia" w:cstheme="minorEastAsia"/>
          <w:color w:val="auto"/>
          <w:sz w:val="24"/>
          <w:szCs w:val="24"/>
          <w:highlight w:val="none"/>
          <w:u w:val="single" w:color="000000"/>
        </w:rPr>
        <w:t xml:space="preserve">          </w:t>
      </w:r>
    </w:p>
    <w:p>
      <w:pPr>
        <w:pageBreakBefore w:val="0"/>
        <w:bidi w:val="0"/>
        <w:adjustRightInd w:val="0"/>
        <w:snapToGrid w:val="0"/>
        <w:spacing w:line="360" w:lineRule="auto"/>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 xml:space="preserve">被投诉人1： </w:t>
      </w:r>
      <w:r>
        <w:rPr>
          <w:rStyle w:val="81"/>
          <w:rFonts w:hint="eastAsia" w:asciiTheme="minorEastAsia" w:hAnsiTheme="minorEastAsia" w:eastAsiaTheme="minorEastAsia" w:cstheme="minorEastAsia"/>
          <w:color w:val="auto"/>
          <w:sz w:val="24"/>
          <w:szCs w:val="24"/>
          <w:highlight w:val="none"/>
          <w:u w:val="single" w:color="000000"/>
        </w:rPr>
        <w:t xml:space="preserve">          </w:t>
      </w:r>
    </w:p>
    <w:p>
      <w:pPr>
        <w:pageBreakBefore w:val="0"/>
        <w:bidi w:val="0"/>
        <w:adjustRightInd w:val="0"/>
        <w:snapToGrid w:val="0"/>
        <w:spacing w:line="360" w:lineRule="auto"/>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 xml:space="preserve">地 址： 邮编： </w:t>
      </w:r>
      <w:r>
        <w:rPr>
          <w:rStyle w:val="81"/>
          <w:rFonts w:hint="eastAsia" w:asciiTheme="minorEastAsia" w:hAnsiTheme="minorEastAsia" w:eastAsiaTheme="minorEastAsia" w:cstheme="minorEastAsia"/>
          <w:color w:val="auto"/>
          <w:sz w:val="24"/>
          <w:szCs w:val="24"/>
          <w:highlight w:val="none"/>
          <w:u w:val="single" w:color="000000"/>
        </w:rPr>
        <w:t xml:space="preserve">          </w:t>
      </w:r>
    </w:p>
    <w:p>
      <w:pPr>
        <w:pageBreakBefore w:val="0"/>
        <w:bidi w:val="0"/>
        <w:adjustRightInd w:val="0"/>
        <w:snapToGrid w:val="0"/>
        <w:spacing w:line="360" w:lineRule="auto"/>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 xml:space="preserve">联系人 联系电话： </w:t>
      </w:r>
      <w:r>
        <w:rPr>
          <w:rStyle w:val="81"/>
          <w:rFonts w:hint="eastAsia" w:asciiTheme="minorEastAsia" w:hAnsiTheme="minorEastAsia" w:eastAsiaTheme="minorEastAsia" w:cstheme="minorEastAsia"/>
          <w:color w:val="auto"/>
          <w:sz w:val="24"/>
          <w:szCs w:val="24"/>
          <w:highlight w:val="none"/>
          <w:u w:val="single" w:color="000000"/>
        </w:rPr>
        <w:t xml:space="preserve">          </w:t>
      </w:r>
    </w:p>
    <w:p>
      <w:pPr>
        <w:pageBreakBefore w:val="0"/>
        <w:bidi w:val="0"/>
        <w:adjustRightInd w:val="0"/>
        <w:snapToGrid w:val="0"/>
        <w:spacing w:line="360" w:lineRule="auto"/>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 xml:space="preserve">被投诉人2 </w:t>
      </w:r>
    </w:p>
    <w:p>
      <w:pPr>
        <w:pageBreakBefore w:val="0"/>
        <w:bidi w:val="0"/>
        <w:adjustRightInd w:val="0"/>
        <w:snapToGrid w:val="0"/>
        <w:spacing w:line="360" w:lineRule="auto"/>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w:t>
      </w:r>
    </w:p>
    <w:p>
      <w:pPr>
        <w:pageBreakBefore w:val="0"/>
        <w:bidi w:val="0"/>
        <w:adjustRightInd w:val="0"/>
        <w:snapToGrid w:val="0"/>
        <w:spacing w:line="360" w:lineRule="auto"/>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 xml:space="preserve">相关供应商： </w:t>
      </w:r>
      <w:r>
        <w:rPr>
          <w:rStyle w:val="81"/>
          <w:rFonts w:hint="eastAsia" w:asciiTheme="minorEastAsia" w:hAnsiTheme="minorEastAsia" w:eastAsiaTheme="minorEastAsia" w:cstheme="minorEastAsia"/>
          <w:color w:val="auto"/>
          <w:sz w:val="24"/>
          <w:szCs w:val="24"/>
          <w:highlight w:val="none"/>
          <w:u w:val="single" w:color="000000"/>
        </w:rPr>
        <w:t xml:space="preserve">          </w:t>
      </w:r>
    </w:p>
    <w:p>
      <w:pPr>
        <w:pageBreakBefore w:val="0"/>
        <w:bidi w:val="0"/>
        <w:adjustRightInd w:val="0"/>
        <w:snapToGrid w:val="0"/>
        <w:spacing w:line="360" w:lineRule="auto"/>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地 址：</w:t>
      </w:r>
      <w:r>
        <w:rPr>
          <w:rStyle w:val="81"/>
          <w:rFonts w:hint="eastAsia" w:asciiTheme="minorEastAsia" w:hAnsiTheme="minorEastAsia" w:eastAsiaTheme="minorEastAsia" w:cstheme="minorEastAsia"/>
          <w:color w:val="auto"/>
          <w:sz w:val="24"/>
          <w:szCs w:val="24"/>
          <w:highlight w:val="none"/>
          <w:u w:val="single" w:color="000000"/>
        </w:rPr>
        <w:t xml:space="preserve">          </w:t>
      </w:r>
      <w:r>
        <w:rPr>
          <w:rStyle w:val="81"/>
          <w:rFonts w:hint="eastAsia" w:asciiTheme="minorEastAsia" w:hAnsiTheme="minorEastAsia" w:eastAsiaTheme="minorEastAsia" w:cstheme="minorEastAsia"/>
          <w:color w:val="auto"/>
          <w:sz w:val="24"/>
          <w:szCs w:val="24"/>
          <w:highlight w:val="none"/>
        </w:rPr>
        <w:t xml:space="preserve"> 邮编： </w:t>
      </w:r>
      <w:r>
        <w:rPr>
          <w:rStyle w:val="81"/>
          <w:rFonts w:hint="eastAsia" w:asciiTheme="minorEastAsia" w:hAnsiTheme="minorEastAsia" w:eastAsiaTheme="minorEastAsia" w:cstheme="minorEastAsia"/>
          <w:color w:val="auto"/>
          <w:sz w:val="24"/>
          <w:szCs w:val="24"/>
          <w:highlight w:val="none"/>
          <w:u w:val="single" w:color="000000"/>
        </w:rPr>
        <w:t xml:space="preserve">          </w:t>
      </w:r>
    </w:p>
    <w:p>
      <w:pPr>
        <w:pageBreakBefore w:val="0"/>
        <w:bidi w:val="0"/>
        <w:adjustRightInd w:val="0"/>
        <w:snapToGrid w:val="0"/>
        <w:spacing w:line="360" w:lineRule="auto"/>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联系人 联系电话：</w:t>
      </w:r>
      <w:r>
        <w:rPr>
          <w:rStyle w:val="81"/>
          <w:rFonts w:hint="eastAsia" w:asciiTheme="minorEastAsia" w:hAnsiTheme="minorEastAsia" w:eastAsiaTheme="minorEastAsia" w:cstheme="minorEastAsia"/>
          <w:color w:val="auto"/>
          <w:sz w:val="24"/>
          <w:szCs w:val="24"/>
          <w:highlight w:val="none"/>
          <w:u w:val="single" w:color="000000"/>
        </w:rPr>
        <w:t xml:space="preserve">          </w:t>
      </w:r>
    </w:p>
    <w:p>
      <w:pPr>
        <w:pageBreakBefore w:val="0"/>
        <w:bidi w:val="0"/>
        <w:adjustRightInd w:val="0"/>
        <w:snapToGrid w:val="0"/>
        <w:spacing w:line="360" w:lineRule="auto"/>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 xml:space="preserve">二、投诉项目基本情况 </w:t>
      </w:r>
    </w:p>
    <w:p>
      <w:pPr>
        <w:pageBreakBefore w:val="0"/>
        <w:bidi w:val="0"/>
        <w:adjustRightInd w:val="0"/>
        <w:snapToGrid w:val="0"/>
        <w:spacing w:line="360" w:lineRule="auto"/>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 xml:space="preserve">采购项目名称： </w:t>
      </w:r>
      <w:r>
        <w:rPr>
          <w:rStyle w:val="81"/>
          <w:rFonts w:hint="eastAsia" w:asciiTheme="minorEastAsia" w:hAnsiTheme="minorEastAsia" w:eastAsiaTheme="minorEastAsia" w:cstheme="minorEastAsia"/>
          <w:color w:val="auto"/>
          <w:sz w:val="24"/>
          <w:szCs w:val="24"/>
          <w:highlight w:val="none"/>
          <w:u w:val="single" w:color="000000"/>
        </w:rPr>
        <w:t xml:space="preserve">          </w:t>
      </w:r>
    </w:p>
    <w:p>
      <w:pPr>
        <w:pageBreakBefore w:val="0"/>
        <w:bidi w:val="0"/>
        <w:adjustRightInd w:val="0"/>
        <w:snapToGrid w:val="0"/>
        <w:spacing w:line="360" w:lineRule="auto"/>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 xml:space="preserve">采购项目编号： </w:t>
      </w:r>
      <w:r>
        <w:rPr>
          <w:rStyle w:val="81"/>
          <w:rFonts w:hint="eastAsia" w:asciiTheme="minorEastAsia" w:hAnsiTheme="minorEastAsia" w:eastAsiaTheme="minorEastAsia" w:cstheme="minorEastAsia"/>
          <w:color w:val="auto"/>
          <w:sz w:val="24"/>
          <w:szCs w:val="24"/>
          <w:highlight w:val="none"/>
          <w:u w:val="single" w:color="000000"/>
        </w:rPr>
        <w:t xml:space="preserve">          </w:t>
      </w:r>
      <w:r>
        <w:rPr>
          <w:rStyle w:val="81"/>
          <w:rFonts w:hint="eastAsia" w:asciiTheme="minorEastAsia" w:hAnsiTheme="minorEastAsia" w:eastAsiaTheme="minorEastAsia" w:cstheme="minorEastAsia"/>
          <w:color w:val="auto"/>
          <w:sz w:val="24"/>
          <w:szCs w:val="24"/>
          <w:highlight w:val="none"/>
        </w:rPr>
        <w:t>包号：</w:t>
      </w:r>
      <w:r>
        <w:rPr>
          <w:rStyle w:val="81"/>
          <w:rFonts w:hint="eastAsia" w:asciiTheme="minorEastAsia" w:hAnsiTheme="minorEastAsia" w:eastAsiaTheme="minorEastAsia" w:cstheme="minorEastAsia"/>
          <w:color w:val="auto"/>
          <w:sz w:val="24"/>
          <w:szCs w:val="24"/>
          <w:highlight w:val="none"/>
          <w:u w:val="single" w:color="000000"/>
        </w:rPr>
        <w:t xml:space="preserve">          </w:t>
      </w:r>
      <w:r>
        <w:rPr>
          <w:rStyle w:val="81"/>
          <w:rFonts w:hint="eastAsia" w:asciiTheme="minorEastAsia" w:hAnsiTheme="minorEastAsia" w:eastAsiaTheme="minorEastAsia" w:cstheme="minorEastAsia"/>
          <w:color w:val="auto"/>
          <w:sz w:val="24"/>
          <w:szCs w:val="24"/>
          <w:highlight w:val="none"/>
        </w:rPr>
        <w:t xml:space="preserve"> </w:t>
      </w:r>
    </w:p>
    <w:p>
      <w:pPr>
        <w:pageBreakBefore w:val="0"/>
        <w:bidi w:val="0"/>
        <w:adjustRightInd w:val="0"/>
        <w:snapToGrid w:val="0"/>
        <w:spacing w:line="360" w:lineRule="auto"/>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 xml:space="preserve">采购人名称： </w:t>
      </w:r>
      <w:r>
        <w:rPr>
          <w:rStyle w:val="81"/>
          <w:rFonts w:hint="eastAsia" w:asciiTheme="minorEastAsia" w:hAnsiTheme="minorEastAsia" w:eastAsiaTheme="minorEastAsia" w:cstheme="minorEastAsia"/>
          <w:color w:val="auto"/>
          <w:sz w:val="24"/>
          <w:szCs w:val="24"/>
          <w:highlight w:val="none"/>
          <w:u w:val="single" w:color="000000"/>
        </w:rPr>
        <w:t xml:space="preserve">          </w:t>
      </w:r>
    </w:p>
    <w:p>
      <w:pPr>
        <w:pageBreakBefore w:val="0"/>
        <w:bidi w:val="0"/>
        <w:adjustRightInd w:val="0"/>
        <w:snapToGrid w:val="0"/>
        <w:spacing w:line="360" w:lineRule="auto"/>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 xml:space="preserve">代理机构名称： </w:t>
      </w:r>
      <w:r>
        <w:rPr>
          <w:rStyle w:val="81"/>
          <w:rFonts w:hint="eastAsia" w:asciiTheme="minorEastAsia" w:hAnsiTheme="minorEastAsia" w:eastAsiaTheme="minorEastAsia" w:cstheme="minorEastAsia"/>
          <w:color w:val="auto"/>
          <w:sz w:val="24"/>
          <w:szCs w:val="24"/>
          <w:highlight w:val="none"/>
          <w:u w:val="single" w:color="000000"/>
        </w:rPr>
        <w:t xml:space="preserve">          </w:t>
      </w:r>
    </w:p>
    <w:p>
      <w:pPr>
        <w:pageBreakBefore w:val="0"/>
        <w:bidi w:val="0"/>
        <w:adjustRightInd w:val="0"/>
        <w:snapToGrid w:val="0"/>
        <w:spacing w:line="360" w:lineRule="auto"/>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磋商文件公告:</w:t>
      </w:r>
      <w:r>
        <w:rPr>
          <w:rStyle w:val="81"/>
          <w:rFonts w:hint="eastAsia" w:asciiTheme="minorEastAsia" w:hAnsiTheme="minorEastAsia" w:eastAsiaTheme="minorEastAsia" w:cstheme="minorEastAsia"/>
          <w:color w:val="auto"/>
          <w:sz w:val="24"/>
          <w:szCs w:val="24"/>
          <w:highlight w:val="none"/>
          <w:u w:val="single" w:color="000000"/>
        </w:rPr>
        <w:t>是/否</w:t>
      </w:r>
      <w:r>
        <w:rPr>
          <w:rStyle w:val="81"/>
          <w:rFonts w:hint="eastAsia" w:asciiTheme="minorEastAsia" w:hAnsiTheme="minorEastAsia" w:eastAsiaTheme="minorEastAsia" w:cstheme="minorEastAsia"/>
          <w:color w:val="auto"/>
          <w:sz w:val="24"/>
          <w:szCs w:val="24"/>
          <w:highlight w:val="none"/>
        </w:rPr>
        <w:t xml:space="preserve"> 公告期限： </w:t>
      </w:r>
      <w:r>
        <w:rPr>
          <w:rStyle w:val="81"/>
          <w:rFonts w:hint="eastAsia" w:asciiTheme="minorEastAsia" w:hAnsiTheme="minorEastAsia" w:eastAsiaTheme="minorEastAsia" w:cstheme="minorEastAsia"/>
          <w:color w:val="auto"/>
          <w:sz w:val="24"/>
          <w:szCs w:val="24"/>
          <w:highlight w:val="none"/>
          <w:u w:val="single" w:color="000000"/>
        </w:rPr>
        <w:t xml:space="preserve">          </w:t>
      </w:r>
    </w:p>
    <w:p>
      <w:pPr>
        <w:pageBreakBefore w:val="0"/>
        <w:bidi w:val="0"/>
        <w:adjustRightInd w:val="0"/>
        <w:snapToGrid w:val="0"/>
        <w:spacing w:line="360" w:lineRule="auto"/>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采购结果公告:</w:t>
      </w:r>
      <w:r>
        <w:rPr>
          <w:rStyle w:val="81"/>
          <w:rFonts w:hint="eastAsia" w:asciiTheme="minorEastAsia" w:hAnsiTheme="minorEastAsia" w:eastAsiaTheme="minorEastAsia" w:cstheme="minorEastAsia"/>
          <w:color w:val="auto"/>
          <w:sz w:val="24"/>
          <w:szCs w:val="24"/>
          <w:highlight w:val="none"/>
          <w:u w:val="single" w:color="000000"/>
        </w:rPr>
        <w:t>是/否</w:t>
      </w:r>
      <w:r>
        <w:rPr>
          <w:rStyle w:val="81"/>
          <w:rFonts w:hint="eastAsia" w:asciiTheme="minorEastAsia" w:hAnsiTheme="minorEastAsia" w:eastAsiaTheme="minorEastAsia" w:cstheme="minorEastAsia"/>
          <w:color w:val="auto"/>
          <w:sz w:val="24"/>
          <w:szCs w:val="24"/>
          <w:highlight w:val="none"/>
        </w:rPr>
        <w:t xml:space="preserve"> 公告期限： </w:t>
      </w:r>
      <w:r>
        <w:rPr>
          <w:rStyle w:val="81"/>
          <w:rFonts w:hint="eastAsia" w:asciiTheme="minorEastAsia" w:hAnsiTheme="minorEastAsia" w:eastAsiaTheme="minorEastAsia" w:cstheme="minorEastAsia"/>
          <w:color w:val="auto"/>
          <w:sz w:val="24"/>
          <w:szCs w:val="24"/>
          <w:highlight w:val="none"/>
          <w:u w:val="single" w:color="000000"/>
        </w:rPr>
        <w:t xml:space="preserve">          </w:t>
      </w:r>
    </w:p>
    <w:p>
      <w:pPr>
        <w:pageBreakBefore w:val="0"/>
        <w:bidi w:val="0"/>
        <w:adjustRightInd w:val="0"/>
        <w:snapToGrid w:val="0"/>
        <w:spacing w:line="360" w:lineRule="auto"/>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 xml:space="preserve">三、质疑基本情况 </w:t>
      </w:r>
    </w:p>
    <w:p>
      <w:pPr>
        <w:pageBreakBefore w:val="0"/>
        <w:bidi w:val="0"/>
        <w:adjustRightInd w:val="0"/>
        <w:snapToGrid w:val="0"/>
        <w:spacing w:line="360" w:lineRule="auto"/>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投诉人于</w:t>
      </w:r>
      <w:r>
        <w:rPr>
          <w:rStyle w:val="81"/>
          <w:rFonts w:hint="eastAsia" w:asciiTheme="minorEastAsia" w:hAnsiTheme="minorEastAsia" w:eastAsiaTheme="minorEastAsia" w:cstheme="minorEastAsia"/>
          <w:color w:val="auto"/>
          <w:sz w:val="24"/>
          <w:szCs w:val="24"/>
          <w:highlight w:val="none"/>
          <w:u w:val="single" w:color="000000"/>
        </w:rPr>
        <w:t xml:space="preserve">    </w:t>
      </w:r>
      <w:r>
        <w:rPr>
          <w:rStyle w:val="81"/>
          <w:rFonts w:hint="eastAsia" w:asciiTheme="minorEastAsia" w:hAnsiTheme="minorEastAsia" w:eastAsiaTheme="minorEastAsia" w:cstheme="minorEastAsia"/>
          <w:color w:val="auto"/>
          <w:sz w:val="24"/>
          <w:szCs w:val="24"/>
          <w:highlight w:val="none"/>
        </w:rPr>
        <w:t>年</w:t>
      </w:r>
      <w:r>
        <w:rPr>
          <w:rStyle w:val="81"/>
          <w:rFonts w:hint="eastAsia" w:asciiTheme="minorEastAsia" w:hAnsiTheme="minorEastAsia" w:eastAsiaTheme="minorEastAsia" w:cstheme="minorEastAsia"/>
          <w:color w:val="auto"/>
          <w:sz w:val="24"/>
          <w:szCs w:val="24"/>
          <w:highlight w:val="none"/>
          <w:u w:val="single" w:color="000000"/>
        </w:rPr>
        <w:t xml:space="preserve">    </w:t>
      </w:r>
      <w:r>
        <w:rPr>
          <w:rStyle w:val="81"/>
          <w:rFonts w:hint="eastAsia" w:asciiTheme="minorEastAsia" w:hAnsiTheme="minorEastAsia" w:eastAsiaTheme="minorEastAsia" w:cstheme="minorEastAsia"/>
          <w:color w:val="auto"/>
          <w:sz w:val="24"/>
          <w:szCs w:val="24"/>
          <w:highlight w:val="none"/>
        </w:rPr>
        <w:t>月</w:t>
      </w:r>
      <w:r>
        <w:rPr>
          <w:rStyle w:val="81"/>
          <w:rFonts w:hint="eastAsia" w:asciiTheme="minorEastAsia" w:hAnsiTheme="minorEastAsia" w:eastAsiaTheme="minorEastAsia" w:cstheme="minorEastAsia"/>
          <w:color w:val="auto"/>
          <w:sz w:val="24"/>
          <w:szCs w:val="24"/>
          <w:highlight w:val="none"/>
          <w:u w:val="single" w:color="000000"/>
        </w:rPr>
        <w:t xml:space="preserve">    </w:t>
      </w:r>
      <w:r>
        <w:rPr>
          <w:rStyle w:val="81"/>
          <w:rFonts w:hint="eastAsia" w:asciiTheme="minorEastAsia" w:hAnsiTheme="minorEastAsia" w:eastAsiaTheme="minorEastAsia" w:cstheme="minorEastAsia"/>
          <w:color w:val="auto"/>
          <w:sz w:val="24"/>
          <w:szCs w:val="24"/>
          <w:highlight w:val="none"/>
        </w:rPr>
        <w:t>日,向</w:t>
      </w:r>
      <w:r>
        <w:rPr>
          <w:rStyle w:val="81"/>
          <w:rFonts w:hint="eastAsia" w:asciiTheme="minorEastAsia" w:hAnsiTheme="minorEastAsia" w:eastAsiaTheme="minorEastAsia" w:cstheme="minorEastAsia"/>
          <w:color w:val="auto"/>
          <w:sz w:val="24"/>
          <w:szCs w:val="24"/>
          <w:highlight w:val="none"/>
          <w:u w:val="single" w:color="000000"/>
        </w:rPr>
        <w:t xml:space="preserve">          </w:t>
      </w:r>
      <w:r>
        <w:rPr>
          <w:rStyle w:val="81"/>
          <w:rFonts w:hint="eastAsia" w:asciiTheme="minorEastAsia" w:hAnsiTheme="minorEastAsia" w:eastAsiaTheme="minorEastAsia" w:cstheme="minorEastAsia"/>
          <w:color w:val="auto"/>
          <w:sz w:val="24"/>
          <w:szCs w:val="24"/>
          <w:highlight w:val="none"/>
        </w:rPr>
        <w:t xml:space="preserve">提出质疑，质疑事项为： </w:t>
      </w:r>
      <w:r>
        <w:rPr>
          <w:rStyle w:val="81"/>
          <w:rFonts w:hint="eastAsia" w:asciiTheme="minorEastAsia" w:hAnsiTheme="minorEastAsia" w:eastAsiaTheme="minorEastAsia" w:cstheme="minorEastAsia"/>
          <w:color w:val="auto"/>
          <w:sz w:val="24"/>
          <w:szCs w:val="24"/>
          <w:highlight w:val="none"/>
          <w:u w:val="single" w:color="000000"/>
        </w:rPr>
        <w:t xml:space="preserve">          </w:t>
      </w:r>
    </w:p>
    <w:p>
      <w:pPr>
        <w:pageBreakBefore w:val="0"/>
        <w:bidi w:val="0"/>
        <w:adjustRightInd w:val="0"/>
        <w:snapToGrid w:val="0"/>
        <w:spacing w:line="360" w:lineRule="auto"/>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u w:val="single" w:color="000000"/>
        </w:rPr>
        <w:t>采购人/代理机构</w:t>
      </w:r>
      <w:r>
        <w:rPr>
          <w:rStyle w:val="81"/>
          <w:rFonts w:hint="eastAsia" w:asciiTheme="minorEastAsia" w:hAnsiTheme="minorEastAsia" w:eastAsiaTheme="minorEastAsia" w:cstheme="minorEastAsia"/>
          <w:color w:val="auto"/>
          <w:sz w:val="24"/>
          <w:szCs w:val="24"/>
          <w:highlight w:val="none"/>
        </w:rPr>
        <w:t>于</w:t>
      </w:r>
      <w:r>
        <w:rPr>
          <w:rStyle w:val="81"/>
          <w:rFonts w:hint="eastAsia" w:asciiTheme="minorEastAsia" w:hAnsiTheme="minorEastAsia" w:eastAsiaTheme="minorEastAsia" w:cstheme="minorEastAsia"/>
          <w:color w:val="auto"/>
          <w:sz w:val="24"/>
          <w:szCs w:val="24"/>
          <w:highlight w:val="none"/>
          <w:u w:val="single" w:color="000000"/>
        </w:rPr>
        <w:t xml:space="preserve">    </w:t>
      </w:r>
      <w:r>
        <w:rPr>
          <w:rStyle w:val="81"/>
          <w:rFonts w:hint="eastAsia" w:asciiTheme="minorEastAsia" w:hAnsiTheme="minorEastAsia" w:eastAsiaTheme="minorEastAsia" w:cstheme="minorEastAsia"/>
          <w:color w:val="auto"/>
          <w:sz w:val="24"/>
          <w:szCs w:val="24"/>
          <w:highlight w:val="none"/>
        </w:rPr>
        <w:t>年</w:t>
      </w:r>
      <w:r>
        <w:rPr>
          <w:rStyle w:val="81"/>
          <w:rFonts w:hint="eastAsia" w:asciiTheme="minorEastAsia" w:hAnsiTheme="minorEastAsia" w:eastAsiaTheme="minorEastAsia" w:cstheme="minorEastAsia"/>
          <w:color w:val="auto"/>
          <w:sz w:val="24"/>
          <w:szCs w:val="24"/>
          <w:highlight w:val="none"/>
          <w:u w:val="single" w:color="000000"/>
        </w:rPr>
        <w:t xml:space="preserve">    </w:t>
      </w:r>
      <w:r>
        <w:rPr>
          <w:rStyle w:val="81"/>
          <w:rFonts w:hint="eastAsia" w:asciiTheme="minorEastAsia" w:hAnsiTheme="minorEastAsia" w:eastAsiaTheme="minorEastAsia" w:cstheme="minorEastAsia"/>
          <w:color w:val="auto"/>
          <w:sz w:val="24"/>
          <w:szCs w:val="24"/>
          <w:highlight w:val="none"/>
        </w:rPr>
        <w:t>月</w:t>
      </w:r>
      <w:r>
        <w:rPr>
          <w:rStyle w:val="81"/>
          <w:rFonts w:hint="eastAsia" w:asciiTheme="minorEastAsia" w:hAnsiTheme="minorEastAsia" w:eastAsiaTheme="minorEastAsia" w:cstheme="minorEastAsia"/>
          <w:color w:val="auto"/>
          <w:sz w:val="24"/>
          <w:szCs w:val="24"/>
          <w:highlight w:val="none"/>
          <w:u w:val="single" w:color="000000"/>
        </w:rPr>
        <w:t xml:space="preserve">    </w:t>
      </w:r>
      <w:r>
        <w:rPr>
          <w:rStyle w:val="81"/>
          <w:rFonts w:hint="eastAsia" w:asciiTheme="minorEastAsia" w:hAnsiTheme="minorEastAsia" w:eastAsiaTheme="minorEastAsia" w:cstheme="minorEastAsia"/>
          <w:color w:val="auto"/>
          <w:sz w:val="24"/>
          <w:szCs w:val="24"/>
          <w:highlight w:val="none"/>
        </w:rPr>
        <w:t xml:space="preserve">日,就质疑事项作出了答复/没有在法定期限内作出答复。 </w:t>
      </w:r>
    </w:p>
    <w:p>
      <w:pPr>
        <w:pageBreakBefore w:val="0"/>
        <w:bidi w:val="0"/>
        <w:adjustRightInd w:val="0"/>
        <w:snapToGrid w:val="0"/>
        <w:spacing w:line="360" w:lineRule="auto"/>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 xml:space="preserve">四、投诉事项具体内容 </w:t>
      </w:r>
    </w:p>
    <w:p>
      <w:pPr>
        <w:pageBreakBefore w:val="0"/>
        <w:bidi w:val="0"/>
        <w:adjustRightInd w:val="0"/>
        <w:snapToGrid w:val="0"/>
        <w:spacing w:line="360" w:lineRule="auto"/>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 xml:space="preserve">投诉事项 1： </w:t>
      </w:r>
      <w:r>
        <w:rPr>
          <w:rStyle w:val="81"/>
          <w:rFonts w:hint="eastAsia" w:asciiTheme="minorEastAsia" w:hAnsiTheme="minorEastAsia" w:eastAsiaTheme="minorEastAsia" w:cstheme="minorEastAsia"/>
          <w:color w:val="auto"/>
          <w:sz w:val="24"/>
          <w:szCs w:val="24"/>
          <w:highlight w:val="none"/>
          <w:u w:val="single" w:color="000000"/>
        </w:rPr>
        <w:t xml:space="preserve">         </w:t>
      </w:r>
    </w:p>
    <w:p>
      <w:pPr>
        <w:pageBreakBefore w:val="0"/>
        <w:bidi w:val="0"/>
        <w:adjustRightInd w:val="0"/>
        <w:snapToGrid w:val="0"/>
        <w:spacing w:line="360" w:lineRule="auto"/>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 xml:space="preserve">事实依据： </w:t>
      </w:r>
      <w:r>
        <w:rPr>
          <w:rStyle w:val="81"/>
          <w:rFonts w:hint="eastAsia" w:asciiTheme="minorEastAsia" w:hAnsiTheme="minorEastAsia" w:eastAsiaTheme="minorEastAsia" w:cstheme="minorEastAsia"/>
          <w:color w:val="auto"/>
          <w:sz w:val="24"/>
          <w:szCs w:val="24"/>
          <w:highlight w:val="none"/>
          <w:u w:val="single" w:color="000000"/>
        </w:rPr>
        <w:t xml:space="preserve">         </w:t>
      </w:r>
    </w:p>
    <w:p>
      <w:pPr>
        <w:pageBreakBefore w:val="0"/>
        <w:bidi w:val="0"/>
        <w:adjustRightInd w:val="0"/>
        <w:snapToGrid w:val="0"/>
        <w:spacing w:line="360" w:lineRule="auto"/>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 xml:space="preserve">法律依据： </w:t>
      </w:r>
      <w:r>
        <w:rPr>
          <w:rStyle w:val="81"/>
          <w:rFonts w:hint="eastAsia" w:asciiTheme="minorEastAsia" w:hAnsiTheme="minorEastAsia" w:eastAsiaTheme="minorEastAsia" w:cstheme="minorEastAsia"/>
          <w:color w:val="auto"/>
          <w:sz w:val="24"/>
          <w:szCs w:val="24"/>
          <w:highlight w:val="none"/>
          <w:u w:val="single" w:color="000000"/>
        </w:rPr>
        <w:t xml:space="preserve">         </w:t>
      </w:r>
    </w:p>
    <w:p>
      <w:pPr>
        <w:pageBreakBefore w:val="0"/>
        <w:bidi w:val="0"/>
        <w:adjustRightInd w:val="0"/>
        <w:snapToGrid w:val="0"/>
        <w:spacing w:line="360" w:lineRule="auto"/>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 xml:space="preserve">投诉事项2 </w:t>
      </w:r>
    </w:p>
    <w:p>
      <w:pPr>
        <w:pageBreakBefore w:val="0"/>
        <w:bidi w:val="0"/>
        <w:adjustRightInd w:val="0"/>
        <w:snapToGrid w:val="0"/>
        <w:spacing w:line="360" w:lineRule="auto"/>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w:t>
      </w:r>
    </w:p>
    <w:p>
      <w:pPr>
        <w:pageBreakBefore w:val="0"/>
        <w:bidi w:val="0"/>
        <w:adjustRightInd w:val="0"/>
        <w:snapToGrid w:val="0"/>
        <w:spacing w:line="360" w:lineRule="auto"/>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五、与投诉事项相关的投诉请求</w:t>
      </w:r>
    </w:p>
    <w:p>
      <w:pPr>
        <w:pageBreakBefore w:val="0"/>
        <w:bidi w:val="0"/>
        <w:adjustRightInd w:val="0"/>
        <w:snapToGrid w:val="0"/>
        <w:spacing w:line="360" w:lineRule="auto"/>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 xml:space="preserve">请求： </w:t>
      </w:r>
      <w:r>
        <w:rPr>
          <w:rStyle w:val="81"/>
          <w:rFonts w:hint="eastAsia" w:asciiTheme="minorEastAsia" w:hAnsiTheme="minorEastAsia" w:eastAsiaTheme="minorEastAsia" w:cstheme="minorEastAsia"/>
          <w:color w:val="auto"/>
          <w:sz w:val="24"/>
          <w:szCs w:val="24"/>
          <w:highlight w:val="none"/>
          <w:u w:val="single" w:color="000000"/>
        </w:rPr>
        <w:t xml:space="preserve">         </w:t>
      </w:r>
    </w:p>
    <w:p>
      <w:pPr>
        <w:pageBreakBefore w:val="0"/>
        <w:bidi w:val="0"/>
        <w:adjustRightInd w:val="0"/>
        <w:snapToGrid w:val="0"/>
        <w:spacing w:line="360" w:lineRule="auto"/>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 xml:space="preserve">签字： 公章： </w:t>
      </w:r>
    </w:p>
    <w:p>
      <w:pPr>
        <w:pageBreakBefore w:val="0"/>
        <w:bidi w:val="0"/>
        <w:adjustRightInd w:val="0"/>
        <w:snapToGrid w:val="0"/>
        <w:spacing w:line="360" w:lineRule="auto"/>
        <w:textAlignment w:val="baseline"/>
        <w:rPr>
          <w:rStyle w:val="81"/>
          <w:rFonts w:hint="eastAsia" w:asciiTheme="minorEastAsia" w:hAnsiTheme="minorEastAsia" w:eastAsiaTheme="minorEastAsia" w:cstheme="minorEastAsia"/>
          <w:color w:val="auto"/>
          <w:sz w:val="24"/>
          <w:szCs w:val="24"/>
          <w:highlight w:val="none"/>
        </w:rPr>
      </w:pPr>
      <w:r>
        <w:rPr>
          <w:rStyle w:val="81"/>
          <w:rFonts w:hint="eastAsia" w:asciiTheme="minorEastAsia" w:hAnsiTheme="minorEastAsia" w:eastAsiaTheme="minorEastAsia" w:cstheme="minorEastAsia"/>
          <w:color w:val="auto"/>
          <w:sz w:val="24"/>
          <w:szCs w:val="24"/>
          <w:highlight w:val="none"/>
        </w:rPr>
        <w:t xml:space="preserve">日期： </w:t>
      </w:r>
    </w:p>
    <w:p>
      <w:pPr>
        <w:pageBreakBefore w:val="0"/>
        <w:bidi w:val="0"/>
        <w:adjustRightInd w:val="0"/>
        <w:snapToGrid w:val="0"/>
        <w:spacing w:line="360" w:lineRule="auto"/>
        <w:ind w:firstLine="239" w:firstLineChars="114"/>
        <w:textAlignment w:val="baseline"/>
        <w:rPr>
          <w:rStyle w:val="81"/>
          <w:rFonts w:hint="eastAsia" w:asciiTheme="minorEastAsia" w:hAnsiTheme="minorEastAsia" w:eastAsiaTheme="minorEastAsia" w:cstheme="minorEastAsia"/>
          <w:color w:val="auto"/>
          <w:szCs w:val="21"/>
          <w:highlight w:val="none"/>
        </w:rPr>
      </w:pPr>
      <w:r>
        <w:rPr>
          <w:rStyle w:val="81"/>
          <w:rFonts w:hint="eastAsia" w:asciiTheme="minorEastAsia" w:hAnsiTheme="minorEastAsia" w:eastAsiaTheme="minorEastAsia" w:cstheme="minorEastAsia"/>
          <w:color w:val="auto"/>
          <w:szCs w:val="21"/>
          <w:highlight w:val="none"/>
        </w:rPr>
        <w:t xml:space="preserve">投诉书制作说明： </w:t>
      </w:r>
    </w:p>
    <w:p>
      <w:pPr>
        <w:pageBreakBefore w:val="0"/>
        <w:bidi w:val="0"/>
        <w:adjustRightInd w:val="0"/>
        <w:snapToGrid w:val="0"/>
        <w:spacing w:line="360" w:lineRule="auto"/>
        <w:ind w:firstLine="210" w:firstLineChars="100"/>
        <w:textAlignment w:val="baseline"/>
        <w:rPr>
          <w:rStyle w:val="81"/>
          <w:rFonts w:hint="eastAsia" w:asciiTheme="minorEastAsia" w:hAnsiTheme="minorEastAsia" w:eastAsiaTheme="minorEastAsia" w:cstheme="minorEastAsia"/>
          <w:color w:val="auto"/>
          <w:szCs w:val="21"/>
          <w:highlight w:val="none"/>
        </w:rPr>
      </w:pPr>
      <w:r>
        <w:rPr>
          <w:rStyle w:val="81"/>
          <w:rFonts w:hint="eastAsia" w:asciiTheme="minorEastAsia" w:hAnsiTheme="minorEastAsia" w:eastAsiaTheme="minorEastAsia" w:cstheme="minorEastAsia"/>
          <w:color w:val="auto"/>
          <w:szCs w:val="21"/>
          <w:highlight w:val="none"/>
        </w:rPr>
        <w:t xml:space="preserve">1.投诉人提起投诉时，应当提交投诉书和必要的证明材料，并按照被投诉人和与投诉事项有关的供应商数量提供投诉书副本。 </w:t>
      </w:r>
    </w:p>
    <w:p>
      <w:pPr>
        <w:pageBreakBefore w:val="0"/>
        <w:bidi w:val="0"/>
        <w:adjustRightInd w:val="0"/>
        <w:snapToGrid w:val="0"/>
        <w:spacing w:line="360" w:lineRule="auto"/>
        <w:ind w:firstLine="210" w:firstLineChars="100"/>
        <w:textAlignment w:val="baseline"/>
        <w:rPr>
          <w:rStyle w:val="81"/>
          <w:rFonts w:hint="eastAsia" w:asciiTheme="minorEastAsia" w:hAnsiTheme="minorEastAsia" w:eastAsiaTheme="minorEastAsia" w:cstheme="minorEastAsia"/>
          <w:color w:val="auto"/>
          <w:szCs w:val="21"/>
          <w:highlight w:val="none"/>
        </w:rPr>
      </w:pPr>
      <w:r>
        <w:rPr>
          <w:rStyle w:val="81"/>
          <w:rFonts w:hint="eastAsia" w:asciiTheme="minorEastAsia" w:hAnsiTheme="minorEastAsia" w:eastAsiaTheme="minorEastAsia" w:cstheme="minorEastAsia"/>
          <w:color w:val="auto"/>
          <w:szCs w:val="21"/>
          <w:highlight w:val="none"/>
        </w:rPr>
        <w:t xml:space="preserve">2.投诉人若委托代理人进行投诉的，投诉书应按照要求列明“授权代表”的有关内容，并在附件中提交由投诉人签署的授权委托书。授权委托书应当载明代理人的姓名或者名称、代理事项、具体权限、期限和相关事项。 </w:t>
      </w:r>
    </w:p>
    <w:p>
      <w:pPr>
        <w:pageBreakBefore w:val="0"/>
        <w:bidi w:val="0"/>
        <w:adjustRightInd w:val="0"/>
        <w:snapToGrid w:val="0"/>
        <w:spacing w:line="360" w:lineRule="auto"/>
        <w:ind w:firstLine="210" w:firstLineChars="100"/>
        <w:textAlignment w:val="baseline"/>
        <w:rPr>
          <w:rStyle w:val="81"/>
          <w:rFonts w:hint="eastAsia" w:asciiTheme="minorEastAsia" w:hAnsiTheme="minorEastAsia" w:eastAsiaTheme="minorEastAsia" w:cstheme="minorEastAsia"/>
          <w:color w:val="auto"/>
          <w:szCs w:val="21"/>
          <w:highlight w:val="none"/>
        </w:rPr>
      </w:pPr>
      <w:r>
        <w:rPr>
          <w:rStyle w:val="81"/>
          <w:rFonts w:hint="eastAsia" w:asciiTheme="minorEastAsia" w:hAnsiTheme="minorEastAsia" w:eastAsiaTheme="minorEastAsia" w:cstheme="minorEastAsia"/>
          <w:color w:val="auto"/>
          <w:szCs w:val="21"/>
          <w:highlight w:val="none"/>
        </w:rPr>
        <w:t xml:space="preserve">3.投诉人若对项目的某一分包进行投诉，投诉书应列明具体分包号。 </w:t>
      </w:r>
    </w:p>
    <w:p>
      <w:pPr>
        <w:pageBreakBefore w:val="0"/>
        <w:bidi w:val="0"/>
        <w:adjustRightInd w:val="0"/>
        <w:snapToGrid w:val="0"/>
        <w:spacing w:line="360" w:lineRule="auto"/>
        <w:ind w:firstLine="210" w:firstLineChars="100"/>
        <w:textAlignment w:val="baseline"/>
        <w:rPr>
          <w:rStyle w:val="81"/>
          <w:rFonts w:hint="eastAsia" w:asciiTheme="minorEastAsia" w:hAnsiTheme="minorEastAsia" w:eastAsiaTheme="minorEastAsia" w:cstheme="minorEastAsia"/>
          <w:color w:val="auto"/>
          <w:szCs w:val="21"/>
          <w:highlight w:val="none"/>
        </w:rPr>
      </w:pPr>
      <w:r>
        <w:rPr>
          <w:rStyle w:val="81"/>
          <w:rFonts w:hint="eastAsia" w:asciiTheme="minorEastAsia" w:hAnsiTheme="minorEastAsia" w:eastAsiaTheme="minorEastAsia" w:cstheme="minorEastAsia"/>
          <w:color w:val="auto"/>
          <w:szCs w:val="21"/>
          <w:highlight w:val="none"/>
        </w:rPr>
        <w:t xml:space="preserve">4.投诉书应简要列明质疑事项，质疑函、质疑答复等作为附件材料提供。 </w:t>
      </w:r>
    </w:p>
    <w:p>
      <w:pPr>
        <w:pageBreakBefore w:val="0"/>
        <w:bidi w:val="0"/>
        <w:adjustRightInd w:val="0"/>
        <w:snapToGrid w:val="0"/>
        <w:spacing w:line="360" w:lineRule="auto"/>
        <w:ind w:firstLine="210" w:firstLineChars="100"/>
        <w:textAlignment w:val="baseline"/>
        <w:rPr>
          <w:rStyle w:val="81"/>
          <w:rFonts w:hint="eastAsia" w:asciiTheme="minorEastAsia" w:hAnsiTheme="minorEastAsia" w:eastAsiaTheme="minorEastAsia" w:cstheme="minorEastAsia"/>
          <w:color w:val="auto"/>
          <w:szCs w:val="21"/>
          <w:highlight w:val="none"/>
        </w:rPr>
      </w:pPr>
      <w:r>
        <w:rPr>
          <w:rStyle w:val="81"/>
          <w:rFonts w:hint="eastAsia" w:asciiTheme="minorEastAsia" w:hAnsiTheme="minorEastAsia" w:eastAsiaTheme="minorEastAsia" w:cstheme="minorEastAsia"/>
          <w:color w:val="auto"/>
          <w:szCs w:val="21"/>
          <w:highlight w:val="none"/>
        </w:rPr>
        <w:t xml:space="preserve">5.投诉书的投诉事项应具体、明确，并有必要的事实依据和法律依据。 </w:t>
      </w:r>
    </w:p>
    <w:p>
      <w:pPr>
        <w:pageBreakBefore w:val="0"/>
        <w:bidi w:val="0"/>
        <w:adjustRightInd w:val="0"/>
        <w:snapToGrid w:val="0"/>
        <w:spacing w:line="360" w:lineRule="auto"/>
        <w:ind w:firstLine="210" w:firstLineChars="100"/>
        <w:textAlignment w:val="baseline"/>
        <w:rPr>
          <w:rStyle w:val="81"/>
          <w:rFonts w:hint="eastAsia" w:asciiTheme="minorEastAsia" w:hAnsiTheme="minorEastAsia" w:eastAsiaTheme="minorEastAsia" w:cstheme="minorEastAsia"/>
          <w:color w:val="auto"/>
          <w:szCs w:val="21"/>
          <w:highlight w:val="none"/>
        </w:rPr>
      </w:pPr>
      <w:r>
        <w:rPr>
          <w:rStyle w:val="81"/>
          <w:rFonts w:hint="eastAsia" w:asciiTheme="minorEastAsia" w:hAnsiTheme="minorEastAsia" w:eastAsiaTheme="minorEastAsia" w:cstheme="minorEastAsia"/>
          <w:color w:val="auto"/>
          <w:szCs w:val="21"/>
          <w:highlight w:val="none"/>
        </w:rPr>
        <w:t xml:space="preserve">6.投诉书的投诉请求应与投诉事项相关。 </w:t>
      </w:r>
    </w:p>
    <w:p>
      <w:pPr>
        <w:pageBreakBefore w:val="0"/>
        <w:bidi w:val="0"/>
        <w:adjustRightInd w:val="0"/>
        <w:snapToGrid w:val="0"/>
        <w:spacing w:line="360" w:lineRule="auto"/>
        <w:ind w:firstLine="210" w:firstLineChars="100"/>
        <w:textAlignment w:val="baseline"/>
        <w:rPr>
          <w:rStyle w:val="81"/>
          <w:rFonts w:hint="eastAsia" w:asciiTheme="minorEastAsia" w:hAnsiTheme="minorEastAsia" w:eastAsiaTheme="minorEastAsia" w:cstheme="minorEastAsia"/>
          <w:color w:val="auto"/>
          <w:szCs w:val="21"/>
          <w:highlight w:val="none"/>
        </w:rPr>
      </w:pPr>
      <w:r>
        <w:rPr>
          <w:rStyle w:val="81"/>
          <w:rFonts w:hint="eastAsia" w:asciiTheme="minorEastAsia" w:hAnsiTheme="minorEastAsia" w:eastAsiaTheme="minorEastAsia" w:cstheme="minorEastAsia"/>
          <w:color w:val="auto"/>
          <w:szCs w:val="21"/>
          <w:highlight w:val="none"/>
        </w:rPr>
        <w:t>7.投诉人为自然人的，投诉书应当由本人签字；投诉人为法人或者其他组织的，投诉书应当由法定代表人、主要负责人，或者其授权代表签字或者盖章，并加盖公章。</w:t>
      </w:r>
    </w:p>
    <w:p>
      <w:pPr>
        <w:pStyle w:val="2"/>
        <w:rPr>
          <w:rStyle w:val="81"/>
          <w:rFonts w:hint="eastAsia" w:asciiTheme="minorEastAsia" w:hAnsiTheme="minorEastAsia" w:eastAsiaTheme="minorEastAsia" w:cstheme="minorEastAsia"/>
          <w:color w:val="auto"/>
          <w:szCs w:val="21"/>
          <w:highlight w:val="none"/>
        </w:rPr>
      </w:pPr>
    </w:p>
    <w:p>
      <w:pPr>
        <w:rPr>
          <w:rStyle w:val="81"/>
          <w:rFonts w:hint="eastAsia" w:asciiTheme="minorEastAsia" w:hAnsiTheme="minorEastAsia" w:eastAsiaTheme="minorEastAsia" w:cstheme="minorEastAsia"/>
          <w:color w:val="auto"/>
          <w:szCs w:val="21"/>
          <w:highlight w:val="none"/>
        </w:rPr>
      </w:pPr>
    </w:p>
    <w:p>
      <w:pPr>
        <w:pStyle w:val="2"/>
        <w:rPr>
          <w:rStyle w:val="81"/>
          <w:rFonts w:hint="eastAsia" w:asciiTheme="minorEastAsia" w:hAnsiTheme="minorEastAsia" w:eastAsiaTheme="minorEastAsia" w:cstheme="minorEastAsia"/>
          <w:color w:val="auto"/>
          <w:szCs w:val="21"/>
          <w:highlight w:val="none"/>
        </w:rPr>
      </w:pPr>
    </w:p>
    <w:p>
      <w:pPr>
        <w:rPr>
          <w:rStyle w:val="81"/>
          <w:rFonts w:hint="eastAsia" w:asciiTheme="minorEastAsia" w:hAnsiTheme="minorEastAsia" w:eastAsiaTheme="minorEastAsia" w:cstheme="minorEastAsia"/>
          <w:color w:val="auto"/>
          <w:szCs w:val="21"/>
          <w:highlight w:val="none"/>
        </w:rPr>
      </w:pPr>
    </w:p>
    <w:p>
      <w:pPr>
        <w:pStyle w:val="2"/>
        <w:rPr>
          <w:rStyle w:val="81"/>
          <w:rFonts w:hint="eastAsia" w:asciiTheme="minorEastAsia" w:hAnsiTheme="minorEastAsia" w:eastAsiaTheme="minorEastAsia" w:cstheme="minorEastAsia"/>
          <w:color w:val="auto"/>
          <w:szCs w:val="21"/>
          <w:highlight w:val="none"/>
        </w:rPr>
      </w:pPr>
    </w:p>
    <w:p>
      <w:pPr>
        <w:rPr>
          <w:rStyle w:val="81"/>
          <w:rFonts w:hint="eastAsia" w:asciiTheme="minorEastAsia" w:hAnsiTheme="minorEastAsia" w:eastAsiaTheme="minorEastAsia" w:cstheme="minorEastAsia"/>
          <w:color w:val="auto"/>
          <w:szCs w:val="21"/>
          <w:highlight w:val="none"/>
        </w:rPr>
      </w:pPr>
    </w:p>
    <w:p>
      <w:pPr>
        <w:pStyle w:val="2"/>
        <w:rPr>
          <w:rStyle w:val="81"/>
          <w:rFonts w:hint="eastAsia" w:asciiTheme="minorEastAsia" w:hAnsiTheme="minorEastAsia" w:eastAsiaTheme="minorEastAsia" w:cstheme="minorEastAsia"/>
          <w:color w:val="auto"/>
          <w:szCs w:val="21"/>
          <w:highlight w:val="none"/>
        </w:rPr>
      </w:pPr>
    </w:p>
    <w:p>
      <w:pPr>
        <w:rPr>
          <w:rStyle w:val="81"/>
          <w:rFonts w:hint="eastAsia" w:asciiTheme="minorEastAsia" w:hAnsiTheme="minorEastAsia" w:eastAsiaTheme="minorEastAsia" w:cstheme="minorEastAsia"/>
          <w:color w:val="auto"/>
          <w:szCs w:val="21"/>
          <w:highlight w:val="none"/>
        </w:rPr>
      </w:pPr>
    </w:p>
    <w:p>
      <w:pPr>
        <w:pStyle w:val="2"/>
        <w:rPr>
          <w:rStyle w:val="81"/>
          <w:rFonts w:hint="eastAsia" w:asciiTheme="minorEastAsia" w:hAnsiTheme="minorEastAsia" w:eastAsiaTheme="minorEastAsia" w:cstheme="minorEastAsia"/>
          <w:color w:val="auto"/>
          <w:szCs w:val="21"/>
          <w:highlight w:val="none"/>
        </w:rPr>
      </w:pPr>
    </w:p>
    <w:p>
      <w:pPr>
        <w:rPr>
          <w:rStyle w:val="81"/>
          <w:rFonts w:hint="eastAsia" w:asciiTheme="minorEastAsia" w:hAnsiTheme="minorEastAsia" w:eastAsiaTheme="minorEastAsia" w:cstheme="minorEastAsia"/>
          <w:color w:val="auto"/>
          <w:szCs w:val="21"/>
          <w:highlight w:val="none"/>
        </w:rPr>
      </w:pPr>
    </w:p>
    <w:p>
      <w:pPr>
        <w:pStyle w:val="2"/>
        <w:rPr>
          <w:rFonts w:hAnsi="宋体"/>
          <w:b/>
          <w:bCs/>
          <w:color w:val="auto"/>
          <w:sz w:val="28"/>
          <w:szCs w:val="28"/>
          <w:highlight w:val="none"/>
        </w:rPr>
      </w:pPr>
      <w:r>
        <w:rPr>
          <w:rFonts w:hint="eastAsia" w:hAnsi="宋体"/>
          <w:b/>
          <w:bCs/>
          <w:color w:val="auto"/>
          <w:sz w:val="28"/>
          <w:szCs w:val="28"/>
          <w:highlight w:val="none"/>
        </w:rPr>
        <w:t>联合体协议书（如有）</w:t>
      </w:r>
    </w:p>
    <w:p>
      <w:pPr>
        <w:spacing w:line="360" w:lineRule="auto"/>
        <w:rPr>
          <w:color w:val="auto"/>
          <w:highlight w:val="none"/>
        </w:rPr>
      </w:pPr>
      <w:r>
        <w:rPr>
          <w:rFonts w:hint="eastAsia" w:ascii="宋体" w:hAnsi="宋体" w:cs="宋体"/>
          <w:color w:val="auto"/>
          <w:sz w:val="24"/>
          <w:szCs w:val="24"/>
          <w:highlight w:val="none"/>
          <w:lang w:bidi="ar"/>
        </w:rPr>
        <w:t xml:space="preserve">立约方： </w:t>
      </w:r>
    </w:p>
    <w:p>
      <w:pPr>
        <w:spacing w:line="360" w:lineRule="auto"/>
        <w:rPr>
          <w:color w:val="auto"/>
          <w:highlight w:val="none"/>
        </w:rPr>
      </w:pPr>
      <w:r>
        <w:rPr>
          <w:rFonts w:hint="eastAsia" w:ascii="宋体" w:hAnsi="宋体" w:cs="宋体"/>
          <w:color w:val="auto"/>
          <w:sz w:val="24"/>
          <w:szCs w:val="24"/>
          <w:highlight w:val="none"/>
          <w:lang w:bidi="ar"/>
        </w:rPr>
        <w:t xml:space="preserve">（甲公司全称） </w:t>
      </w:r>
    </w:p>
    <w:p>
      <w:pPr>
        <w:spacing w:line="360" w:lineRule="auto"/>
        <w:rPr>
          <w:color w:val="auto"/>
          <w:highlight w:val="none"/>
        </w:rPr>
      </w:pPr>
      <w:r>
        <w:rPr>
          <w:rFonts w:hint="eastAsia" w:ascii="宋体" w:hAnsi="宋体" w:cs="宋体"/>
          <w:color w:val="auto"/>
          <w:sz w:val="24"/>
          <w:szCs w:val="24"/>
          <w:highlight w:val="none"/>
          <w:lang w:bidi="ar"/>
        </w:rPr>
        <w:t xml:space="preserve">（乙公司全称） </w:t>
      </w:r>
    </w:p>
    <w:p>
      <w:pPr>
        <w:spacing w:line="360" w:lineRule="auto"/>
        <w:rPr>
          <w:color w:val="auto"/>
          <w:highlight w:val="none"/>
        </w:rPr>
      </w:pPr>
      <w:r>
        <w:rPr>
          <w:rFonts w:hint="eastAsia" w:ascii="宋体" w:hAnsi="宋体" w:cs="宋体"/>
          <w:color w:val="auto"/>
          <w:sz w:val="24"/>
          <w:szCs w:val="24"/>
          <w:highlight w:val="none"/>
          <w:lang w:bidi="ar"/>
        </w:rPr>
        <w:t xml:space="preserve">（……公司全称） </w:t>
      </w:r>
    </w:p>
    <w:p>
      <w:pPr>
        <w:spacing w:line="360" w:lineRule="auto"/>
        <w:ind w:firstLine="480" w:firstLineChars="200"/>
        <w:rPr>
          <w:color w:val="auto"/>
          <w:highlight w:val="none"/>
        </w:rPr>
      </w:pPr>
      <w:r>
        <w:rPr>
          <w:rFonts w:hint="eastAsia" w:ascii="宋体" w:hAnsi="宋体" w:cs="宋体"/>
          <w:color w:val="auto"/>
          <w:sz w:val="24"/>
          <w:szCs w:val="24"/>
          <w:highlight w:val="none"/>
          <w:lang w:bidi="ar"/>
        </w:rPr>
        <w:t xml:space="preserve">（甲公司全称）、（乙公司全称），（……公司全称）自愿组成联合体，以一个投标人的身份共同参加（项目名称）（项目编号）（包组号）的投标活动。经各方充分协商一致，就项目的投标响应和合同实施阶段的有关事务协商一致订立协议如下： </w:t>
      </w:r>
    </w:p>
    <w:p>
      <w:pPr>
        <w:spacing w:line="360" w:lineRule="auto"/>
        <w:rPr>
          <w:color w:val="auto"/>
          <w:highlight w:val="none"/>
        </w:rPr>
      </w:pPr>
      <w:r>
        <w:rPr>
          <w:rFonts w:hint="eastAsia" w:ascii="宋体" w:hAnsi="宋体" w:cs="宋体"/>
          <w:b/>
          <w:bCs/>
          <w:color w:val="auto"/>
          <w:sz w:val="24"/>
          <w:szCs w:val="24"/>
          <w:highlight w:val="none"/>
          <w:lang w:bidi="ar"/>
        </w:rPr>
        <w:t xml:space="preserve">一、 联合体各方关系 </w:t>
      </w:r>
    </w:p>
    <w:p>
      <w:pPr>
        <w:spacing w:line="360" w:lineRule="auto"/>
        <w:ind w:firstLine="480" w:firstLineChars="200"/>
        <w:rPr>
          <w:color w:val="auto"/>
          <w:highlight w:val="none"/>
        </w:rPr>
      </w:pPr>
      <w:r>
        <w:rPr>
          <w:rFonts w:hint="eastAsia" w:ascii="宋体" w:hAnsi="宋体" w:cs="宋体"/>
          <w:color w:val="auto"/>
          <w:sz w:val="24"/>
          <w:szCs w:val="24"/>
          <w:highlight w:val="none"/>
          <w:lang w:bidi="ar"/>
        </w:rPr>
        <w:t xml:space="preserve">（甲公司全称）、（乙公司全称），（……公司全称）共同组成一个联合体，以一个投标人的身份共同参加本项目的投标。（甲公司全称）、（乙公司全称），（……公司全称）作为联合体成员,若中标，联合体各方共同与（采购人全称）签订政府采购合同。 </w:t>
      </w:r>
    </w:p>
    <w:p>
      <w:pPr>
        <w:spacing w:line="360" w:lineRule="auto"/>
        <w:rPr>
          <w:color w:val="auto"/>
          <w:highlight w:val="none"/>
        </w:rPr>
      </w:pPr>
      <w:r>
        <w:rPr>
          <w:rFonts w:hint="eastAsia" w:ascii="宋体" w:hAnsi="宋体" w:cs="宋体"/>
          <w:b/>
          <w:bCs/>
          <w:color w:val="auto"/>
          <w:sz w:val="24"/>
          <w:szCs w:val="24"/>
          <w:highlight w:val="none"/>
          <w:lang w:bidi="ar"/>
        </w:rPr>
        <w:t xml:space="preserve">二、 联合体内部有关事项约定如下： </w:t>
      </w:r>
    </w:p>
    <w:p>
      <w:pPr>
        <w:spacing w:line="360" w:lineRule="auto"/>
        <w:rPr>
          <w:color w:val="auto"/>
          <w:highlight w:val="none"/>
        </w:rPr>
      </w:pPr>
      <w:r>
        <w:rPr>
          <w:rFonts w:hint="eastAsia" w:ascii="宋体" w:hAnsi="宋体" w:cs="宋体"/>
          <w:color w:val="auto"/>
          <w:sz w:val="24"/>
          <w:szCs w:val="24"/>
          <w:highlight w:val="none"/>
          <w:lang w:bidi="ar"/>
        </w:rPr>
        <w:t xml:space="preserve">1.联合体由联合体共同授权人员负责与采购人联系。 </w:t>
      </w:r>
    </w:p>
    <w:p>
      <w:pPr>
        <w:spacing w:line="360" w:lineRule="auto"/>
        <w:rPr>
          <w:color w:val="auto"/>
          <w:highlight w:val="none"/>
        </w:rPr>
      </w:pPr>
      <w:r>
        <w:rPr>
          <w:rFonts w:hint="eastAsia" w:ascii="宋体" w:hAnsi="宋体" w:cs="宋体"/>
          <w:color w:val="auto"/>
          <w:sz w:val="24"/>
          <w:szCs w:val="24"/>
          <w:highlight w:val="none"/>
          <w:lang w:bidi="ar"/>
        </w:rPr>
        <w:t xml:space="preserve">2.联合体投标工作由联合体共同负责，由联合体各方组成的投标小组具体实施。 </w:t>
      </w:r>
    </w:p>
    <w:p>
      <w:pPr>
        <w:spacing w:line="360" w:lineRule="auto"/>
        <w:rPr>
          <w:color w:val="auto"/>
          <w:highlight w:val="none"/>
        </w:rPr>
      </w:pPr>
      <w:r>
        <w:rPr>
          <w:rFonts w:hint="eastAsia" w:ascii="宋体" w:hAnsi="宋体" w:cs="宋体"/>
          <w:color w:val="auto"/>
          <w:sz w:val="24"/>
          <w:szCs w:val="24"/>
          <w:highlight w:val="none"/>
          <w:lang w:bidi="ar"/>
        </w:rPr>
        <w:t>3.（公司全称）为本次投标联合体牵头方，拟承担的工作和责任</w:t>
      </w:r>
      <w:r>
        <w:rPr>
          <w:rFonts w:hint="eastAsia"/>
          <w:color w:val="auto"/>
          <w:sz w:val="24"/>
          <w:szCs w:val="24"/>
          <w:highlight w:val="none"/>
          <w:lang w:bidi="ar"/>
        </w:rPr>
        <w:t>：</w:t>
      </w:r>
      <w:r>
        <w:rPr>
          <w:rFonts w:hint="eastAsia"/>
          <w:color w:val="auto"/>
          <w:sz w:val="24"/>
          <w:szCs w:val="24"/>
          <w:highlight w:val="none"/>
          <w:u w:val="single"/>
          <w:lang w:bidi="ar"/>
        </w:rPr>
        <w:t xml:space="preserve">        </w:t>
      </w:r>
      <w:r>
        <w:rPr>
          <w:color w:val="auto"/>
          <w:sz w:val="24"/>
          <w:szCs w:val="24"/>
          <w:highlight w:val="none"/>
          <w:u w:val="single"/>
          <w:lang w:bidi="ar"/>
        </w:rPr>
        <w:t xml:space="preserve"> </w:t>
      </w:r>
      <w:r>
        <w:rPr>
          <w:rFonts w:hint="eastAsia" w:ascii="宋体" w:hAnsi="宋体" w:cs="宋体"/>
          <w:color w:val="auto"/>
          <w:sz w:val="24"/>
          <w:szCs w:val="24"/>
          <w:highlight w:val="none"/>
          <w:lang w:bidi="ar"/>
        </w:rPr>
        <w:t>。（公司全称）、（……公司全称）为协办方，拟承担的工作和责任</w:t>
      </w:r>
      <w:r>
        <w:rPr>
          <w:rFonts w:hint="eastAsia"/>
          <w:color w:val="auto"/>
          <w:sz w:val="24"/>
          <w:szCs w:val="24"/>
          <w:highlight w:val="none"/>
          <w:lang w:bidi="ar"/>
        </w:rPr>
        <w:t>：</w:t>
      </w:r>
      <w:r>
        <w:rPr>
          <w:color w:val="auto"/>
          <w:sz w:val="24"/>
          <w:szCs w:val="24"/>
          <w:highlight w:val="none"/>
          <w:u w:val="single"/>
          <w:lang w:bidi="ar"/>
        </w:rPr>
        <w:t xml:space="preserve"> </w:t>
      </w:r>
      <w:r>
        <w:rPr>
          <w:rFonts w:hint="eastAsia"/>
          <w:color w:val="auto"/>
          <w:sz w:val="24"/>
          <w:szCs w:val="24"/>
          <w:highlight w:val="none"/>
          <w:u w:val="single"/>
          <w:lang w:bidi="ar"/>
        </w:rPr>
        <w:t xml:space="preserve">        </w:t>
      </w:r>
      <w:r>
        <w:rPr>
          <w:rFonts w:hint="eastAsia" w:ascii="宋体" w:hAnsi="宋体" w:cs="宋体"/>
          <w:color w:val="auto"/>
          <w:sz w:val="24"/>
          <w:szCs w:val="24"/>
          <w:highlight w:val="none"/>
          <w:lang w:bidi="ar"/>
        </w:rPr>
        <w:t xml:space="preserve">。 </w:t>
      </w:r>
    </w:p>
    <w:p>
      <w:pPr>
        <w:spacing w:line="360" w:lineRule="auto"/>
        <w:rPr>
          <w:b/>
          <w:bCs/>
          <w:color w:val="auto"/>
          <w:highlight w:val="none"/>
        </w:rPr>
      </w:pPr>
      <w:r>
        <w:rPr>
          <w:rFonts w:hint="eastAsia" w:ascii="宋体" w:hAnsi="宋体" w:cs="宋体"/>
          <w:color w:val="auto"/>
          <w:sz w:val="24"/>
          <w:szCs w:val="24"/>
          <w:highlight w:val="none"/>
          <w:lang w:bidi="ar"/>
        </w:rPr>
        <w:t xml:space="preserve">4.联合体成员（公司全称）为 </w:t>
      </w:r>
      <w:r>
        <w:rPr>
          <w:rFonts w:hint="eastAsia" w:ascii="宋体" w:hAnsi="宋体" w:cs="宋体"/>
          <w:b/>
          <w:bCs/>
          <w:color w:val="auto"/>
          <w:sz w:val="24"/>
          <w:szCs w:val="24"/>
          <w:highlight w:val="none"/>
          <w:lang w:bidi="ar"/>
        </w:rPr>
        <w:t xml:space="preserve">（请填写：中型、小型、微型、监狱、残疾人福利性 </w:t>
      </w:r>
    </w:p>
    <w:p>
      <w:pPr>
        <w:spacing w:line="360" w:lineRule="auto"/>
        <w:rPr>
          <w:b/>
          <w:bCs/>
          <w:color w:val="auto"/>
          <w:highlight w:val="none"/>
        </w:rPr>
      </w:pPr>
      <w:r>
        <w:rPr>
          <w:rFonts w:hint="eastAsia" w:ascii="宋体" w:hAnsi="宋体" w:cs="宋体"/>
          <w:b/>
          <w:bCs/>
          <w:color w:val="auto"/>
          <w:sz w:val="24"/>
          <w:szCs w:val="24"/>
          <w:highlight w:val="none"/>
          <w:lang w:bidi="ar"/>
        </w:rPr>
        <w:t>单位）</w:t>
      </w:r>
      <w:r>
        <w:rPr>
          <w:rFonts w:hint="eastAsia" w:ascii="宋体" w:hAnsi="宋体" w:cs="宋体"/>
          <w:color w:val="auto"/>
          <w:sz w:val="24"/>
          <w:szCs w:val="24"/>
          <w:highlight w:val="none"/>
          <w:lang w:bidi="ar"/>
        </w:rPr>
        <w:t>企业，将承担的合同金额占到联合体协议合同总金额</w:t>
      </w:r>
      <w:r>
        <w:rPr>
          <w:rFonts w:hint="eastAsia" w:ascii="宋体" w:hAnsi="宋体" w:cs="宋体"/>
          <w:color w:val="auto"/>
          <w:sz w:val="24"/>
          <w:szCs w:val="24"/>
          <w:highlight w:val="none"/>
          <w:u w:val="single"/>
          <w:lang w:bidi="ar"/>
        </w:rPr>
        <w:t xml:space="preserve">     </w:t>
      </w:r>
      <w:r>
        <w:rPr>
          <w:rFonts w:hint="eastAsia" w:ascii="宋体" w:hAnsi="宋体" w:cs="宋体"/>
          <w:color w:val="auto"/>
          <w:sz w:val="24"/>
          <w:szCs w:val="24"/>
          <w:highlight w:val="none"/>
          <w:lang w:bidi="ar"/>
        </w:rPr>
        <w:t>%</w:t>
      </w:r>
      <w:r>
        <w:rPr>
          <w:rFonts w:hint="eastAsia" w:ascii="宋体" w:hAnsi="宋体" w:cs="宋体"/>
          <w:b/>
          <w:bCs/>
          <w:color w:val="auto"/>
          <w:sz w:val="24"/>
          <w:szCs w:val="24"/>
          <w:highlight w:val="none"/>
          <w:lang w:bidi="ar"/>
        </w:rPr>
        <w:t xml:space="preserve">（适用于联合体其中 </w:t>
      </w:r>
    </w:p>
    <w:p>
      <w:pPr>
        <w:spacing w:line="360" w:lineRule="auto"/>
        <w:rPr>
          <w:color w:val="auto"/>
          <w:highlight w:val="none"/>
        </w:rPr>
      </w:pPr>
      <w:r>
        <w:rPr>
          <w:rFonts w:hint="eastAsia" w:ascii="宋体" w:hAnsi="宋体" w:cs="宋体"/>
          <w:b/>
          <w:bCs/>
          <w:color w:val="auto"/>
          <w:sz w:val="24"/>
          <w:szCs w:val="24"/>
          <w:highlight w:val="none"/>
          <w:lang w:bidi="ar"/>
        </w:rPr>
        <w:t>一方成员中有小型、微型企业</w:t>
      </w:r>
      <w:r>
        <w:rPr>
          <w:rFonts w:hint="eastAsia" w:ascii="宋体" w:hAnsi="宋体" w:cs="宋体"/>
          <w:b/>
          <w:bCs/>
          <w:color w:val="auto"/>
          <w:sz w:val="24"/>
          <w:szCs w:val="24"/>
          <w:highlight w:val="none"/>
          <w:lang w:eastAsia="zh-CN" w:bidi="ar"/>
        </w:rPr>
        <w:t>，如联合体各方无上述企业，可自行删改</w:t>
      </w:r>
      <w:r>
        <w:rPr>
          <w:rFonts w:hint="eastAsia" w:ascii="宋体" w:hAnsi="宋体" w:cs="宋体"/>
          <w:b/>
          <w:bCs/>
          <w:color w:val="auto"/>
          <w:sz w:val="24"/>
          <w:szCs w:val="24"/>
          <w:highlight w:val="none"/>
          <w:lang w:bidi="ar"/>
        </w:rPr>
        <w:t>）</w:t>
      </w:r>
      <w:r>
        <w:rPr>
          <w:rFonts w:hint="eastAsia" w:ascii="宋体" w:hAnsi="宋体" w:cs="宋体"/>
          <w:color w:val="auto"/>
          <w:sz w:val="24"/>
          <w:szCs w:val="24"/>
          <w:highlight w:val="none"/>
          <w:lang w:bidi="ar"/>
        </w:rPr>
        <w:t xml:space="preserve">。 </w:t>
      </w:r>
    </w:p>
    <w:p>
      <w:pPr>
        <w:spacing w:line="360" w:lineRule="auto"/>
        <w:rPr>
          <w:color w:val="auto"/>
          <w:highlight w:val="none"/>
        </w:rPr>
      </w:pPr>
      <w:r>
        <w:rPr>
          <w:rFonts w:hint="eastAsia" w:ascii="宋体" w:hAnsi="宋体" w:cs="宋体"/>
          <w:color w:val="auto"/>
          <w:sz w:val="24"/>
          <w:szCs w:val="24"/>
          <w:highlight w:val="none"/>
          <w:lang w:bidi="ar"/>
        </w:rPr>
        <w:t xml:space="preserve">5.联合体应按照招标文件的各项要求，递交投标文件，切实执行一切合同文件，共同承担合同规定的一切义务和责任，同时按照内部职责的划分，承担自身所负的责任和风险，在法律在承担连带责任。 </w:t>
      </w:r>
    </w:p>
    <w:p>
      <w:pPr>
        <w:spacing w:line="360" w:lineRule="auto"/>
        <w:rPr>
          <w:color w:val="auto"/>
          <w:highlight w:val="none"/>
        </w:rPr>
      </w:pPr>
      <w:r>
        <w:rPr>
          <w:rFonts w:hint="eastAsia" w:ascii="宋体" w:hAnsi="宋体" w:cs="宋体"/>
          <w:color w:val="auto"/>
          <w:sz w:val="24"/>
          <w:szCs w:val="24"/>
          <w:highlight w:val="none"/>
          <w:lang w:bidi="ar"/>
        </w:rPr>
        <w:t xml:space="preserve">6.如中标，联合体各方共同与（采购人全称）签订合同书，并就中标项目向采购人负责有连带的和各自的法律责任； </w:t>
      </w:r>
    </w:p>
    <w:p>
      <w:pPr>
        <w:spacing w:line="360" w:lineRule="auto"/>
        <w:rPr>
          <w:color w:val="auto"/>
          <w:highlight w:val="none"/>
        </w:rPr>
      </w:pPr>
      <w:r>
        <w:rPr>
          <w:rFonts w:hint="eastAsia" w:ascii="宋体" w:hAnsi="宋体" w:cs="宋体"/>
          <w:color w:val="auto"/>
          <w:sz w:val="24"/>
          <w:szCs w:val="24"/>
          <w:highlight w:val="none"/>
          <w:lang w:bidi="ar"/>
        </w:rPr>
        <w:t xml:space="preserve">三、 联合体各方不得再以自己名义参与本项目投标，联合体各方不能作为其它联合体或单独投标单位的项目组成员参加本项目投标。因发生上述问题导致联合体投标无效，联合体的其他成员可追究其违约责任和经济损失。 </w:t>
      </w:r>
    </w:p>
    <w:p>
      <w:pPr>
        <w:spacing w:line="360" w:lineRule="auto"/>
        <w:rPr>
          <w:color w:val="auto"/>
          <w:highlight w:val="none"/>
        </w:rPr>
      </w:pPr>
      <w:r>
        <w:rPr>
          <w:rFonts w:hint="eastAsia" w:ascii="宋体" w:hAnsi="宋体" w:cs="宋体"/>
          <w:color w:val="auto"/>
          <w:sz w:val="24"/>
          <w:szCs w:val="24"/>
          <w:highlight w:val="none"/>
          <w:lang w:bidi="ar"/>
        </w:rPr>
        <w:t xml:space="preserve">四、 联合体如因违约过失责任而导致采购人经济损失或被索赔时，本联合体任何一方均同意无条件优先清偿采购人的一切债务和经济赔偿。 </w:t>
      </w:r>
    </w:p>
    <w:p>
      <w:pPr>
        <w:spacing w:line="360" w:lineRule="auto"/>
        <w:rPr>
          <w:color w:val="auto"/>
          <w:highlight w:val="none"/>
        </w:rPr>
      </w:pPr>
      <w:r>
        <w:rPr>
          <w:rFonts w:hint="eastAsia" w:ascii="宋体" w:hAnsi="宋体" w:cs="宋体"/>
          <w:color w:val="auto"/>
          <w:sz w:val="24"/>
          <w:szCs w:val="24"/>
          <w:highlight w:val="none"/>
          <w:lang w:bidi="ar"/>
        </w:rPr>
        <w:t xml:space="preserve">五、 本协议在自签署之日起生效，投标有效期内有效，如获中标资格，合同有效期延续至同履行完毕之日。 </w:t>
      </w:r>
    </w:p>
    <w:p>
      <w:pPr>
        <w:spacing w:line="360" w:lineRule="auto"/>
        <w:rPr>
          <w:rFonts w:hint="eastAsia" w:ascii="宋体" w:hAnsi="宋体" w:cs="宋体"/>
          <w:color w:val="auto"/>
          <w:sz w:val="24"/>
          <w:szCs w:val="24"/>
          <w:highlight w:val="none"/>
          <w:lang w:bidi="ar"/>
        </w:rPr>
      </w:pPr>
      <w:r>
        <w:rPr>
          <w:rFonts w:hint="eastAsia" w:ascii="宋体" w:hAnsi="宋体" w:cs="宋体"/>
          <w:color w:val="auto"/>
          <w:sz w:val="24"/>
          <w:szCs w:val="24"/>
          <w:highlight w:val="none"/>
          <w:lang w:bidi="ar"/>
        </w:rPr>
        <w:t>六、 本协议书正本一式</w:t>
      </w:r>
      <w:r>
        <w:rPr>
          <w:rFonts w:hint="eastAsia" w:ascii="宋体" w:hAnsi="宋体" w:cs="宋体"/>
          <w:color w:val="auto"/>
          <w:sz w:val="24"/>
          <w:szCs w:val="24"/>
          <w:highlight w:val="none"/>
          <w:u w:val="single"/>
          <w:lang w:bidi="ar"/>
        </w:rPr>
        <w:t xml:space="preserve">     </w:t>
      </w:r>
      <w:r>
        <w:rPr>
          <w:rFonts w:hint="eastAsia" w:ascii="宋体" w:hAnsi="宋体" w:cs="宋体"/>
          <w:color w:val="auto"/>
          <w:sz w:val="24"/>
          <w:szCs w:val="24"/>
          <w:highlight w:val="none"/>
          <w:lang w:bidi="ar"/>
        </w:rPr>
        <w:t>份，随投标文件装订</w:t>
      </w:r>
      <w:r>
        <w:rPr>
          <w:rFonts w:hint="eastAsia" w:ascii="宋体" w:hAnsi="宋体" w:cs="宋体"/>
          <w:color w:val="auto"/>
          <w:sz w:val="24"/>
          <w:szCs w:val="24"/>
          <w:highlight w:val="none"/>
          <w:u w:val="single"/>
          <w:lang w:bidi="ar"/>
        </w:rPr>
        <w:t xml:space="preserve">     </w:t>
      </w:r>
      <w:r>
        <w:rPr>
          <w:rFonts w:hint="eastAsia" w:ascii="宋体" w:hAnsi="宋体" w:cs="宋体"/>
          <w:color w:val="auto"/>
          <w:sz w:val="24"/>
          <w:szCs w:val="24"/>
          <w:highlight w:val="none"/>
          <w:lang w:bidi="ar"/>
        </w:rPr>
        <w:t>份，送采购人</w:t>
      </w:r>
      <w:r>
        <w:rPr>
          <w:rFonts w:hint="eastAsia" w:ascii="宋体" w:hAnsi="宋体" w:cs="宋体"/>
          <w:color w:val="auto"/>
          <w:sz w:val="24"/>
          <w:szCs w:val="24"/>
          <w:highlight w:val="none"/>
          <w:u w:val="single"/>
          <w:lang w:bidi="ar"/>
        </w:rPr>
        <w:t xml:space="preserve">     </w:t>
      </w:r>
      <w:r>
        <w:rPr>
          <w:rFonts w:hint="eastAsia" w:ascii="宋体" w:hAnsi="宋体" w:cs="宋体"/>
          <w:color w:val="auto"/>
          <w:sz w:val="24"/>
          <w:szCs w:val="24"/>
          <w:highlight w:val="none"/>
          <w:lang w:bidi="ar"/>
        </w:rPr>
        <w:t>份，联合体成员各一份；副本一式</w:t>
      </w:r>
      <w:r>
        <w:rPr>
          <w:rFonts w:hint="eastAsia" w:ascii="宋体" w:hAnsi="宋体" w:cs="宋体"/>
          <w:color w:val="auto"/>
          <w:sz w:val="24"/>
          <w:szCs w:val="24"/>
          <w:highlight w:val="none"/>
          <w:u w:val="single"/>
          <w:lang w:bidi="ar"/>
        </w:rPr>
        <w:t xml:space="preserve">     </w:t>
      </w:r>
      <w:r>
        <w:rPr>
          <w:rFonts w:hint="eastAsia" w:ascii="宋体" w:hAnsi="宋体" w:cs="宋体"/>
          <w:color w:val="auto"/>
          <w:sz w:val="24"/>
          <w:szCs w:val="24"/>
          <w:highlight w:val="none"/>
          <w:lang w:bidi="ar"/>
        </w:rPr>
        <w:t>份，联合体成员各执</w:t>
      </w:r>
      <w:r>
        <w:rPr>
          <w:rFonts w:hint="eastAsia" w:ascii="宋体" w:hAnsi="宋体" w:cs="宋体"/>
          <w:color w:val="auto"/>
          <w:sz w:val="24"/>
          <w:szCs w:val="24"/>
          <w:highlight w:val="none"/>
          <w:u w:val="single"/>
          <w:lang w:bidi="ar"/>
        </w:rPr>
        <w:t xml:space="preserve">     </w:t>
      </w:r>
      <w:r>
        <w:rPr>
          <w:rFonts w:hint="eastAsia" w:ascii="宋体" w:hAnsi="宋体" w:cs="宋体"/>
          <w:color w:val="auto"/>
          <w:sz w:val="24"/>
          <w:szCs w:val="24"/>
          <w:highlight w:val="none"/>
          <w:lang w:bidi="ar"/>
        </w:rPr>
        <w:t xml:space="preserve">份。 </w:t>
      </w:r>
    </w:p>
    <w:p>
      <w:pPr>
        <w:spacing w:line="360" w:lineRule="auto"/>
        <w:rPr>
          <w:rFonts w:hint="eastAsia" w:ascii="宋体" w:hAnsi="宋体" w:cs="宋体"/>
          <w:color w:val="auto"/>
          <w:sz w:val="24"/>
          <w:szCs w:val="24"/>
          <w:highlight w:val="none"/>
          <w:lang w:bidi="ar"/>
        </w:rPr>
      </w:pPr>
    </w:p>
    <w:p>
      <w:pPr>
        <w:spacing w:line="360" w:lineRule="auto"/>
        <w:rPr>
          <w:color w:val="auto"/>
          <w:highlight w:val="none"/>
        </w:rPr>
      </w:pPr>
      <w:r>
        <w:rPr>
          <w:rFonts w:hint="eastAsia" w:ascii="宋体" w:hAnsi="宋体" w:cs="宋体"/>
          <w:color w:val="auto"/>
          <w:sz w:val="24"/>
          <w:szCs w:val="24"/>
          <w:highlight w:val="none"/>
          <w:lang w:bidi="ar"/>
        </w:rPr>
        <w:t xml:space="preserve">甲公司全称：（盖章） </w:t>
      </w:r>
    </w:p>
    <w:p>
      <w:pPr>
        <w:spacing w:line="360" w:lineRule="auto"/>
        <w:rPr>
          <w:color w:val="auto"/>
          <w:highlight w:val="none"/>
        </w:rPr>
      </w:pPr>
      <w:r>
        <w:rPr>
          <w:rFonts w:hint="eastAsia" w:ascii="宋体" w:hAnsi="宋体" w:cs="宋体"/>
          <w:color w:val="auto"/>
          <w:sz w:val="24"/>
          <w:szCs w:val="24"/>
          <w:highlight w:val="none"/>
          <w:lang w:bidi="ar"/>
        </w:rPr>
        <w:t xml:space="preserve">法定代表人：（签字或签章） </w:t>
      </w:r>
    </w:p>
    <w:p>
      <w:pPr>
        <w:spacing w:line="360" w:lineRule="auto"/>
        <w:rPr>
          <w:color w:val="auto"/>
          <w:highlight w:val="none"/>
        </w:rPr>
      </w:pPr>
      <w:r>
        <w:rPr>
          <w:rFonts w:hint="eastAsia" w:ascii="宋体" w:hAnsi="宋体" w:cs="宋体"/>
          <w:color w:val="auto"/>
          <w:sz w:val="24"/>
          <w:szCs w:val="24"/>
          <w:highlight w:val="none"/>
          <w:lang w:bidi="ar"/>
        </w:rPr>
        <w:t xml:space="preserve">年 月 日 </w:t>
      </w:r>
    </w:p>
    <w:p>
      <w:pPr>
        <w:spacing w:line="360" w:lineRule="auto"/>
        <w:rPr>
          <w:color w:val="auto"/>
          <w:highlight w:val="none"/>
        </w:rPr>
      </w:pPr>
      <w:r>
        <w:rPr>
          <w:rFonts w:hint="eastAsia" w:ascii="宋体" w:hAnsi="宋体" w:cs="宋体"/>
          <w:color w:val="auto"/>
          <w:sz w:val="24"/>
          <w:szCs w:val="24"/>
          <w:highlight w:val="none"/>
          <w:lang w:bidi="ar"/>
        </w:rPr>
        <w:t xml:space="preserve">乙公司全称：（盖章） </w:t>
      </w:r>
    </w:p>
    <w:p>
      <w:pPr>
        <w:spacing w:line="360" w:lineRule="auto"/>
        <w:rPr>
          <w:color w:val="auto"/>
          <w:highlight w:val="none"/>
        </w:rPr>
      </w:pPr>
      <w:r>
        <w:rPr>
          <w:rFonts w:hint="eastAsia" w:ascii="宋体" w:hAnsi="宋体" w:cs="宋体"/>
          <w:color w:val="auto"/>
          <w:sz w:val="24"/>
          <w:szCs w:val="24"/>
          <w:highlight w:val="none"/>
          <w:lang w:bidi="ar"/>
        </w:rPr>
        <w:t xml:space="preserve">法定代表人：（签字或签章） </w:t>
      </w:r>
    </w:p>
    <w:p>
      <w:pPr>
        <w:spacing w:line="360" w:lineRule="auto"/>
        <w:rPr>
          <w:color w:val="auto"/>
          <w:highlight w:val="none"/>
        </w:rPr>
      </w:pPr>
      <w:r>
        <w:rPr>
          <w:rFonts w:hint="eastAsia" w:ascii="宋体" w:hAnsi="宋体" w:cs="宋体"/>
          <w:color w:val="auto"/>
          <w:sz w:val="24"/>
          <w:szCs w:val="24"/>
          <w:highlight w:val="none"/>
          <w:lang w:bidi="ar"/>
        </w:rPr>
        <w:t xml:space="preserve">年 月 日 </w:t>
      </w:r>
    </w:p>
    <w:p>
      <w:pPr>
        <w:spacing w:line="360" w:lineRule="auto"/>
        <w:rPr>
          <w:color w:val="auto"/>
          <w:highlight w:val="none"/>
        </w:rPr>
      </w:pPr>
      <w:r>
        <w:rPr>
          <w:rFonts w:hint="eastAsia" w:ascii="宋体" w:hAnsi="宋体" w:cs="宋体"/>
          <w:color w:val="auto"/>
          <w:sz w:val="24"/>
          <w:szCs w:val="24"/>
          <w:highlight w:val="none"/>
          <w:lang w:bidi="ar"/>
        </w:rPr>
        <w:t xml:space="preserve">……公司全称（盖章） </w:t>
      </w:r>
    </w:p>
    <w:p>
      <w:pPr>
        <w:spacing w:line="360" w:lineRule="auto"/>
        <w:rPr>
          <w:color w:val="auto"/>
          <w:highlight w:val="none"/>
        </w:rPr>
      </w:pPr>
      <w:r>
        <w:rPr>
          <w:rFonts w:hint="eastAsia" w:ascii="宋体" w:hAnsi="宋体" w:cs="宋体"/>
          <w:color w:val="auto"/>
          <w:sz w:val="24"/>
          <w:szCs w:val="24"/>
          <w:highlight w:val="none"/>
          <w:lang w:bidi="ar"/>
        </w:rPr>
        <w:t xml:space="preserve">法定代表人：（签字或签章） </w:t>
      </w:r>
    </w:p>
    <w:p>
      <w:pPr>
        <w:spacing w:line="360" w:lineRule="auto"/>
        <w:rPr>
          <w:color w:val="auto"/>
          <w:highlight w:val="none"/>
        </w:rPr>
      </w:pPr>
      <w:r>
        <w:rPr>
          <w:rFonts w:hint="eastAsia" w:ascii="宋体" w:hAnsi="宋体" w:cs="宋体"/>
          <w:color w:val="auto"/>
          <w:sz w:val="24"/>
          <w:szCs w:val="24"/>
          <w:highlight w:val="none"/>
          <w:lang w:bidi="ar"/>
        </w:rPr>
        <w:t xml:space="preserve">年 月 日 </w:t>
      </w:r>
    </w:p>
    <w:p>
      <w:pPr>
        <w:spacing w:line="360" w:lineRule="auto"/>
        <w:rPr>
          <w:color w:val="auto"/>
          <w:highlight w:val="none"/>
        </w:rPr>
      </w:pPr>
      <w:r>
        <w:rPr>
          <w:rFonts w:hint="eastAsia" w:ascii="宋体" w:hAnsi="宋体" w:cs="宋体"/>
          <w:color w:val="auto"/>
          <w:sz w:val="24"/>
          <w:szCs w:val="24"/>
          <w:highlight w:val="none"/>
          <w:lang w:bidi="ar"/>
        </w:rPr>
        <w:t xml:space="preserve">注： </w:t>
      </w:r>
    </w:p>
    <w:p>
      <w:pPr>
        <w:spacing w:line="360" w:lineRule="auto"/>
        <w:rPr>
          <w:color w:val="auto"/>
          <w:highlight w:val="none"/>
        </w:rPr>
      </w:pPr>
      <w:r>
        <w:rPr>
          <w:rFonts w:hint="eastAsia" w:ascii="宋体" w:hAnsi="宋体" w:cs="宋体"/>
          <w:color w:val="auto"/>
          <w:sz w:val="24"/>
          <w:szCs w:val="24"/>
          <w:highlight w:val="none"/>
          <w:lang w:bidi="ar"/>
        </w:rPr>
        <w:t xml:space="preserve">1.联合投标时应签订本协议，联合体各方成员应在本协议上共同盖章确认。 </w:t>
      </w:r>
    </w:p>
    <w:p>
      <w:pPr>
        <w:pStyle w:val="2"/>
        <w:rPr>
          <w:rFonts w:hint="eastAsia"/>
        </w:rPr>
      </w:pPr>
      <w:r>
        <w:rPr>
          <w:rFonts w:hint="eastAsia" w:ascii="宋体" w:hAnsi="宋体" w:cs="宋体"/>
          <w:color w:val="auto"/>
          <w:sz w:val="24"/>
          <w:szCs w:val="24"/>
          <w:highlight w:val="none"/>
          <w:lang w:bidi="ar"/>
        </w:rPr>
        <w:t>2.本协议内容不得擅自修改。此协议将作为签订合同的附件</w:t>
      </w:r>
    </w:p>
    <w:p>
      <w:pPr>
        <w:pageBreakBefore w:val="0"/>
        <w:bidi w:val="0"/>
        <w:adjustRightInd w:val="0"/>
        <w:snapToGrid w:val="0"/>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w:t>
      </w:r>
    </w:p>
    <w:p>
      <w:pPr>
        <w:pageBreakBefore w:val="0"/>
        <w:bidi w:val="0"/>
        <w:adjustRightInd w:val="0"/>
        <w:snapToGrid w:val="0"/>
        <w:spacing w:line="360" w:lineRule="auto"/>
        <w:rPr>
          <w:rFonts w:hint="eastAsia" w:asciiTheme="minorEastAsia" w:hAnsiTheme="minorEastAsia" w:eastAsiaTheme="minorEastAsia" w:cstheme="minorEastAsia"/>
          <w:color w:val="auto"/>
          <w:highlight w:val="none"/>
        </w:rPr>
      </w:pPr>
    </w:p>
    <w:sectPr>
      <w:pgSz w:w="11906" w:h="16838"/>
      <w:pgMar w:top="1418" w:right="1247" w:bottom="1418" w:left="124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MingLiU">
    <w:panose1 w:val="02020509000000000000"/>
    <w:charset w:val="88"/>
    <w:family w:val="modern"/>
    <w:pitch w:val="default"/>
    <w:sig w:usb0="A00002FF" w:usb1="28CFFCFA" w:usb2="00000016" w:usb3="00000000" w:csb0="00100001" w:csb1="00000000"/>
  </w:font>
  <w:font w:name="Calibri Light">
    <w:altName w:val="Calibri"/>
    <w:panose1 w:val="020F0302020204030204"/>
    <w:charset w:val="00"/>
    <w:family w:val="swiss"/>
    <w:pitch w:val="default"/>
    <w:sig w:usb0="00000000"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_GB2312">
    <w:altName w:val="Adobe 仿宋 Std R"/>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4" w:space="1"/>
      </w:pBdr>
      <w:ind w:right="90" w:firstLine="900" w:firstLineChars="500"/>
      <w:jc w:val="both"/>
      <w:rPr>
        <w:rFonts w:hint="eastAsia"/>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7"/>
                          </w:pPr>
                        </w:p>
                      </w:txbxContent>
                    </wps:txbx>
                    <wps:bodyPr wrap="none" lIns="0" tIns="0" rIns="0" bIns="0" upright="0">
                      <a:spAutoFit/>
                    </wps:bodyPr>
                  </wps:wsp>
                </a:graphicData>
              </a:graphic>
            </wp:anchor>
          </w:drawing>
        </mc:Choice>
        <mc:Fallback>
          <w:pict>
            <v:shape id="文本框 105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A6eH5p1AEAAKcDAAAOAAAAAAAAAAEAIAAA&#10;ACIBAABkcnMvZTJvRG9jLnhtbFBLBQYAAAAABgAGAFkBAABoBQAAAAA=&#10;">
              <v:fill on="f" focussize="0,0"/>
              <v:stroke on="f" weight="1.25pt"/>
              <v:imagedata o:title=""/>
              <o:lock v:ext="edit" aspectratio="f"/>
              <v:textbox inset="0mm,0mm,0mm,0mm" style="mso-fit-shape-to-text:t;">
                <w:txbxContent>
                  <w:p>
                    <w:pPr>
                      <w:pStyle w:val="27"/>
                    </w:pPr>
                  </w:p>
                </w:txbxContent>
              </v:textbox>
            </v:shape>
          </w:pict>
        </mc:Fallback>
      </mc:AlternateContent>
    </w:r>
    <w:r>
      <w:rPr>
        <w:rFonts w:hint="eastAsia"/>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7"/>
                          </w:pPr>
                          <w:r>
                            <w:fldChar w:fldCharType="begin"/>
                          </w:r>
                          <w:r>
                            <w:instrText xml:space="preserve"> PAGE  \* MERGEFORMAT </w:instrText>
                          </w:r>
                          <w:r>
                            <w:fldChar w:fldCharType="separate"/>
                          </w:r>
                          <w:r>
                            <w:t>68</w:t>
                          </w:r>
                          <w:r>
                            <w:fldChar w:fldCharType="end"/>
                          </w:r>
                        </w:p>
                      </w:txbxContent>
                    </wps:txbx>
                    <wps:bodyPr wrap="none" lIns="0" tIns="0" rIns="0" bIns="0" upright="0">
                      <a:spAutoFit/>
                    </wps:bodyPr>
                  </wps:wsp>
                </a:graphicData>
              </a:graphic>
            </wp:anchor>
          </w:drawing>
        </mc:Choice>
        <mc:Fallback>
          <w:pict>
            <v:shape id="文本框 1067"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oaYJL0wAAAAUBAAAPAAAAAAAAAAEAIAAAACIA&#10;AABkcnMvZG93bnJldi54bWxQSwECFAAUAAAACACHTuJA5ZkwnNUBAACmAwAADgAAAAAAAAABACAA&#10;AAAiAQAAZHJzL2Uyb0RvYy54bWxQSwUGAAAAAAYABgBZAQAAaQUAAAAA&#10;">
              <v:fill on="f" focussize="0,0"/>
              <v:stroke on="f" weight="1.25pt"/>
              <v:imagedata o:title=""/>
              <o:lock v:ext="edit" aspectratio="f"/>
              <v:textbox inset="0mm,0mm,0mm,0mm" style="mso-fit-shape-to-text:t;">
                <w:txbxContent>
                  <w:p>
                    <w:pPr>
                      <w:pStyle w:val="27"/>
                    </w:pPr>
                    <w:r>
                      <w:fldChar w:fldCharType="begin"/>
                    </w:r>
                    <w:r>
                      <w:instrText xml:space="preserve"> PAGE  \* MERGEFORMAT </w:instrText>
                    </w:r>
                    <w:r>
                      <w:fldChar w:fldCharType="separate"/>
                    </w:r>
                    <w:r>
                      <w:t>68</w:t>
                    </w:r>
                    <w: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9"/>
      </w:rPr>
    </w:pPr>
    <w:r>
      <w:fldChar w:fldCharType="begin"/>
    </w:r>
    <w:r>
      <w:rPr>
        <w:rStyle w:val="49"/>
      </w:rPr>
      <w:instrText xml:space="preserve">PAGE  </w:instrText>
    </w:r>
    <w:r>
      <w:fldChar w:fldCharType="end"/>
    </w:r>
  </w:p>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4" w:space="1"/>
      </w:pBdr>
      <w:ind w:right="90"/>
      <w:jc w:val="both"/>
      <w:rPr>
        <w:rFonts w:hint="eastAsia"/>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7"/>
                          </w:pPr>
                          <w:r>
                            <w:fldChar w:fldCharType="begin"/>
                          </w:r>
                          <w:r>
                            <w:instrText xml:space="preserve"> PAGE  \* MERGEFORMAT </w:instrText>
                          </w:r>
                          <w:r>
                            <w:fldChar w:fldCharType="separate"/>
                          </w:r>
                          <w:r>
                            <w:t>34</w:t>
                          </w:r>
                          <w:r>
                            <w:fldChar w:fldCharType="end"/>
                          </w:r>
                        </w:p>
                      </w:txbxContent>
                    </wps:txbx>
                    <wps:bodyPr wrap="none" lIns="0" tIns="0" rIns="0" bIns="0" upright="0">
                      <a:spAutoFit/>
                    </wps:bodyPr>
                  </wps:wsp>
                </a:graphicData>
              </a:graphic>
            </wp:anchor>
          </w:drawing>
        </mc:Choice>
        <mc:Fallback>
          <w:pict>
            <v:shape id="文本框 106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BufleS1AEAAKYDAAAOAAAAAAAAAAEAIAAA&#10;ACIBAABkcnMvZTJvRG9jLnhtbFBLBQYAAAAABgAGAFkBAABoBQAAAAA=&#10;">
              <v:fill on="f" focussize="0,0"/>
              <v:stroke on="f" weight="1.25pt"/>
              <v:imagedata o:title=""/>
              <o:lock v:ext="edit" aspectratio="f"/>
              <v:textbox inset="0mm,0mm,0mm,0mm" style="mso-fit-shape-to-text:t;">
                <w:txbxContent>
                  <w:p>
                    <w:pPr>
                      <w:pStyle w:val="27"/>
                    </w:pPr>
                    <w:r>
                      <w:fldChar w:fldCharType="begin"/>
                    </w:r>
                    <w:r>
                      <w:instrText xml:space="preserve"> PAGE  \* MERGEFORMAT </w:instrText>
                    </w:r>
                    <w:r>
                      <w:fldChar w:fldCharType="separate"/>
                    </w:r>
                    <w:r>
                      <w:t>34</w:t>
                    </w:r>
                    <w:r>
                      <w:fldChar w:fldCharType="end"/>
                    </w:r>
                  </w:p>
                </w:txbxContent>
              </v:textbox>
            </v:shape>
          </w:pict>
        </mc:Fallback>
      </mc:AlternateContent>
    </w: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hint="eastAsia"/>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7"/>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6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Dj8dVt1AEAAKYDAAAOAAAAAAAAAAEAIAAA&#10;ACIBAABkcnMvZTJvRG9jLnhtbFBLBQYAAAAABgAGAFkBAABoBQAAAAA=&#10;">
              <v:fill on="f" focussize="0,0"/>
              <v:stroke on="f" weight="1.2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3"/>
      <w:tabs>
        <w:tab w:val="center" w:pos="4592"/>
      </w:tabs>
      <w:jc w:val="both"/>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57785" cy="131445"/>
              <wp:effectExtent l="0" t="0" r="0" b="0"/>
              <wp:wrapNone/>
              <wp:docPr id="11"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a:effectLst/>
                    </wps:spPr>
                    <wps:txbx>
                      <w:txbxContent>
                        <w:p>
                          <w:pPr>
                            <w:pStyle w:val="27"/>
                            <w:rPr>
                              <w:rFonts w:eastAsia="宋体"/>
                            </w:rPr>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wps:txbx>
                    <wps:bodyPr wrap="none" lIns="0" tIns="0" rIns="0" bIns="0">
                      <a:spAutoFit/>
                    </wps:bodyPr>
                  </wps:wsp>
                </a:graphicData>
              </a:graphic>
            </wp:anchor>
          </w:drawing>
        </mc:Choice>
        <mc:Fallback>
          <w:pict>
            <v:shape id="文本框 2" o:spid="_x0000_s1026" o:spt="202" type="#_x0000_t202" style="position:absolute;left:0pt;margin-top:0pt;height:10.35pt;width:4.55pt;mso-position-horizontal:center;mso-position-horizontal-relative:margin;mso-wrap-style:none;z-index:25166848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L3UTQAAAAAgEAAA8AAAAAAAAAAQAgAAAAIgAAAGRycy9kb3ducmV2&#10;LnhtbFBLAQIUABQAAAAIAIdO4kBKS5c8ywEAAJkDAAAOAAAAAAAAAAEAIAAAAB8BAABkcnMvZTJv&#10;RG9jLnhtbFBLBQYAAAAABgAGAFkBAABcBQAAAAA=&#10;">
              <v:fill on="f" focussize="0,0"/>
              <v:stroke on="f"/>
              <v:imagedata o:title=""/>
              <o:lock v:ext="edit" aspectratio="f"/>
              <v:textbox inset="0mm,0mm,0mm,0mm" style="mso-fit-shape-to-text:t;">
                <w:txbxContent>
                  <w:p>
                    <w:pPr>
                      <w:pStyle w:val="27"/>
                      <w:rPr>
                        <w:rFonts w:eastAsia="宋体"/>
                      </w:rPr>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margin">
                <wp:posOffset>2887345</wp:posOffset>
              </wp:positionH>
              <wp:positionV relativeFrom="paragraph">
                <wp:posOffset>-9525</wp:posOffset>
              </wp:positionV>
              <wp:extent cx="114935" cy="131445"/>
              <wp:effectExtent l="0" t="0" r="0" b="0"/>
              <wp:wrapNone/>
              <wp:docPr id="10" name="文本框 3"/>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a:effectLst/>
                    </wps:spPr>
                    <wps:txbx>
                      <w:txbxContent>
                        <w:p>
                          <w:pPr>
                            <w:pStyle w:val="27"/>
                          </w:pPr>
                        </w:p>
                      </w:txbxContent>
                    </wps:txbx>
                    <wps:bodyPr wrap="none" lIns="0" tIns="0" rIns="0" bIns="0">
                      <a:spAutoFit/>
                    </wps:bodyPr>
                  </wps:wsp>
                </a:graphicData>
              </a:graphic>
            </wp:anchor>
          </w:drawing>
        </mc:Choice>
        <mc:Fallback>
          <w:pict>
            <v:shape id="文本框 3" o:spid="_x0000_s1026" o:spt="202" type="#_x0000_t202" style="position:absolute;left:0pt;margin-left:227.35pt;margin-top:-0.75pt;height:10.35pt;width:9.05pt;mso-position-horizontal-relative:margin;mso-wrap-style:none;z-index:251667456;mso-width-relative:page;mso-height-relative:page;" filled="f" stroked="f" coordsize="21600,21600" o:gfxdata="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i7vzjWAAAACQEAAA8AAAAAAAAAAQAgAAAAIgAAAGRycy9k&#10;b3ducmV2LnhtbFBLAQIUABQAAAAIAIdO4kB0pDAlywEAAJoDAAAOAAAAAAAAAAEAIAAAACUBAABk&#10;cnMvZTJvRG9jLnhtbFBLBQYAAAAABgAGAFkBAABiBQAAAAA=&#10;">
              <v:fill on="f" focussize="0,0"/>
              <v:stroke on="f"/>
              <v:imagedata o:title=""/>
              <o:lock v:ext="edit" aspectratio="f"/>
              <v:textbox inset="0mm,0mm,0mm,0mm" style="mso-fit-shape-to-text:t;">
                <w:txbxContent>
                  <w:p>
                    <w:pPr>
                      <w:pStyle w:val="27"/>
                    </w:pP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14935" cy="157480"/>
              <wp:effectExtent l="0" t="0" r="0" b="0"/>
              <wp:wrapNone/>
              <wp:docPr id="7" name="文本框 4"/>
              <wp:cNvGraphicFramePr/>
              <a:graphic xmlns:a="http://schemas.openxmlformats.org/drawingml/2006/main">
                <a:graphicData uri="http://schemas.microsoft.com/office/word/2010/wordprocessingShape">
                  <wps:wsp>
                    <wps:cNvSpPr txBox="1"/>
                    <wps:spPr>
                      <a:xfrm>
                        <a:off x="0" y="0"/>
                        <a:ext cx="114935" cy="157480"/>
                      </a:xfrm>
                      <a:prstGeom prst="rect">
                        <a:avLst/>
                      </a:prstGeom>
                      <a:noFill/>
                      <a:ln>
                        <a:noFill/>
                      </a:ln>
                      <a:effectLst/>
                    </wps:spPr>
                    <wps:txbx>
                      <w:txbxContent>
                        <w:p>
                          <w:pPr>
                            <w:pStyle w:val="123"/>
                            <w:jc w:val="both"/>
                          </w:pPr>
                        </w:p>
                      </w:txbxContent>
                    </wps:txbx>
                    <wps:bodyPr wrap="none" lIns="0" tIns="0" rIns="0" bIns="0">
                      <a:spAutoFit/>
                    </wps:bodyPr>
                  </wps:wsp>
                </a:graphicData>
              </a:graphic>
            </wp:anchor>
          </w:drawing>
        </mc:Choice>
        <mc:Fallback>
          <w:pict>
            <v:shape id="文本框 4" o:spid="_x0000_s1026" o:spt="202" type="#_x0000_t202" style="position:absolute;left:0pt;margin-top:0pt;height:12.4pt;width:9.05pt;mso-position-horizontal:center;mso-position-horizontal-relative:margin;mso-wrap-style:none;z-index:251664384;mso-width-relative:page;mso-height-relative:page;" filled="f" stroked="f" coordsize="21600,21600" o:gfxdata="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SYDETQAAAAAwEAAA8AAAAAAAAAAQAgAAAAIgAAAGRycy9kb3du&#10;cmV2LnhtbFBLAQIUABQAAAAIAIdO4kAD7kaDzgEAAJkDAAAOAAAAAAAAAAEAIAAAAB8BAABkcnMv&#10;ZTJvRG9jLnhtbFBLBQYAAAAABgAGAFkBAABfBQAAAAA=&#10;">
              <v:fill on="f" focussize="0,0"/>
              <v:stroke on="f"/>
              <v:imagedata o:title=""/>
              <o:lock v:ext="edit" aspectratio="f"/>
              <v:textbox inset="0mm,0mm,0mm,0mm" style="mso-fit-shape-to-text:t;">
                <w:txbxContent>
                  <w:p>
                    <w:pPr>
                      <w:pStyle w:val="123"/>
                      <w:jc w:val="both"/>
                    </w:pPr>
                  </w:p>
                </w:txbxContent>
              </v:textbox>
            </v:shape>
          </w:pict>
        </mc:Fallback>
      </mc:AlternateContent>
    </w:r>
    <w:r>
      <w:rPr>
        <w:rFonts w:hint="eastAsia" w:cs="Tahoma"/>
        <w:b/>
      </w:rPr>
      <w:t xml:space="preserve">                                               </w:t>
    </w:r>
    <w:r>
      <w:rPr>
        <w:rFonts w:hint="eastAsia" w:cs="Tahoma"/>
        <w:b/>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7"/>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SY9tsxAgAAZA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0mPbbMQIAAGQEAAAOAAAAAAAAAAEAIAAAAB8BAABkcnMvZTJvRG9jLnhtbFBLBQYA&#10;AAAABgAGAFkBAADCBQ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4" w:space="1"/>
      </w:pBdr>
      <w:ind w:right="90" w:firstLine="900" w:firstLineChars="500"/>
      <w:jc w:val="both"/>
      <w:rPr>
        <w:rFonts w:hint="eastAsia"/>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7"/>
                          </w:pPr>
                          <w:r>
                            <w:fldChar w:fldCharType="begin"/>
                          </w:r>
                          <w:r>
                            <w:instrText xml:space="preserve"> PAGE  \* MERGEFORMAT </w:instrText>
                          </w:r>
                          <w:r>
                            <w:fldChar w:fldCharType="separate"/>
                          </w:r>
                          <w:r>
                            <w:t>54</w:t>
                          </w:r>
                          <w:r>
                            <w:fldChar w:fldCharType="end"/>
                          </w:r>
                        </w:p>
                      </w:txbxContent>
                    </wps:txbx>
                    <wps:bodyPr wrap="none" lIns="0" tIns="0" rIns="0" bIns="0" upright="0">
                      <a:spAutoFit/>
                    </wps:bodyPr>
                  </wps:wsp>
                </a:graphicData>
              </a:graphic>
            </wp:anchor>
          </w:drawing>
        </mc:Choice>
        <mc:Fallback>
          <w:pict>
            <v:shape id="文本框 41"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LrTv2nTAQAApAMAAA4AAAAAAAAAAQAgAAAA&#10;IgEAAGRycy9lMm9Eb2MueG1sUEsFBgAAAAAGAAYAWQEAAGcFAAAAAA==&#10;">
              <v:fill on="f" focussize="0,0"/>
              <v:stroke on="f" weight="1.25pt"/>
              <v:imagedata o:title=""/>
              <o:lock v:ext="edit" aspectratio="f"/>
              <v:textbox inset="0mm,0mm,0mm,0mm" style="mso-fit-shape-to-text:t;">
                <w:txbxContent>
                  <w:p>
                    <w:pPr>
                      <w:pStyle w:val="27"/>
                    </w:pPr>
                    <w:r>
                      <w:fldChar w:fldCharType="begin"/>
                    </w:r>
                    <w:r>
                      <w:instrText xml:space="preserve"> PAGE  \* MERGEFORMAT </w:instrText>
                    </w:r>
                    <w:r>
                      <w:fldChar w:fldCharType="separate"/>
                    </w:r>
                    <w:r>
                      <w:t>54</w:t>
                    </w:r>
                    <w:r>
                      <w:fldChar w:fldCharType="end"/>
                    </w:r>
                  </w:p>
                </w:txbxContent>
              </v:textbox>
            </v:shape>
          </w:pict>
        </mc:Fallback>
      </mc:AlternateContent>
    </w:r>
    <w:r>
      <w:rPr>
        <w:rFonts w:hint="eastAsia"/>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right"/>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7"/>
                          </w:pPr>
                          <w:r>
                            <w:fldChar w:fldCharType="begin"/>
                          </w:r>
                          <w:r>
                            <w:instrText xml:space="preserve"> PAGE  \* MERGEFORMAT </w:instrText>
                          </w:r>
                          <w:r>
                            <w:fldChar w:fldCharType="separate"/>
                          </w:r>
                          <w:r>
                            <w:t>72</w:t>
                          </w:r>
                          <w:r>
                            <w:fldChar w:fldCharType="end"/>
                          </w:r>
                        </w:p>
                      </w:txbxContent>
                    </wps:txbx>
                    <wps:bodyPr wrap="none" lIns="0" tIns="0" rIns="0" bIns="0" upright="0">
                      <a:spAutoFit/>
                    </wps:bodyPr>
                  </wps:wsp>
                </a:graphicData>
              </a:graphic>
            </wp:anchor>
          </w:drawing>
        </mc:Choice>
        <mc:Fallback>
          <w:pict>
            <v:shape id="文本框 106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DnMq0z1AEAAKYDAAAOAAAAAAAAAAEAIAAA&#10;ACIBAABkcnMvZTJvRG9jLnhtbFBLBQYAAAAABgAGAFkBAABoBQAAAAA=&#10;">
              <v:fill on="f" focussize="0,0"/>
              <v:stroke on="f" weight="1.25pt"/>
              <v:imagedata o:title=""/>
              <o:lock v:ext="edit" aspectratio="f"/>
              <v:textbox inset="0mm,0mm,0mm,0mm" style="mso-fit-shape-to-text:t;">
                <w:txbxContent>
                  <w:p>
                    <w:pPr>
                      <w:pStyle w:val="27"/>
                    </w:pPr>
                    <w:r>
                      <w:fldChar w:fldCharType="begin"/>
                    </w:r>
                    <w:r>
                      <w:instrText xml:space="preserve"> PAGE  \* MERGEFORMAT </w:instrText>
                    </w:r>
                    <w:r>
                      <w:fldChar w:fldCharType="separate"/>
                    </w:r>
                    <w:r>
                      <w:t>72</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03505" cy="139700"/>
              <wp:effectExtent l="0" t="0" r="0" b="0"/>
              <wp:wrapNone/>
              <wp:docPr id="3" name="文本框 1032"/>
              <wp:cNvGraphicFramePr/>
              <a:graphic xmlns:a="http://schemas.openxmlformats.org/drawingml/2006/main">
                <a:graphicData uri="http://schemas.microsoft.com/office/word/2010/wordprocessingShape">
                  <wps:wsp>
                    <wps:cNvSpPr txBox="1"/>
                    <wps:spPr>
                      <a:xfrm>
                        <a:off x="0" y="0"/>
                        <a:ext cx="103505" cy="139700"/>
                      </a:xfrm>
                      <a:prstGeom prst="rect">
                        <a:avLst/>
                      </a:prstGeom>
                      <a:noFill/>
                      <a:ln>
                        <a:noFill/>
                      </a:ln>
                    </wps:spPr>
                    <wps:txbx>
                      <w:txbxContent>
                        <w:p>
                          <w:pPr>
                            <w:pStyle w:val="27"/>
                            <w:jc w:val="center"/>
                          </w:pP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1pt;width:8.15pt;mso-position-horizontal:center;mso-position-horizontal-relative:margin;mso-wrap-style:none;z-index:251659264;mso-width-relative:page;mso-height-relative:page;" filled="f" stroked="f" coordsize="21600,21600" o:gfxdata="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oMiFHNAAAAADAQAADwAAAAAAAAABACAAAAAiAAAAZHJzL2Rv&#10;d25yZXYueG1sUEsBAhQAFAAAAAgAh07iQOwXBunQAQAAmgMAAA4AAAAAAAAAAQAgAAAAHwEAAGRy&#10;cy9lMm9Eb2MueG1sUEsFBgAAAAAGAAYAWQEAAGEFAAAAAA==&#10;">
              <v:fill on="f" focussize="0,0"/>
              <v:stroke on="f"/>
              <v:imagedata o:title=""/>
              <o:lock v:ext="edit" aspectratio="f"/>
              <v:textbox inset="0mm,0mm,0mm,0mm" style="mso-fit-shape-to-text:t;">
                <w:txbxContent>
                  <w:p>
                    <w:pPr>
                      <w:pStyle w:val="27"/>
                      <w:jc w:val="center"/>
                    </w:pPr>
                  </w:p>
                </w:txbxContent>
              </v:textbox>
            </v:shape>
          </w:pict>
        </mc:Fallback>
      </mc:AlternateContent>
    </w:r>
    <w:r>
      <w:rPr>
        <w:rFonts w:hint="eastAsia"/>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jc w:val="left"/>
      <w:rPr>
        <w:rFonts w:hint="eastAsia"/>
      </w:rPr>
    </w:pPr>
    <w:r>
      <w:rPr>
        <w:rFonts w:hint="eastAsia" w:ascii="宋体" w:hAnsi="宋体" w:cs="宋体"/>
        <w:bCs/>
        <w:szCs w:val="18"/>
      </w:rPr>
      <w:t xml:space="preserve">                         </w:t>
    </w:r>
  </w:p>
  <w:p>
    <w:pPr>
      <w:pBdr>
        <w:bottom w:val="none" w:color="auto" w:sz="0" w:space="0"/>
      </w:pBdr>
      <w:ind w:firstLine="420" w:firstLineChars="200"/>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jc w:val="left"/>
      <w:rPr>
        <w:rFonts w:hint="eastAsia"/>
      </w:rPr>
    </w:pPr>
    <w:r>
      <w:rPr>
        <w:rFonts w:hint="eastAsia" w:ascii="宋体" w:hAnsi="宋体" w:cs="宋体"/>
        <w:bCs/>
        <w:szCs w:val="18"/>
      </w:rPr>
      <w:t xml:space="preserve">                           </w:t>
    </w:r>
  </w:p>
  <w:p>
    <w:pPr>
      <w:pBdr>
        <w:bottom w:val="none" w:color="auto" w:sz="0" w:space="0"/>
      </w:pBdr>
      <w:ind w:firstLine="360" w:firstLineChars="200"/>
      <w:rPr>
        <w:rFonts w:hint="eastAsia" w:ascii="宋体" w:hAnsi="宋体" w:cs="宋体"/>
        <w:sz w:val="18"/>
        <w:szCs w:val="18"/>
        <w:lang w:val="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jc w:val="left"/>
      <w:rPr>
        <w:rFonts w:hint="eastAsia"/>
      </w:rPr>
    </w:pPr>
    <w:r>
      <w:rPr>
        <w:rFonts w:hint="eastAsia" w:ascii="宋体" w:hAnsi="宋体" w:cs="宋体"/>
        <w:bCs/>
        <w:szCs w:val="18"/>
      </w:rPr>
      <w:t xml:space="preserve">                         </w:t>
    </w:r>
  </w:p>
  <w:p>
    <w:pPr>
      <w:pBdr>
        <w:bottom w:val="none" w:color="auto" w:sz="0" w:space="0"/>
      </w:pBdr>
      <w:ind w:firstLine="420" w:firstLineChars="200"/>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jc w:val="left"/>
      <w:rPr>
        <w:rFonts w:hint="eastAsia"/>
      </w:rPr>
    </w:pPr>
    <w:r>
      <w:rPr>
        <w:rFonts w:hint="eastAsia" w:ascii="宋体" w:hAnsi="宋体" w:cs="宋体"/>
        <w:bCs/>
        <w:szCs w:val="18"/>
      </w:rPr>
      <w:t xml:space="preserve">                           </w:t>
    </w:r>
  </w:p>
  <w:p>
    <w:pPr>
      <w:pBdr>
        <w:bottom w:val="none" w:color="auto" w:sz="0" w:space="0"/>
      </w:pBdr>
      <w:ind w:firstLine="360" w:firstLineChars="200"/>
      <w:rPr>
        <w:rFonts w:hint="eastAsia" w:ascii="宋体" w:hAnsi="宋体" w:cs="宋体"/>
        <w:sz w:val="18"/>
        <w:szCs w:val="18"/>
        <w:lang w:val="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left"/>
      <w:rPr>
        <w:rFonts w:hint="eastAsi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left"/>
      <w:rPr>
        <w:rFonts w:hint="eastAsia"/>
      </w:rPr>
    </w:pPr>
    <w:r>
      <w:rPr>
        <w:rFonts w:hint="eastAsia" w:ascii="宋体" w:hAnsi="宋体" w:cs="宋体"/>
        <w:bCs/>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3933E2"/>
    <w:multiLevelType w:val="singleLevel"/>
    <w:tmpl w:val="8F3933E2"/>
    <w:lvl w:ilvl="0" w:tentative="0">
      <w:start w:val="2"/>
      <w:numFmt w:val="decimal"/>
      <w:lvlText w:val="%1."/>
      <w:lvlJc w:val="left"/>
      <w:pPr>
        <w:tabs>
          <w:tab w:val="left" w:pos="312"/>
        </w:tabs>
      </w:pPr>
      <w:rPr>
        <w:rFonts w:hint="default"/>
        <w:b/>
        <w:bCs/>
      </w:rPr>
    </w:lvl>
  </w:abstractNum>
  <w:abstractNum w:abstractNumId="1">
    <w:nsid w:val="981DD3FD"/>
    <w:multiLevelType w:val="singleLevel"/>
    <w:tmpl w:val="981DD3FD"/>
    <w:lvl w:ilvl="0" w:tentative="0">
      <w:start w:val="2"/>
      <w:numFmt w:val="decimal"/>
      <w:suff w:val="nothing"/>
      <w:lvlText w:val="%1、"/>
      <w:lvlJc w:val="left"/>
    </w:lvl>
  </w:abstractNum>
  <w:abstractNum w:abstractNumId="2">
    <w:nsid w:val="D5DB254F"/>
    <w:multiLevelType w:val="singleLevel"/>
    <w:tmpl w:val="D5DB254F"/>
    <w:lvl w:ilvl="0" w:tentative="0">
      <w:start w:val="1"/>
      <w:numFmt w:val="decimal"/>
      <w:suff w:val="nothing"/>
      <w:lvlText w:val="%1、"/>
      <w:lvlJc w:val="left"/>
    </w:lvl>
  </w:abstractNum>
  <w:abstractNum w:abstractNumId="3">
    <w:nsid w:val="00000006"/>
    <w:multiLevelType w:val="singleLevel"/>
    <w:tmpl w:val="00000006"/>
    <w:lvl w:ilvl="0" w:tentative="0">
      <w:start w:val="3"/>
      <w:numFmt w:val="chineseCounting"/>
      <w:suff w:val="nothing"/>
      <w:lvlText w:val="%1、"/>
      <w:lvlJc w:val="left"/>
    </w:lvl>
  </w:abstractNum>
  <w:abstractNum w:abstractNumId="4">
    <w:nsid w:val="259F7A72"/>
    <w:multiLevelType w:val="multilevel"/>
    <w:tmpl w:val="259F7A72"/>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2B572829"/>
    <w:multiLevelType w:val="singleLevel"/>
    <w:tmpl w:val="2B572829"/>
    <w:lvl w:ilvl="0" w:tentative="0">
      <w:start w:val="2"/>
      <w:numFmt w:val="decimal"/>
      <w:suff w:val="nothing"/>
      <w:lvlText w:val="%1、"/>
      <w:lvlJc w:val="left"/>
    </w:lvl>
  </w:abstractNum>
  <w:abstractNum w:abstractNumId="6">
    <w:nsid w:val="3F888BB9"/>
    <w:multiLevelType w:val="singleLevel"/>
    <w:tmpl w:val="3F888BB9"/>
    <w:lvl w:ilvl="0" w:tentative="0">
      <w:start w:val="1"/>
      <w:numFmt w:val="decimal"/>
      <w:lvlText w:val="%1."/>
      <w:lvlJc w:val="left"/>
      <w:pPr>
        <w:ind w:left="425" w:hanging="425"/>
      </w:pPr>
      <w:rPr>
        <w:rFonts w:hint="default"/>
      </w:rPr>
    </w:lvl>
  </w:abstractNum>
  <w:abstractNum w:abstractNumId="7">
    <w:nsid w:val="51C36349"/>
    <w:multiLevelType w:val="multilevel"/>
    <w:tmpl w:val="51C36349"/>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524152D3"/>
    <w:multiLevelType w:val="multilevel"/>
    <w:tmpl w:val="524152D3"/>
    <w:lvl w:ilvl="0" w:tentative="0">
      <w:start w:val="1"/>
      <w:numFmt w:val="japaneseCounting"/>
      <w:lvlText w:val="%1、"/>
      <w:lvlJc w:val="left"/>
      <w:pPr>
        <w:tabs>
          <w:tab w:val="left" w:pos="855"/>
        </w:tabs>
        <w:ind w:left="855" w:hanging="855"/>
      </w:pPr>
      <w:rPr>
        <w:rFonts w:hint="default"/>
      </w:rPr>
    </w:lvl>
    <w:lvl w:ilvl="1" w:tentative="0">
      <w:start w:val="1"/>
      <w:numFmt w:val="lowerLetter"/>
      <w:lvlText w:val="%2)"/>
      <w:lvlJc w:val="left"/>
      <w:pPr>
        <w:tabs>
          <w:tab w:val="left" w:pos="120"/>
        </w:tabs>
        <w:ind w:left="120" w:hanging="420"/>
      </w:pPr>
    </w:lvl>
    <w:lvl w:ilvl="2" w:tentative="0">
      <w:start w:val="1"/>
      <w:numFmt w:val="lowerRoman"/>
      <w:lvlText w:val="%3."/>
      <w:lvlJc w:val="right"/>
      <w:pPr>
        <w:tabs>
          <w:tab w:val="left" w:pos="540"/>
        </w:tabs>
        <w:ind w:left="540" w:hanging="420"/>
      </w:pPr>
    </w:lvl>
    <w:lvl w:ilvl="3" w:tentative="0">
      <w:start w:val="1"/>
      <w:numFmt w:val="decimal"/>
      <w:lvlText w:val="%4."/>
      <w:lvlJc w:val="left"/>
      <w:pPr>
        <w:tabs>
          <w:tab w:val="left" w:pos="960"/>
        </w:tabs>
        <w:ind w:left="960" w:hanging="420"/>
      </w:pPr>
    </w:lvl>
    <w:lvl w:ilvl="4" w:tentative="0">
      <w:start w:val="1"/>
      <w:numFmt w:val="lowerLetter"/>
      <w:lvlText w:val="%5)"/>
      <w:lvlJc w:val="left"/>
      <w:pPr>
        <w:tabs>
          <w:tab w:val="left" w:pos="1380"/>
        </w:tabs>
        <w:ind w:left="1380" w:hanging="420"/>
      </w:pPr>
    </w:lvl>
    <w:lvl w:ilvl="5" w:tentative="0">
      <w:start w:val="1"/>
      <w:numFmt w:val="lowerRoman"/>
      <w:lvlText w:val="%6."/>
      <w:lvlJc w:val="right"/>
      <w:pPr>
        <w:tabs>
          <w:tab w:val="left" w:pos="1800"/>
        </w:tabs>
        <w:ind w:left="1800" w:hanging="420"/>
      </w:pPr>
    </w:lvl>
    <w:lvl w:ilvl="6" w:tentative="0">
      <w:start w:val="1"/>
      <w:numFmt w:val="decimal"/>
      <w:lvlText w:val="%7."/>
      <w:lvlJc w:val="left"/>
      <w:pPr>
        <w:tabs>
          <w:tab w:val="left" w:pos="2220"/>
        </w:tabs>
        <w:ind w:left="2220" w:hanging="420"/>
      </w:pPr>
    </w:lvl>
    <w:lvl w:ilvl="7" w:tentative="0">
      <w:start w:val="1"/>
      <w:numFmt w:val="lowerLetter"/>
      <w:lvlText w:val="%8)"/>
      <w:lvlJc w:val="left"/>
      <w:pPr>
        <w:tabs>
          <w:tab w:val="left" w:pos="2640"/>
        </w:tabs>
        <w:ind w:left="2640" w:hanging="420"/>
      </w:pPr>
    </w:lvl>
    <w:lvl w:ilvl="8" w:tentative="0">
      <w:start w:val="1"/>
      <w:numFmt w:val="lowerRoman"/>
      <w:lvlText w:val="%9."/>
      <w:lvlJc w:val="right"/>
      <w:pPr>
        <w:tabs>
          <w:tab w:val="left" w:pos="3060"/>
        </w:tabs>
        <w:ind w:left="3060" w:hanging="420"/>
      </w:pPr>
    </w:lvl>
  </w:abstractNum>
  <w:abstractNum w:abstractNumId="9">
    <w:nsid w:val="60AF69AC"/>
    <w:multiLevelType w:val="multilevel"/>
    <w:tmpl w:val="60AF69AC"/>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6CE31D0D"/>
    <w:multiLevelType w:val="multilevel"/>
    <w:tmpl w:val="6CE31D0D"/>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8"/>
  </w:num>
  <w:num w:numId="2">
    <w:abstractNumId w:val="4"/>
  </w:num>
  <w:num w:numId="3">
    <w:abstractNumId w:val="9"/>
  </w:num>
  <w:num w:numId="4">
    <w:abstractNumId w:val="10"/>
  </w:num>
  <w:num w:numId="5">
    <w:abstractNumId w:val="6"/>
  </w:num>
  <w:num w:numId="6">
    <w:abstractNumId w:val="7"/>
  </w:num>
  <w:num w:numId="7">
    <w:abstractNumId w:val="3"/>
  </w:num>
  <w:num w:numId="8">
    <w:abstractNumId w:val="1"/>
  </w:num>
  <w:num w:numId="9">
    <w:abstractNumId w:val="0"/>
  </w:num>
  <w:num w:numId="10">
    <w:abstractNumId w:val="2"/>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健欣">
    <w15:presenceInfo w15:providerId="WPS Office" w15:userId="26244008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zZTBlNjBjMTFhN2ZlYTc4M2U2YjBhYWYzMGZhN2MifQ=="/>
    <w:docVar w:name="采购编号" w:val="GGPC-[2010]385"/>
  </w:docVars>
  <w:rsids>
    <w:rsidRoot w:val="00172A27"/>
    <w:rsid w:val="00000137"/>
    <w:rsid w:val="00000964"/>
    <w:rsid w:val="00002843"/>
    <w:rsid w:val="000037DF"/>
    <w:rsid w:val="00004640"/>
    <w:rsid w:val="000049B8"/>
    <w:rsid w:val="000054FB"/>
    <w:rsid w:val="0000587F"/>
    <w:rsid w:val="00006D0E"/>
    <w:rsid w:val="000074B4"/>
    <w:rsid w:val="00007CF5"/>
    <w:rsid w:val="00010F7E"/>
    <w:rsid w:val="0001159E"/>
    <w:rsid w:val="00011D5B"/>
    <w:rsid w:val="00011EE7"/>
    <w:rsid w:val="00012A62"/>
    <w:rsid w:val="0001432D"/>
    <w:rsid w:val="00014A4F"/>
    <w:rsid w:val="00015551"/>
    <w:rsid w:val="0001799A"/>
    <w:rsid w:val="00017AE7"/>
    <w:rsid w:val="00020057"/>
    <w:rsid w:val="00022C47"/>
    <w:rsid w:val="00022C95"/>
    <w:rsid w:val="000232FB"/>
    <w:rsid w:val="00023852"/>
    <w:rsid w:val="0002385B"/>
    <w:rsid w:val="000242AE"/>
    <w:rsid w:val="000257F8"/>
    <w:rsid w:val="00027C3E"/>
    <w:rsid w:val="00027DC0"/>
    <w:rsid w:val="0003018D"/>
    <w:rsid w:val="00030521"/>
    <w:rsid w:val="00030777"/>
    <w:rsid w:val="000316BD"/>
    <w:rsid w:val="00032D16"/>
    <w:rsid w:val="000332FD"/>
    <w:rsid w:val="00034F85"/>
    <w:rsid w:val="00035158"/>
    <w:rsid w:val="00035774"/>
    <w:rsid w:val="00035E7C"/>
    <w:rsid w:val="0003764A"/>
    <w:rsid w:val="0004018E"/>
    <w:rsid w:val="00040F1F"/>
    <w:rsid w:val="00041238"/>
    <w:rsid w:val="000415B4"/>
    <w:rsid w:val="0004456A"/>
    <w:rsid w:val="00044A71"/>
    <w:rsid w:val="000450CD"/>
    <w:rsid w:val="00045413"/>
    <w:rsid w:val="000474DE"/>
    <w:rsid w:val="00050A41"/>
    <w:rsid w:val="00050FDA"/>
    <w:rsid w:val="00050FE7"/>
    <w:rsid w:val="000521D0"/>
    <w:rsid w:val="00052D42"/>
    <w:rsid w:val="000536CE"/>
    <w:rsid w:val="000537A9"/>
    <w:rsid w:val="00054D1D"/>
    <w:rsid w:val="000559BB"/>
    <w:rsid w:val="00055E66"/>
    <w:rsid w:val="000603C4"/>
    <w:rsid w:val="00060A5A"/>
    <w:rsid w:val="00060C1E"/>
    <w:rsid w:val="00062167"/>
    <w:rsid w:val="000643EB"/>
    <w:rsid w:val="00065332"/>
    <w:rsid w:val="00065490"/>
    <w:rsid w:val="00065EA4"/>
    <w:rsid w:val="00066432"/>
    <w:rsid w:val="00066CE8"/>
    <w:rsid w:val="000672B0"/>
    <w:rsid w:val="00070996"/>
    <w:rsid w:val="000721D0"/>
    <w:rsid w:val="00073E68"/>
    <w:rsid w:val="00075ED5"/>
    <w:rsid w:val="0007616D"/>
    <w:rsid w:val="00076EB2"/>
    <w:rsid w:val="00077121"/>
    <w:rsid w:val="00077629"/>
    <w:rsid w:val="000800A5"/>
    <w:rsid w:val="00080614"/>
    <w:rsid w:val="000809F5"/>
    <w:rsid w:val="00080C56"/>
    <w:rsid w:val="000810EF"/>
    <w:rsid w:val="000811AC"/>
    <w:rsid w:val="0008145A"/>
    <w:rsid w:val="00082366"/>
    <w:rsid w:val="00083F2D"/>
    <w:rsid w:val="00084112"/>
    <w:rsid w:val="00084B21"/>
    <w:rsid w:val="00084C3E"/>
    <w:rsid w:val="000858DE"/>
    <w:rsid w:val="0008596E"/>
    <w:rsid w:val="0008698A"/>
    <w:rsid w:val="00086CC8"/>
    <w:rsid w:val="00086F85"/>
    <w:rsid w:val="00092143"/>
    <w:rsid w:val="00092A59"/>
    <w:rsid w:val="00092FD1"/>
    <w:rsid w:val="00094928"/>
    <w:rsid w:val="00094D10"/>
    <w:rsid w:val="00094EE3"/>
    <w:rsid w:val="00095781"/>
    <w:rsid w:val="00095C1F"/>
    <w:rsid w:val="000966EB"/>
    <w:rsid w:val="000974D6"/>
    <w:rsid w:val="00097BE7"/>
    <w:rsid w:val="00097CC3"/>
    <w:rsid w:val="000A08EB"/>
    <w:rsid w:val="000A1C27"/>
    <w:rsid w:val="000A2584"/>
    <w:rsid w:val="000A4BC7"/>
    <w:rsid w:val="000A4C19"/>
    <w:rsid w:val="000A5080"/>
    <w:rsid w:val="000A5B9E"/>
    <w:rsid w:val="000A6C7D"/>
    <w:rsid w:val="000A73FC"/>
    <w:rsid w:val="000A75DE"/>
    <w:rsid w:val="000B03DF"/>
    <w:rsid w:val="000B0BD5"/>
    <w:rsid w:val="000B12D9"/>
    <w:rsid w:val="000B1CC7"/>
    <w:rsid w:val="000B230F"/>
    <w:rsid w:val="000B2763"/>
    <w:rsid w:val="000B387D"/>
    <w:rsid w:val="000B4E49"/>
    <w:rsid w:val="000C049D"/>
    <w:rsid w:val="000C0F0A"/>
    <w:rsid w:val="000C161E"/>
    <w:rsid w:val="000C252E"/>
    <w:rsid w:val="000C29AA"/>
    <w:rsid w:val="000C2FC9"/>
    <w:rsid w:val="000C40EB"/>
    <w:rsid w:val="000C41A2"/>
    <w:rsid w:val="000C49A2"/>
    <w:rsid w:val="000C5461"/>
    <w:rsid w:val="000C6DBE"/>
    <w:rsid w:val="000D5994"/>
    <w:rsid w:val="000D65EF"/>
    <w:rsid w:val="000D6801"/>
    <w:rsid w:val="000D7378"/>
    <w:rsid w:val="000D7D8C"/>
    <w:rsid w:val="000E169B"/>
    <w:rsid w:val="000E225E"/>
    <w:rsid w:val="000E33D4"/>
    <w:rsid w:val="000E34AF"/>
    <w:rsid w:val="000E5539"/>
    <w:rsid w:val="000E5DB9"/>
    <w:rsid w:val="000E625F"/>
    <w:rsid w:val="000E68F9"/>
    <w:rsid w:val="000E6922"/>
    <w:rsid w:val="000F090F"/>
    <w:rsid w:val="000F0BCE"/>
    <w:rsid w:val="000F0EF7"/>
    <w:rsid w:val="000F12E1"/>
    <w:rsid w:val="000F1352"/>
    <w:rsid w:val="000F1617"/>
    <w:rsid w:val="000F29F5"/>
    <w:rsid w:val="000F350F"/>
    <w:rsid w:val="000F3527"/>
    <w:rsid w:val="000F415A"/>
    <w:rsid w:val="000F4B07"/>
    <w:rsid w:val="000F4D6C"/>
    <w:rsid w:val="000F5782"/>
    <w:rsid w:val="000F5F25"/>
    <w:rsid w:val="00100BD9"/>
    <w:rsid w:val="00101450"/>
    <w:rsid w:val="001019B4"/>
    <w:rsid w:val="00102AA7"/>
    <w:rsid w:val="001037B6"/>
    <w:rsid w:val="00103D7E"/>
    <w:rsid w:val="00104012"/>
    <w:rsid w:val="00104984"/>
    <w:rsid w:val="00105249"/>
    <w:rsid w:val="001054D7"/>
    <w:rsid w:val="0010579B"/>
    <w:rsid w:val="00106B8F"/>
    <w:rsid w:val="00106C7D"/>
    <w:rsid w:val="0011081D"/>
    <w:rsid w:val="00111F7C"/>
    <w:rsid w:val="001121C0"/>
    <w:rsid w:val="00112B53"/>
    <w:rsid w:val="00115434"/>
    <w:rsid w:val="0011588B"/>
    <w:rsid w:val="00115948"/>
    <w:rsid w:val="00115957"/>
    <w:rsid w:val="00120D84"/>
    <w:rsid w:val="00121872"/>
    <w:rsid w:val="00122AB7"/>
    <w:rsid w:val="001251EA"/>
    <w:rsid w:val="0012598A"/>
    <w:rsid w:val="001259C6"/>
    <w:rsid w:val="0012744B"/>
    <w:rsid w:val="001301E8"/>
    <w:rsid w:val="001305B1"/>
    <w:rsid w:val="001313DD"/>
    <w:rsid w:val="001323B2"/>
    <w:rsid w:val="00135080"/>
    <w:rsid w:val="0013698D"/>
    <w:rsid w:val="001376BC"/>
    <w:rsid w:val="001405EA"/>
    <w:rsid w:val="00140D6D"/>
    <w:rsid w:val="001423AE"/>
    <w:rsid w:val="0014276A"/>
    <w:rsid w:val="00142D59"/>
    <w:rsid w:val="00143544"/>
    <w:rsid w:val="00143CD1"/>
    <w:rsid w:val="00144CAB"/>
    <w:rsid w:val="00146393"/>
    <w:rsid w:val="001502DB"/>
    <w:rsid w:val="0015068B"/>
    <w:rsid w:val="00152FEE"/>
    <w:rsid w:val="001536E5"/>
    <w:rsid w:val="00153994"/>
    <w:rsid w:val="00155FF2"/>
    <w:rsid w:val="00156937"/>
    <w:rsid w:val="00157653"/>
    <w:rsid w:val="00161293"/>
    <w:rsid w:val="00162DC1"/>
    <w:rsid w:val="00163C00"/>
    <w:rsid w:val="0016542D"/>
    <w:rsid w:val="00167762"/>
    <w:rsid w:val="00167772"/>
    <w:rsid w:val="00167F54"/>
    <w:rsid w:val="00172025"/>
    <w:rsid w:val="00172120"/>
    <w:rsid w:val="00172833"/>
    <w:rsid w:val="00172E20"/>
    <w:rsid w:val="001730F1"/>
    <w:rsid w:val="001755B9"/>
    <w:rsid w:val="00176200"/>
    <w:rsid w:val="001775C2"/>
    <w:rsid w:val="001778E8"/>
    <w:rsid w:val="00180BDF"/>
    <w:rsid w:val="00181B00"/>
    <w:rsid w:val="00181FC1"/>
    <w:rsid w:val="00184276"/>
    <w:rsid w:val="001848D0"/>
    <w:rsid w:val="001865D3"/>
    <w:rsid w:val="001900D7"/>
    <w:rsid w:val="00190C8B"/>
    <w:rsid w:val="00192315"/>
    <w:rsid w:val="00193442"/>
    <w:rsid w:val="001948B9"/>
    <w:rsid w:val="00194E9C"/>
    <w:rsid w:val="00194F14"/>
    <w:rsid w:val="001950A4"/>
    <w:rsid w:val="00195D99"/>
    <w:rsid w:val="001A00CE"/>
    <w:rsid w:val="001A1E1F"/>
    <w:rsid w:val="001A2AC9"/>
    <w:rsid w:val="001A379D"/>
    <w:rsid w:val="001A39FA"/>
    <w:rsid w:val="001A50F8"/>
    <w:rsid w:val="001A6D72"/>
    <w:rsid w:val="001A7BB4"/>
    <w:rsid w:val="001B08BD"/>
    <w:rsid w:val="001B1913"/>
    <w:rsid w:val="001B363F"/>
    <w:rsid w:val="001B6CCD"/>
    <w:rsid w:val="001B71E7"/>
    <w:rsid w:val="001B7E6A"/>
    <w:rsid w:val="001C03BC"/>
    <w:rsid w:val="001C384B"/>
    <w:rsid w:val="001C6ECA"/>
    <w:rsid w:val="001D03E5"/>
    <w:rsid w:val="001D0F61"/>
    <w:rsid w:val="001D121E"/>
    <w:rsid w:val="001D2607"/>
    <w:rsid w:val="001D4881"/>
    <w:rsid w:val="001D4E24"/>
    <w:rsid w:val="001D6BEC"/>
    <w:rsid w:val="001E0114"/>
    <w:rsid w:val="001E0ED2"/>
    <w:rsid w:val="001E1B74"/>
    <w:rsid w:val="001E2C44"/>
    <w:rsid w:val="001E458B"/>
    <w:rsid w:val="001E4AC9"/>
    <w:rsid w:val="001E6813"/>
    <w:rsid w:val="001E7219"/>
    <w:rsid w:val="001F1D66"/>
    <w:rsid w:val="001F2A1B"/>
    <w:rsid w:val="001F68A0"/>
    <w:rsid w:val="001F7706"/>
    <w:rsid w:val="002005DC"/>
    <w:rsid w:val="00200A3A"/>
    <w:rsid w:val="00200AB3"/>
    <w:rsid w:val="0020271D"/>
    <w:rsid w:val="002034B4"/>
    <w:rsid w:val="0020374A"/>
    <w:rsid w:val="00204340"/>
    <w:rsid w:val="00204B85"/>
    <w:rsid w:val="0020508C"/>
    <w:rsid w:val="00205BFA"/>
    <w:rsid w:val="0020688A"/>
    <w:rsid w:val="00206DDF"/>
    <w:rsid w:val="00207CF6"/>
    <w:rsid w:val="00207F30"/>
    <w:rsid w:val="00211DD2"/>
    <w:rsid w:val="00211DDE"/>
    <w:rsid w:val="002133DC"/>
    <w:rsid w:val="00213CAF"/>
    <w:rsid w:val="0021497D"/>
    <w:rsid w:val="0021576F"/>
    <w:rsid w:val="0021635B"/>
    <w:rsid w:val="0021649F"/>
    <w:rsid w:val="00216677"/>
    <w:rsid w:val="00216687"/>
    <w:rsid w:val="00217661"/>
    <w:rsid w:val="00220623"/>
    <w:rsid w:val="0022088A"/>
    <w:rsid w:val="00220A2D"/>
    <w:rsid w:val="00221637"/>
    <w:rsid w:val="002217E9"/>
    <w:rsid w:val="002218F8"/>
    <w:rsid w:val="0022270A"/>
    <w:rsid w:val="00222BB6"/>
    <w:rsid w:val="00222DE9"/>
    <w:rsid w:val="00222F15"/>
    <w:rsid w:val="002231CC"/>
    <w:rsid w:val="0022399F"/>
    <w:rsid w:val="00223A15"/>
    <w:rsid w:val="00223A71"/>
    <w:rsid w:val="0022456E"/>
    <w:rsid w:val="0022466B"/>
    <w:rsid w:val="0022498A"/>
    <w:rsid w:val="00224FB8"/>
    <w:rsid w:val="0022559F"/>
    <w:rsid w:val="00225C88"/>
    <w:rsid w:val="002273B7"/>
    <w:rsid w:val="00227AC8"/>
    <w:rsid w:val="00227AE2"/>
    <w:rsid w:val="0023047E"/>
    <w:rsid w:val="002309EA"/>
    <w:rsid w:val="0023279C"/>
    <w:rsid w:val="00233CB5"/>
    <w:rsid w:val="00233FB4"/>
    <w:rsid w:val="00235EDC"/>
    <w:rsid w:val="00245163"/>
    <w:rsid w:val="00245452"/>
    <w:rsid w:val="00245604"/>
    <w:rsid w:val="00245661"/>
    <w:rsid w:val="00247429"/>
    <w:rsid w:val="00247DE4"/>
    <w:rsid w:val="00250522"/>
    <w:rsid w:val="00250C59"/>
    <w:rsid w:val="00250F46"/>
    <w:rsid w:val="00251077"/>
    <w:rsid w:val="00251E5D"/>
    <w:rsid w:val="0025352D"/>
    <w:rsid w:val="00254014"/>
    <w:rsid w:val="002566A5"/>
    <w:rsid w:val="002566AB"/>
    <w:rsid w:val="002577C3"/>
    <w:rsid w:val="00257B5D"/>
    <w:rsid w:val="00257D5D"/>
    <w:rsid w:val="00260064"/>
    <w:rsid w:val="0026162A"/>
    <w:rsid w:val="00261640"/>
    <w:rsid w:val="00262D1D"/>
    <w:rsid w:val="0026432C"/>
    <w:rsid w:val="002644C2"/>
    <w:rsid w:val="00265242"/>
    <w:rsid w:val="00266468"/>
    <w:rsid w:val="0026739D"/>
    <w:rsid w:val="002710CD"/>
    <w:rsid w:val="00271A85"/>
    <w:rsid w:val="00273148"/>
    <w:rsid w:val="00274FE3"/>
    <w:rsid w:val="00275058"/>
    <w:rsid w:val="002767F1"/>
    <w:rsid w:val="002773E0"/>
    <w:rsid w:val="00277920"/>
    <w:rsid w:val="00280AA0"/>
    <w:rsid w:val="00281162"/>
    <w:rsid w:val="00281AAF"/>
    <w:rsid w:val="00281E42"/>
    <w:rsid w:val="0028306C"/>
    <w:rsid w:val="00284997"/>
    <w:rsid w:val="002868A8"/>
    <w:rsid w:val="002911A4"/>
    <w:rsid w:val="00293401"/>
    <w:rsid w:val="0029474D"/>
    <w:rsid w:val="0029533A"/>
    <w:rsid w:val="00295B25"/>
    <w:rsid w:val="002A147B"/>
    <w:rsid w:val="002A164B"/>
    <w:rsid w:val="002A3A71"/>
    <w:rsid w:val="002A40FC"/>
    <w:rsid w:val="002A4399"/>
    <w:rsid w:val="002A5A39"/>
    <w:rsid w:val="002A5D78"/>
    <w:rsid w:val="002A69C7"/>
    <w:rsid w:val="002A6C4C"/>
    <w:rsid w:val="002A6FDE"/>
    <w:rsid w:val="002B0195"/>
    <w:rsid w:val="002B15C5"/>
    <w:rsid w:val="002B1601"/>
    <w:rsid w:val="002B1FB5"/>
    <w:rsid w:val="002B21C4"/>
    <w:rsid w:val="002B3934"/>
    <w:rsid w:val="002B40A5"/>
    <w:rsid w:val="002B4541"/>
    <w:rsid w:val="002B5CC4"/>
    <w:rsid w:val="002B634C"/>
    <w:rsid w:val="002B6A00"/>
    <w:rsid w:val="002B7B59"/>
    <w:rsid w:val="002C03DF"/>
    <w:rsid w:val="002C06C3"/>
    <w:rsid w:val="002C08C1"/>
    <w:rsid w:val="002C56DC"/>
    <w:rsid w:val="002C58D7"/>
    <w:rsid w:val="002C5C94"/>
    <w:rsid w:val="002C6380"/>
    <w:rsid w:val="002C6499"/>
    <w:rsid w:val="002C6A82"/>
    <w:rsid w:val="002C7043"/>
    <w:rsid w:val="002C71BB"/>
    <w:rsid w:val="002D0A1E"/>
    <w:rsid w:val="002D1C25"/>
    <w:rsid w:val="002D2025"/>
    <w:rsid w:val="002D3C3D"/>
    <w:rsid w:val="002D3ED8"/>
    <w:rsid w:val="002D477F"/>
    <w:rsid w:val="002D4D96"/>
    <w:rsid w:val="002D4DB5"/>
    <w:rsid w:val="002D796B"/>
    <w:rsid w:val="002D7E03"/>
    <w:rsid w:val="002E06C3"/>
    <w:rsid w:val="002E078C"/>
    <w:rsid w:val="002E0E7E"/>
    <w:rsid w:val="002E2709"/>
    <w:rsid w:val="002E2D1B"/>
    <w:rsid w:val="002E46A5"/>
    <w:rsid w:val="002E5991"/>
    <w:rsid w:val="002E6113"/>
    <w:rsid w:val="002E6B58"/>
    <w:rsid w:val="002F0273"/>
    <w:rsid w:val="002F1288"/>
    <w:rsid w:val="002F17B2"/>
    <w:rsid w:val="002F1A32"/>
    <w:rsid w:val="002F1CDD"/>
    <w:rsid w:val="002F3E2F"/>
    <w:rsid w:val="002F51C2"/>
    <w:rsid w:val="002F5CF2"/>
    <w:rsid w:val="002F698B"/>
    <w:rsid w:val="002F6BFD"/>
    <w:rsid w:val="002F6D65"/>
    <w:rsid w:val="002F72CC"/>
    <w:rsid w:val="00300CC1"/>
    <w:rsid w:val="003015C2"/>
    <w:rsid w:val="00301F34"/>
    <w:rsid w:val="00303697"/>
    <w:rsid w:val="00303E2A"/>
    <w:rsid w:val="003045F0"/>
    <w:rsid w:val="003059A1"/>
    <w:rsid w:val="003068DE"/>
    <w:rsid w:val="00310714"/>
    <w:rsid w:val="003134F0"/>
    <w:rsid w:val="00315B5E"/>
    <w:rsid w:val="00316E43"/>
    <w:rsid w:val="00320348"/>
    <w:rsid w:val="00320979"/>
    <w:rsid w:val="00322889"/>
    <w:rsid w:val="00322E6D"/>
    <w:rsid w:val="00324E5F"/>
    <w:rsid w:val="003255E7"/>
    <w:rsid w:val="0032661C"/>
    <w:rsid w:val="00326FE2"/>
    <w:rsid w:val="003277F3"/>
    <w:rsid w:val="00327E5D"/>
    <w:rsid w:val="00327F98"/>
    <w:rsid w:val="003301B2"/>
    <w:rsid w:val="0033035E"/>
    <w:rsid w:val="00330379"/>
    <w:rsid w:val="003309CC"/>
    <w:rsid w:val="00332116"/>
    <w:rsid w:val="00332C9F"/>
    <w:rsid w:val="003357C9"/>
    <w:rsid w:val="0033681C"/>
    <w:rsid w:val="003401A2"/>
    <w:rsid w:val="00343B4B"/>
    <w:rsid w:val="003444CD"/>
    <w:rsid w:val="00345779"/>
    <w:rsid w:val="00346980"/>
    <w:rsid w:val="0034796C"/>
    <w:rsid w:val="00347B84"/>
    <w:rsid w:val="00347C14"/>
    <w:rsid w:val="00347F35"/>
    <w:rsid w:val="0035024E"/>
    <w:rsid w:val="003510D3"/>
    <w:rsid w:val="00351289"/>
    <w:rsid w:val="003523EF"/>
    <w:rsid w:val="003533E1"/>
    <w:rsid w:val="00353D73"/>
    <w:rsid w:val="0035418F"/>
    <w:rsid w:val="00354DB8"/>
    <w:rsid w:val="0035562D"/>
    <w:rsid w:val="00355640"/>
    <w:rsid w:val="00355B78"/>
    <w:rsid w:val="003563C7"/>
    <w:rsid w:val="00356740"/>
    <w:rsid w:val="00360798"/>
    <w:rsid w:val="003607D3"/>
    <w:rsid w:val="003635B7"/>
    <w:rsid w:val="0036375B"/>
    <w:rsid w:val="0036418A"/>
    <w:rsid w:val="003646EF"/>
    <w:rsid w:val="003649EF"/>
    <w:rsid w:val="003663C1"/>
    <w:rsid w:val="0036715E"/>
    <w:rsid w:val="00370562"/>
    <w:rsid w:val="003717AF"/>
    <w:rsid w:val="00371D03"/>
    <w:rsid w:val="003728AD"/>
    <w:rsid w:val="00372ACB"/>
    <w:rsid w:val="0037363E"/>
    <w:rsid w:val="00373D1E"/>
    <w:rsid w:val="00374EB7"/>
    <w:rsid w:val="00375826"/>
    <w:rsid w:val="00376942"/>
    <w:rsid w:val="00376B77"/>
    <w:rsid w:val="00376BA6"/>
    <w:rsid w:val="0037772E"/>
    <w:rsid w:val="00377B8B"/>
    <w:rsid w:val="00380C44"/>
    <w:rsid w:val="0038105F"/>
    <w:rsid w:val="003816B8"/>
    <w:rsid w:val="003816E1"/>
    <w:rsid w:val="00381ABA"/>
    <w:rsid w:val="00382E51"/>
    <w:rsid w:val="003832E8"/>
    <w:rsid w:val="00383BF1"/>
    <w:rsid w:val="00383C86"/>
    <w:rsid w:val="00384004"/>
    <w:rsid w:val="00384205"/>
    <w:rsid w:val="00390282"/>
    <w:rsid w:val="00391400"/>
    <w:rsid w:val="003914B3"/>
    <w:rsid w:val="0039163F"/>
    <w:rsid w:val="00392874"/>
    <w:rsid w:val="003935CC"/>
    <w:rsid w:val="00393FF6"/>
    <w:rsid w:val="003941E7"/>
    <w:rsid w:val="00394395"/>
    <w:rsid w:val="003958D7"/>
    <w:rsid w:val="00395B14"/>
    <w:rsid w:val="00396B92"/>
    <w:rsid w:val="003A07FF"/>
    <w:rsid w:val="003A1929"/>
    <w:rsid w:val="003A19C9"/>
    <w:rsid w:val="003A213B"/>
    <w:rsid w:val="003A22D5"/>
    <w:rsid w:val="003A29AF"/>
    <w:rsid w:val="003A3AF7"/>
    <w:rsid w:val="003A499B"/>
    <w:rsid w:val="003A5372"/>
    <w:rsid w:val="003A628E"/>
    <w:rsid w:val="003A786F"/>
    <w:rsid w:val="003B0CB7"/>
    <w:rsid w:val="003B0ED4"/>
    <w:rsid w:val="003B15B9"/>
    <w:rsid w:val="003B1C12"/>
    <w:rsid w:val="003B1F7E"/>
    <w:rsid w:val="003B268B"/>
    <w:rsid w:val="003B3CEE"/>
    <w:rsid w:val="003B452E"/>
    <w:rsid w:val="003B4C8B"/>
    <w:rsid w:val="003B50FD"/>
    <w:rsid w:val="003B56B0"/>
    <w:rsid w:val="003B58C8"/>
    <w:rsid w:val="003B5B3F"/>
    <w:rsid w:val="003B6951"/>
    <w:rsid w:val="003B74DF"/>
    <w:rsid w:val="003C051E"/>
    <w:rsid w:val="003C0EDF"/>
    <w:rsid w:val="003C11C6"/>
    <w:rsid w:val="003C2D58"/>
    <w:rsid w:val="003C4035"/>
    <w:rsid w:val="003C4563"/>
    <w:rsid w:val="003C4B38"/>
    <w:rsid w:val="003C6B3F"/>
    <w:rsid w:val="003C7B09"/>
    <w:rsid w:val="003D14D9"/>
    <w:rsid w:val="003D2DC6"/>
    <w:rsid w:val="003D4E46"/>
    <w:rsid w:val="003E0AA8"/>
    <w:rsid w:val="003E2542"/>
    <w:rsid w:val="003E4A88"/>
    <w:rsid w:val="003E586E"/>
    <w:rsid w:val="003E7CEB"/>
    <w:rsid w:val="003E7D6B"/>
    <w:rsid w:val="003F118C"/>
    <w:rsid w:val="003F1547"/>
    <w:rsid w:val="003F2751"/>
    <w:rsid w:val="003F2838"/>
    <w:rsid w:val="003F2A8A"/>
    <w:rsid w:val="003F48CC"/>
    <w:rsid w:val="003F5733"/>
    <w:rsid w:val="003F5C76"/>
    <w:rsid w:val="003F5CA7"/>
    <w:rsid w:val="003F636F"/>
    <w:rsid w:val="003F69C2"/>
    <w:rsid w:val="003F6A72"/>
    <w:rsid w:val="003F6C35"/>
    <w:rsid w:val="003F74C0"/>
    <w:rsid w:val="003F760C"/>
    <w:rsid w:val="00400504"/>
    <w:rsid w:val="004008FE"/>
    <w:rsid w:val="00401287"/>
    <w:rsid w:val="00402069"/>
    <w:rsid w:val="00403863"/>
    <w:rsid w:val="004055F0"/>
    <w:rsid w:val="0040566E"/>
    <w:rsid w:val="00405DAA"/>
    <w:rsid w:val="00406367"/>
    <w:rsid w:val="00406B30"/>
    <w:rsid w:val="00411A71"/>
    <w:rsid w:val="004121C3"/>
    <w:rsid w:val="0041286C"/>
    <w:rsid w:val="00413C68"/>
    <w:rsid w:val="00414ECA"/>
    <w:rsid w:val="00415118"/>
    <w:rsid w:val="00417CF8"/>
    <w:rsid w:val="00420017"/>
    <w:rsid w:val="004213E6"/>
    <w:rsid w:val="00422AFF"/>
    <w:rsid w:val="0042350B"/>
    <w:rsid w:val="00423F37"/>
    <w:rsid w:val="0042462A"/>
    <w:rsid w:val="004252E6"/>
    <w:rsid w:val="00426172"/>
    <w:rsid w:val="004263DE"/>
    <w:rsid w:val="004329FB"/>
    <w:rsid w:val="00432A24"/>
    <w:rsid w:val="004330CE"/>
    <w:rsid w:val="00434125"/>
    <w:rsid w:val="00434799"/>
    <w:rsid w:val="00435162"/>
    <w:rsid w:val="0043553A"/>
    <w:rsid w:val="00435A2C"/>
    <w:rsid w:val="00437147"/>
    <w:rsid w:val="00437B23"/>
    <w:rsid w:val="00437BF0"/>
    <w:rsid w:val="0044001A"/>
    <w:rsid w:val="00441814"/>
    <w:rsid w:val="0044243E"/>
    <w:rsid w:val="00442EB4"/>
    <w:rsid w:val="00444266"/>
    <w:rsid w:val="00445AB1"/>
    <w:rsid w:val="00445B9B"/>
    <w:rsid w:val="0044637E"/>
    <w:rsid w:val="00446815"/>
    <w:rsid w:val="004474D2"/>
    <w:rsid w:val="00447964"/>
    <w:rsid w:val="00447D0E"/>
    <w:rsid w:val="00447F3D"/>
    <w:rsid w:val="00451F3D"/>
    <w:rsid w:val="004535CC"/>
    <w:rsid w:val="0045411A"/>
    <w:rsid w:val="0045469C"/>
    <w:rsid w:val="00455463"/>
    <w:rsid w:val="00456E0B"/>
    <w:rsid w:val="00457616"/>
    <w:rsid w:val="004611BC"/>
    <w:rsid w:val="004617A8"/>
    <w:rsid w:val="00461868"/>
    <w:rsid w:val="0046298A"/>
    <w:rsid w:val="004664CD"/>
    <w:rsid w:val="00466C2B"/>
    <w:rsid w:val="00466C85"/>
    <w:rsid w:val="00466FD1"/>
    <w:rsid w:val="00470716"/>
    <w:rsid w:val="00470C10"/>
    <w:rsid w:val="00470CA0"/>
    <w:rsid w:val="00471768"/>
    <w:rsid w:val="00471C01"/>
    <w:rsid w:val="00471CB9"/>
    <w:rsid w:val="00472EE2"/>
    <w:rsid w:val="004732BB"/>
    <w:rsid w:val="00473519"/>
    <w:rsid w:val="004757D3"/>
    <w:rsid w:val="00476451"/>
    <w:rsid w:val="00476546"/>
    <w:rsid w:val="0047782E"/>
    <w:rsid w:val="00477B0F"/>
    <w:rsid w:val="00477B73"/>
    <w:rsid w:val="00480D93"/>
    <w:rsid w:val="0048146A"/>
    <w:rsid w:val="0048175C"/>
    <w:rsid w:val="00481AF7"/>
    <w:rsid w:val="00481B43"/>
    <w:rsid w:val="00482AF4"/>
    <w:rsid w:val="00482BC0"/>
    <w:rsid w:val="00482BE6"/>
    <w:rsid w:val="004836E3"/>
    <w:rsid w:val="00483923"/>
    <w:rsid w:val="004841E9"/>
    <w:rsid w:val="00486718"/>
    <w:rsid w:val="004877B3"/>
    <w:rsid w:val="00487A0D"/>
    <w:rsid w:val="0049293F"/>
    <w:rsid w:val="00496271"/>
    <w:rsid w:val="004962F2"/>
    <w:rsid w:val="004966F3"/>
    <w:rsid w:val="004967E6"/>
    <w:rsid w:val="00497551"/>
    <w:rsid w:val="00497CA9"/>
    <w:rsid w:val="00497E2B"/>
    <w:rsid w:val="004A0075"/>
    <w:rsid w:val="004A0CEF"/>
    <w:rsid w:val="004A16AE"/>
    <w:rsid w:val="004A1D01"/>
    <w:rsid w:val="004A33BB"/>
    <w:rsid w:val="004A3999"/>
    <w:rsid w:val="004A3FB2"/>
    <w:rsid w:val="004A4E02"/>
    <w:rsid w:val="004A53F4"/>
    <w:rsid w:val="004A61C7"/>
    <w:rsid w:val="004A6239"/>
    <w:rsid w:val="004A665C"/>
    <w:rsid w:val="004A69E5"/>
    <w:rsid w:val="004A7B81"/>
    <w:rsid w:val="004B0160"/>
    <w:rsid w:val="004B020C"/>
    <w:rsid w:val="004B1055"/>
    <w:rsid w:val="004B247D"/>
    <w:rsid w:val="004B2B37"/>
    <w:rsid w:val="004B37CA"/>
    <w:rsid w:val="004B39F7"/>
    <w:rsid w:val="004B452A"/>
    <w:rsid w:val="004B46A8"/>
    <w:rsid w:val="004B4EF1"/>
    <w:rsid w:val="004B4FFC"/>
    <w:rsid w:val="004B5096"/>
    <w:rsid w:val="004B5813"/>
    <w:rsid w:val="004B5C1E"/>
    <w:rsid w:val="004B6A9F"/>
    <w:rsid w:val="004C0329"/>
    <w:rsid w:val="004C061D"/>
    <w:rsid w:val="004C0AB0"/>
    <w:rsid w:val="004C17E8"/>
    <w:rsid w:val="004C2E5B"/>
    <w:rsid w:val="004C2E77"/>
    <w:rsid w:val="004C4219"/>
    <w:rsid w:val="004C6A68"/>
    <w:rsid w:val="004C798A"/>
    <w:rsid w:val="004C7C05"/>
    <w:rsid w:val="004D0FB1"/>
    <w:rsid w:val="004D1955"/>
    <w:rsid w:val="004D357D"/>
    <w:rsid w:val="004D72D4"/>
    <w:rsid w:val="004E0868"/>
    <w:rsid w:val="004E1214"/>
    <w:rsid w:val="004E3244"/>
    <w:rsid w:val="004E3410"/>
    <w:rsid w:val="004E3973"/>
    <w:rsid w:val="004E39B7"/>
    <w:rsid w:val="004E4461"/>
    <w:rsid w:val="004E46E6"/>
    <w:rsid w:val="004E4701"/>
    <w:rsid w:val="004E4AD3"/>
    <w:rsid w:val="004E5EB3"/>
    <w:rsid w:val="004E652C"/>
    <w:rsid w:val="004E6D56"/>
    <w:rsid w:val="004E72BD"/>
    <w:rsid w:val="004F0B65"/>
    <w:rsid w:val="004F1C45"/>
    <w:rsid w:val="004F223E"/>
    <w:rsid w:val="004F3AD4"/>
    <w:rsid w:val="004F3CFB"/>
    <w:rsid w:val="004F6137"/>
    <w:rsid w:val="0050087C"/>
    <w:rsid w:val="00500DC5"/>
    <w:rsid w:val="00501A5A"/>
    <w:rsid w:val="0050365C"/>
    <w:rsid w:val="0050498F"/>
    <w:rsid w:val="005051BA"/>
    <w:rsid w:val="00505B69"/>
    <w:rsid w:val="005108C3"/>
    <w:rsid w:val="00510CBF"/>
    <w:rsid w:val="00513114"/>
    <w:rsid w:val="0051397F"/>
    <w:rsid w:val="005141F6"/>
    <w:rsid w:val="005155C3"/>
    <w:rsid w:val="005159EE"/>
    <w:rsid w:val="00516FD6"/>
    <w:rsid w:val="00520E6A"/>
    <w:rsid w:val="005218C2"/>
    <w:rsid w:val="00521A61"/>
    <w:rsid w:val="00522C9A"/>
    <w:rsid w:val="00523768"/>
    <w:rsid w:val="00523A5B"/>
    <w:rsid w:val="00523D08"/>
    <w:rsid w:val="00524327"/>
    <w:rsid w:val="005251AD"/>
    <w:rsid w:val="00525867"/>
    <w:rsid w:val="00526DDB"/>
    <w:rsid w:val="0052716C"/>
    <w:rsid w:val="00527695"/>
    <w:rsid w:val="00531755"/>
    <w:rsid w:val="00531788"/>
    <w:rsid w:val="00532665"/>
    <w:rsid w:val="005328BE"/>
    <w:rsid w:val="00534C53"/>
    <w:rsid w:val="00535531"/>
    <w:rsid w:val="00535787"/>
    <w:rsid w:val="00536120"/>
    <w:rsid w:val="00536144"/>
    <w:rsid w:val="0053659E"/>
    <w:rsid w:val="0053773C"/>
    <w:rsid w:val="005408D1"/>
    <w:rsid w:val="00542046"/>
    <w:rsid w:val="005430F1"/>
    <w:rsid w:val="0054310B"/>
    <w:rsid w:val="00543916"/>
    <w:rsid w:val="00543BBF"/>
    <w:rsid w:val="00543E2A"/>
    <w:rsid w:val="00543FD0"/>
    <w:rsid w:val="00544047"/>
    <w:rsid w:val="005444D6"/>
    <w:rsid w:val="00545656"/>
    <w:rsid w:val="00546198"/>
    <w:rsid w:val="0054781C"/>
    <w:rsid w:val="00551C4C"/>
    <w:rsid w:val="00552B64"/>
    <w:rsid w:val="00552F0E"/>
    <w:rsid w:val="00554827"/>
    <w:rsid w:val="00554916"/>
    <w:rsid w:val="00554B82"/>
    <w:rsid w:val="005551FC"/>
    <w:rsid w:val="0055547F"/>
    <w:rsid w:val="00555598"/>
    <w:rsid w:val="00556105"/>
    <w:rsid w:val="00556996"/>
    <w:rsid w:val="00560176"/>
    <w:rsid w:val="00560DC0"/>
    <w:rsid w:val="005614CB"/>
    <w:rsid w:val="0056151A"/>
    <w:rsid w:val="0056181F"/>
    <w:rsid w:val="005619BD"/>
    <w:rsid w:val="005620FF"/>
    <w:rsid w:val="0056384E"/>
    <w:rsid w:val="005664E0"/>
    <w:rsid w:val="00566F59"/>
    <w:rsid w:val="00570B27"/>
    <w:rsid w:val="005719C0"/>
    <w:rsid w:val="00572739"/>
    <w:rsid w:val="00572774"/>
    <w:rsid w:val="00572AFE"/>
    <w:rsid w:val="00575848"/>
    <w:rsid w:val="00575AA5"/>
    <w:rsid w:val="005767ED"/>
    <w:rsid w:val="00577BA1"/>
    <w:rsid w:val="00577E9D"/>
    <w:rsid w:val="0058391A"/>
    <w:rsid w:val="00583AB1"/>
    <w:rsid w:val="005847F3"/>
    <w:rsid w:val="00585110"/>
    <w:rsid w:val="005878A2"/>
    <w:rsid w:val="00587A95"/>
    <w:rsid w:val="00587BA3"/>
    <w:rsid w:val="005914B5"/>
    <w:rsid w:val="0059162F"/>
    <w:rsid w:val="00591F08"/>
    <w:rsid w:val="0059216B"/>
    <w:rsid w:val="005921FB"/>
    <w:rsid w:val="00592B01"/>
    <w:rsid w:val="005938AF"/>
    <w:rsid w:val="00594D46"/>
    <w:rsid w:val="00594E46"/>
    <w:rsid w:val="005963DB"/>
    <w:rsid w:val="005A1730"/>
    <w:rsid w:val="005A17F0"/>
    <w:rsid w:val="005A2058"/>
    <w:rsid w:val="005A2E0A"/>
    <w:rsid w:val="005A3126"/>
    <w:rsid w:val="005A3734"/>
    <w:rsid w:val="005A37AF"/>
    <w:rsid w:val="005A47A4"/>
    <w:rsid w:val="005A4883"/>
    <w:rsid w:val="005A59C7"/>
    <w:rsid w:val="005A5DC8"/>
    <w:rsid w:val="005A5ED3"/>
    <w:rsid w:val="005A5FFB"/>
    <w:rsid w:val="005A6E84"/>
    <w:rsid w:val="005A7DC3"/>
    <w:rsid w:val="005B08EC"/>
    <w:rsid w:val="005B1432"/>
    <w:rsid w:val="005B1B18"/>
    <w:rsid w:val="005B1BFD"/>
    <w:rsid w:val="005B2A59"/>
    <w:rsid w:val="005B32B2"/>
    <w:rsid w:val="005B370E"/>
    <w:rsid w:val="005B4394"/>
    <w:rsid w:val="005B4449"/>
    <w:rsid w:val="005B77A8"/>
    <w:rsid w:val="005C036D"/>
    <w:rsid w:val="005C1166"/>
    <w:rsid w:val="005C1307"/>
    <w:rsid w:val="005C2808"/>
    <w:rsid w:val="005C4057"/>
    <w:rsid w:val="005C40A1"/>
    <w:rsid w:val="005D0565"/>
    <w:rsid w:val="005D3752"/>
    <w:rsid w:val="005D4DD2"/>
    <w:rsid w:val="005D5315"/>
    <w:rsid w:val="005D5A8F"/>
    <w:rsid w:val="005D717B"/>
    <w:rsid w:val="005E04C2"/>
    <w:rsid w:val="005E0BA9"/>
    <w:rsid w:val="005E0D8D"/>
    <w:rsid w:val="005E1562"/>
    <w:rsid w:val="005E1599"/>
    <w:rsid w:val="005E1EF1"/>
    <w:rsid w:val="005E37F8"/>
    <w:rsid w:val="005E38BA"/>
    <w:rsid w:val="005E3DE3"/>
    <w:rsid w:val="005E52D2"/>
    <w:rsid w:val="005E66C9"/>
    <w:rsid w:val="005E77AE"/>
    <w:rsid w:val="005E7C3D"/>
    <w:rsid w:val="005F0F73"/>
    <w:rsid w:val="005F1FB7"/>
    <w:rsid w:val="005F2452"/>
    <w:rsid w:val="005F26CA"/>
    <w:rsid w:val="005F35CC"/>
    <w:rsid w:val="005F4A58"/>
    <w:rsid w:val="005F50E1"/>
    <w:rsid w:val="005F6B2A"/>
    <w:rsid w:val="005F6CE8"/>
    <w:rsid w:val="005F7AA8"/>
    <w:rsid w:val="00600258"/>
    <w:rsid w:val="006006BD"/>
    <w:rsid w:val="00600DC7"/>
    <w:rsid w:val="00601953"/>
    <w:rsid w:val="00601E11"/>
    <w:rsid w:val="00603608"/>
    <w:rsid w:val="00603C9C"/>
    <w:rsid w:val="00604C95"/>
    <w:rsid w:val="0060683A"/>
    <w:rsid w:val="00607511"/>
    <w:rsid w:val="0060767F"/>
    <w:rsid w:val="00607CB9"/>
    <w:rsid w:val="006105BD"/>
    <w:rsid w:val="00610BA1"/>
    <w:rsid w:val="00610CA3"/>
    <w:rsid w:val="00610D17"/>
    <w:rsid w:val="00610F7D"/>
    <w:rsid w:val="00612096"/>
    <w:rsid w:val="006122C6"/>
    <w:rsid w:val="006129CC"/>
    <w:rsid w:val="0061314F"/>
    <w:rsid w:val="006145BC"/>
    <w:rsid w:val="0061461C"/>
    <w:rsid w:val="00614851"/>
    <w:rsid w:val="00614B31"/>
    <w:rsid w:val="00616138"/>
    <w:rsid w:val="006164C6"/>
    <w:rsid w:val="00616BFC"/>
    <w:rsid w:val="006175BC"/>
    <w:rsid w:val="00617E3E"/>
    <w:rsid w:val="00620565"/>
    <w:rsid w:val="00620921"/>
    <w:rsid w:val="006218E3"/>
    <w:rsid w:val="00621FC8"/>
    <w:rsid w:val="006226F6"/>
    <w:rsid w:val="0062378D"/>
    <w:rsid w:val="006244EA"/>
    <w:rsid w:val="00624851"/>
    <w:rsid w:val="00625377"/>
    <w:rsid w:val="00625E50"/>
    <w:rsid w:val="00626165"/>
    <w:rsid w:val="00626CB3"/>
    <w:rsid w:val="006279BA"/>
    <w:rsid w:val="00627BA7"/>
    <w:rsid w:val="006314E6"/>
    <w:rsid w:val="00631598"/>
    <w:rsid w:val="006315AE"/>
    <w:rsid w:val="00631DC6"/>
    <w:rsid w:val="00632A6A"/>
    <w:rsid w:val="0063426F"/>
    <w:rsid w:val="00634490"/>
    <w:rsid w:val="00635C8D"/>
    <w:rsid w:val="00637239"/>
    <w:rsid w:val="006403CB"/>
    <w:rsid w:val="00640463"/>
    <w:rsid w:val="0064073E"/>
    <w:rsid w:val="00640BF0"/>
    <w:rsid w:val="00640BF9"/>
    <w:rsid w:val="006412D2"/>
    <w:rsid w:val="006413CD"/>
    <w:rsid w:val="00641B8C"/>
    <w:rsid w:val="00642AA8"/>
    <w:rsid w:val="006435E2"/>
    <w:rsid w:val="00643D7F"/>
    <w:rsid w:val="00645615"/>
    <w:rsid w:val="00645B7A"/>
    <w:rsid w:val="00645FD3"/>
    <w:rsid w:val="00646158"/>
    <w:rsid w:val="006462F6"/>
    <w:rsid w:val="0064757D"/>
    <w:rsid w:val="0064777C"/>
    <w:rsid w:val="00650088"/>
    <w:rsid w:val="0065087D"/>
    <w:rsid w:val="006512E9"/>
    <w:rsid w:val="006519EB"/>
    <w:rsid w:val="00652FA9"/>
    <w:rsid w:val="00653DAC"/>
    <w:rsid w:val="00654096"/>
    <w:rsid w:val="006568BF"/>
    <w:rsid w:val="006577A5"/>
    <w:rsid w:val="00657972"/>
    <w:rsid w:val="00657E7E"/>
    <w:rsid w:val="00660211"/>
    <w:rsid w:val="006602FE"/>
    <w:rsid w:val="00660378"/>
    <w:rsid w:val="00660E73"/>
    <w:rsid w:val="0066145D"/>
    <w:rsid w:val="00664968"/>
    <w:rsid w:val="00664C8C"/>
    <w:rsid w:val="00664F80"/>
    <w:rsid w:val="0066510E"/>
    <w:rsid w:val="006665F1"/>
    <w:rsid w:val="00667143"/>
    <w:rsid w:val="00670780"/>
    <w:rsid w:val="00670943"/>
    <w:rsid w:val="00670ED6"/>
    <w:rsid w:val="006711D4"/>
    <w:rsid w:val="00671CA5"/>
    <w:rsid w:val="006736F5"/>
    <w:rsid w:val="006744D7"/>
    <w:rsid w:val="00674C25"/>
    <w:rsid w:val="00676B51"/>
    <w:rsid w:val="00677420"/>
    <w:rsid w:val="006779AD"/>
    <w:rsid w:val="00682073"/>
    <w:rsid w:val="00682742"/>
    <w:rsid w:val="0068475B"/>
    <w:rsid w:val="0068485B"/>
    <w:rsid w:val="00684958"/>
    <w:rsid w:val="00684CF9"/>
    <w:rsid w:val="0068676A"/>
    <w:rsid w:val="006873CB"/>
    <w:rsid w:val="00687B62"/>
    <w:rsid w:val="00687E37"/>
    <w:rsid w:val="0069012C"/>
    <w:rsid w:val="00690717"/>
    <w:rsid w:val="00690C2C"/>
    <w:rsid w:val="00691502"/>
    <w:rsid w:val="00692D6A"/>
    <w:rsid w:val="0069305D"/>
    <w:rsid w:val="00693586"/>
    <w:rsid w:val="00694124"/>
    <w:rsid w:val="00694D55"/>
    <w:rsid w:val="00695460"/>
    <w:rsid w:val="0069785F"/>
    <w:rsid w:val="006A0706"/>
    <w:rsid w:val="006A275C"/>
    <w:rsid w:val="006A2ED6"/>
    <w:rsid w:val="006A31FC"/>
    <w:rsid w:val="006A352B"/>
    <w:rsid w:val="006A36AE"/>
    <w:rsid w:val="006A38E3"/>
    <w:rsid w:val="006A50AA"/>
    <w:rsid w:val="006A5C9C"/>
    <w:rsid w:val="006A65E1"/>
    <w:rsid w:val="006A6989"/>
    <w:rsid w:val="006A6B3F"/>
    <w:rsid w:val="006B01B8"/>
    <w:rsid w:val="006B6BF6"/>
    <w:rsid w:val="006B6D81"/>
    <w:rsid w:val="006B73CD"/>
    <w:rsid w:val="006C108E"/>
    <w:rsid w:val="006C2934"/>
    <w:rsid w:val="006C49C1"/>
    <w:rsid w:val="006C55D0"/>
    <w:rsid w:val="006C5CF1"/>
    <w:rsid w:val="006C6075"/>
    <w:rsid w:val="006C7441"/>
    <w:rsid w:val="006C75A5"/>
    <w:rsid w:val="006C79B5"/>
    <w:rsid w:val="006C7AE8"/>
    <w:rsid w:val="006D02FE"/>
    <w:rsid w:val="006D0A21"/>
    <w:rsid w:val="006D198D"/>
    <w:rsid w:val="006D1FBD"/>
    <w:rsid w:val="006D2555"/>
    <w:rsid w:val="006D29CF"/>
    <w:rsid w:val="006D4433"/>
    <w:rsid w:val="006D49F9"/>
    <w:rsid w:val="006D5062"/>
    <w:rsid w:val="006D681C"/>
    <w:rsid w:val="006D6A47"/>
    <w:rsid w:val="006D7FEB"/>
    <w:rsid w:val="006E0C09"/>
    <w:rsid w:val="006E0D4A"/>
    <w:rsid w:val="006E2C56"/>
    <w:rsid w:val="006E57A9"/>
    <w:rsid w:val="006E6894"/>
    <w:rsid w:val="006E7359"/>
    <w:rsid w:val="006E754F"/>
    <w:rsid w:val="006E761E"/>
    <w:rsid w:val="006F00DB"/>
    <w:rsid w:val="006F08B9"/>
    <w:rsid w:val="006F19FC"/>
    <w:rsid w:val="006F2C72"/>
    <w:rsid w:val="006F3092"/>
    <w:rsid w:val="006F3AAB"/>
    <w:rsid w:val="006F4EC4"/>
    <w:rsid w:val="007002AE"/>
    <w:rsid w:val="007009B0"/>
    <w:rsid w:val="00700E4F"/>
    <w:rsid w:val="00700FF4"/>
    <w:rsid w:val="0070151F"/>
    <w:rsid w:val="007022F6"/>
    <w:rsid w:val="007033EF"/>
    <w:rsid w:val="00704493"/>
    <w:rsid w:val="00704BF3"/>
    <w:rsid w:val="007069C3"/>
    <w:rsid w:val="00706FFE"/>
    <w:rsid w:val="00710BDB"/>
    <w:rsid w:val="00710C58"/>
    <w:rsid w:val="00712B87"/>
    <w:rsid w:val="00712EA0"/>
    <w:rsid w:val="007137F8"/>
    <w:rsid w:val="007142E3"/>
    <w:rsid w:val="00714D91"/>
    <w:rsid w:val="00715749"/>
    <w:rsid w:val="00715D23"/>
    <w:rsid w:val="00716926"/>
    <w:rsid w:val="0071779B"/>
    <w:rsid w:val="00720A52"/>
    <w:rsid w:val="00721AA8"/>
    <w:rsid w:val="0072228A"/>
    <w:rsid w:val="0072287C"/>
    <w:rsid w:val="00722ACB"/>
    <w:rsid w:val="00722C34"/>
    <w:rsid w:val="00723220"/>
    <w:rsid w:val="00723474"/>
    <w:rsid w:val="007261F4"/>
    <w:rsid w:val="0072677E"/>
    <w:rsid w:val="007302D2"/>
    <w:rsid w:val="0073042F"/>
    <w:rsid w:val="00730515"/>
    <w:rsid w:val="00731E21"/>
    <w:rsid w:val="00731F8D"/>
    <w:rsid w:val="00740C2F"/>
    <w:rsid w:val="00742A81"/>
    <w:rsid w:val="007435E0"/>
    <w:rsid w:val="00743B60"/>
    <w:rsid w:val="00744269"/>
    <w:rsid w:val="0074442F"/>
    <w:rsid w:val="0074444C"/>
    <w:rsid w:val="007446F9"/>
    <w:rsid w:val="00745201"/>
    <w:rsid w:val="00745836"/>
    <w:rsid w:val="00747436"/>
    <w:rsid w:val="00751B54"/>
    <w:rsid w:val="00751CB4"/>
    <w:rsid w:val="0075201F"/>
    <w:rsid w:val="0075244F"/>
    <w:rsid w:val="0075631E"/>
    <w:rsid w:val="0075645E"/>
    <w:rsid w:val="00757F4A"/>
    <w:rsid w:val="00760B18"/>
    <w:rsid w:val="00760BB5"/>
    <w:rsid w:val="00761C46"/>
    <w:rsid w:val="007621A1"/>
    <w:rsid w:val="00764546"/>
    <w:rsid w:val="00764D9A"/>
    <w:rsid w:val="00765590"/>
    <w:rsid w:val="00765CCE"/>
    <w:rsid w:val="007668DC"/>
    <w:rsid w:val="00766C55"/>
    <w:rsid w:val="0077035E"/>
    <w:rsid w:val="0077074A"/>
    <w:rsid w:val="00770D0C"/>
    <w:rsid w:val="00771248"/>
    <w:rsid w:val="007717EF"/>
    <w:rsid w:val="007734D7"/>
    <w:rsid w:val="0077440B"/>
    <w:rsid w:val="007746B5"/>
    <w:rsid w:val="00775035"/>
    <w:rsid w:val="00775756"/>
    <w:rsid w:val="00776807"/>
    <w:rsid w:val="00780A01"/>
    <w:rsid w:val="007824E1"/>
    <w:rsid w:val="007825E4"/>
    <w:rsid w:val="0078428E"/>
    <w:rsid w:val="007844EF"/>
    <w:rsid w:val="007859E7"/>
    <w:rsid w:val="00787759"/>
    <w:rsid w:val="00787B93"/>
    <w:rsid w:val="00787C3A"/>
    <w:rsid w:val="007923A9"/>
    <w:rsid w:val="0079266E"/>
    <w:rsid w:val="007934F3"/>
    <w:rsid w:val="00793AE0"/>
    <w:rsid w:val="00793DC3"/>
    <w:rsid w:val="00794058"/>
    <w:rsid w:val="0079564A"/>
    <w:rsid w:val="00795F5B"/>
    <w:rsid w:val="0079659B"/>
    <w:rsid w:val="007979BA"/>
    <w:rsid w:val="007A05A1"/>
    <w:rsid w:val="007A0664"/>
    <w:rsid w:val="007A244B"/>
    <w:rsid w:val="007A252E"/>
    <w:rsid w:val="007A3E10"/>
    <w:rsid w:val="007A463C"/>
    <w:rsid w:val="007A5DD2"/>
    <w:rsid w:val="007B0C5A"/>
    <w:rsid w:val="007B0D07"/>
    <w:rsid w:val="007B3549"/>
    <w:rsid w:val="007B3844"/>
    <w:rsid w:val="007B4E71"/>
    <w:rsid w:val="007B6C27"/>
    <w:rsid w:val="007B75DF"/>
    <w:rsid w:val="007B76F6"/>
    <w:rsid w:val="007B77DA"/>
    <w:rsid w:val="007C0A93"/>
    <w:rsid w:val="007C2B94"/>
    <w:rsid w:val="007C377B"/>
    <w:rsid w:val="007C4B12"/>
    <w:rsid w:val="007C5D12"/>
    <w:rsid w:val="007C6684"/>
    <w:rsid w:val="007C6A2B"/>
    <w:rsid w:val="007D0DD2"/>
    <w:rsid w:val="007D3283"/>
    <w:rsid w:val="007D41ED"/>
    <w:rsid w:val="007D4AF1"/>
    <w:rsid w:val="007D4B89"/>
    <w:rsid w:val="007D4DDC"/>
    <w:rsid w:val="007D5CB1"/>
    <w:rsid w:val="007D6BDC"/>
    <w:rsid w:val="007E0E6E"/>
    <w:rsid w:val="007E192B"/>
    <w:rsid w:val="007E1E54"/>
    <w:rsid w:val="007E3CB2"/>
    <w:rsid w:val="007E478A"/>
    <w:rsid w:val="007E4B22"/>
    <w:rsid w:val="007F0D48"/>
    <w:rsid w:val="007F1472"/>
    <w:rsid w:val="007F17FC"/>
    <w:rsid w:val="007F3E47"/>
    <w:rsid w:val="007F4C5B"/>
    <w:rsid w:val="007F56DB"/>
    <w:rsid w:val="007F6234"/>
    <w:rsid w:val="00800B30"/>
    <w:rsid w:val="00802115"/>
    <w:rsid w:val="00803610"/>
    <w:rsid w:val="00803630"/>
    <w:rsid w:val="00803988"/>
    <w:rsid w:val="008039C8"/>
    <w:rsid w:val="008063AC"/>
    <w:rsid w:val="00806808"/>
    <w:rsid w:val="00806951"/>
    <w:rsid w:val="00807235"/>
    <w:rsid w:val="0080732C"/>
    <w:rsid w:val="00811AEF"/>
    <w:rsid w:val="00813319"/>
    <w:rsid w:val="00813358"/>
    <w:rsid w:val="00813DB8"/>
    <w:rsid w:val="008147B7"/>
    <w:rsid w:val="00814E6D"/>
    <w:rsid w:val="008153D8"/>
    <w:rsid w:val="008155E1"/>
    <w:rsid w:val="00817014"/>
    <w:rsid w:val="0081758A"/>
    <w:rsid w:val="008177A7"/>
    <w:rsid w:val="00820956"/>
    <w:rsid w:val="00820957"/>
    <w:rsid w:val="008219EE"/>
    <w:rsid w:val="00822509"/>
    <w:rsid w:val="0082379E"/>
    <w:rsid w:val="00824D66"/>
    <w:rsid w:val="00824F15"/>
    <w:rsid w:val="00827A1B"/>
    <w:rsid w:val="00827F22"/>
    <w:rsid w:val="00830203"/>
    <w:rsid w:val="008315B7"/>
    <w:rsid w:val="00831730"/>
    <w:rsid w:val="00831808"/>
    <w:rsid w:val="008318DD"/>
    <w:rsid w:val="0083576F"/>
    <w:rsid w:val="00837CC4"/>
    <w:rsid w:val="00840810"/>
    <w:rsid w:val="00841AFD"/>
    <w:rsid w:val="00841B60"/>
    <w:rsid w:val="00842494"/>
    <w:rsid w:val="0084249A"/>
    <w:rsid w:val="00843DEA"/>
    <w:rsid w:val="008447EE"/>
    <w:rsid w:val="00844DCD"/>
    <w:rsid w:val="00846817"/>
    <w:rsid w:val="00846AF9"/>
    <w:rsid w:val="00847045"/>
    <w:rsid w:val="00847D51"/>
    <w:rsid w:val="00851B36"/>
    <w:rsid w:val="008537EA"/>
    <w:rsid w:val="00854395"/>
    <w:rsid w:val="00856872"/>
    <w:rsid w:val="00856944"/>
    <w:rsid w:val="00856A53"/>
    <w:rsid w:val="00857126"/>
    <w:rsid w:val="00861040"/>
    <w:rsid w:val="008615DB"/>
    <w:rsid w:val="00861F34"/>
    <w:rsid w:val="008645A6"/>
    <w:rsid w:val="00867F1A"/>
    <w:rsid w:val="008727AA"/>
    <w:rsid w:val="00872D77"/>
    <w:rsid w:val="00873389"/>
    <w:rsid w:val="00874B29"/>
    <w:rsid w:val="00875BBF"/>
    <w:rsid w:val="00875F0D"/>
    <w:rsid w:val="00876EC9"/>
    <w:rsid w:val="00877607"/>
    <w:rsid w:val="008776FF"/>
    <w:rsid w:val="00880F50"/>
    <w:rsid w:val="00880F5C"/>
    <w:rsid w:val="008811A3"/>
    <w:rsid w:val="00881228"/>
    <w:rsid w:val="008822D6"/>
    <w:rsid w:val="00882AD3"/>
    <w:rsid w:val="00882ED4"/>
    <w:rsid w:val="008841F4"/>
    <w:rsid w:val="00885BFF"/>
    <w:rsid w:val="00886184"/>
    <w:rsid w:val="00886721"/>
    <w:rsid w:val="00886F5E"/>
    <w:rsid w:val="00890C17"/>
    <w:rsid w:val="0089210F"/>
    <w:rsid w:val="00892610"/>
    <w:rsid w:val="00895E9A"/>
    <w:rsid w:val="00896256"/>
    <w:rsid w:val="008967B1"/>
    <w:rsid w:val="00897803"/>
    <w:rsid w:val="00897CD7"/>
    <w:rsid w:val="008A0B98"/>
    <w:rsid w:val="008A0FEE"/>
    <w:rsid w:val="008A31DE"/>
    <w:rsid w:val="008A4202"/>
    <w:rsid w:val="008A46CD"/>
    <w:rsid w:val="008A4AD0"/>
    <w:rsid w:val="008A4D17"/>
    <w:rsid w:val="008A50D8"/>
    <w:rsid w:val="008A5277"/>
    <w:rsid w:val="008A5905"/>
    <w:rsid w:val="008A6771"/>
    <w:rsid w:val="008A7C32"/>
    <w:rsid w:val="008B1517"/>
    <w:rsid w:val="008B3260"/>
    <w:rsid w:val="008B3A4B"/>
    <w:rsid w:val="008B3EA8"/>
    <w:rsid w:val="008B5755"/>
    <w:rsid w:val="008B6023"/>
    <w:rsid w:val="008B6347"/>
    <w:rsid w:val="008B6590"/>
    <w:rsid w:val="008B73A3"/>
    <w:rsid w:val="008B79B8"/>
    <w:rsid w:val="008C0102"/>
    <w:rsid w:val="008C03DC"/>
    <w:rsid w:val="008C089D"/>
    <w:rsid w:val="008C11EF"/>
    <w:rsid w:val="008C1C24"/>
    <w:rsid w:val="008C3AFC"/>
    <w:rsid w:val="008C574A"/>
    <w:rsid w:val="008C5ABB"/>
    <w:rsid w:val="008C7450"/>
    <w:rsid w:val="008C7782"/>
    <w:rsid w:val="008D0238"/>
    <w:rsid w:val="008D04E5"/>
    <w:rsid w:val="008D24E8"/>
    <w:rsid w:val="008D2AB9"/>
    <w:rsid w:val="008D337B"/>
    <w:rsid w:val="008D380F"/>
    <w:rsid w:val="008D3847"/>
    <w:rsid w:val="008D4162"/>
    <w:rsid w:val="008D5092"/>
    <w:rsid w:val="008D5D94"/>
    <w:rsid w:val="008D5F66"/>
    <w:rsid w:val="008D6C2D"/>
    <w:rsid w:val="008D708B"/>
    <w:rsid w:val="008E009C"/>
    <w:rsid w:val="008E0186"/>
    <w:rsid w:val="008E03E0"/>
    <w:rsid w:val="008E05F1"/>
    <w:rsid w:val="008E0DDB"/>
    <w:rsid w:val="008E203B"/>
    <w:rsid w:val="008E2AE2"/>
    <w:rsid w:val="008E54E0"/>
    <w:rsid w:val="008E77FE"/>
    <w:rsid w:val="008E78AE"/>
    <w:rsid w:val="008E7D5E"/>
    <w:rsid w:val="008F05DD"/>
    <w:rsid w:val="008F436D"/>
    <w:rsid w:val="008F49EC"/>
    <w:rsid w:val="008F4B7F"/>
    <w:rsid w:val="008F576C"/>
    <w:rsid w:val="008F67F0"/>
    <w:rsid w:val="00900258"/>
    <w:rsid w:val="009008E3"/>
    <w:rsid w:val="00900E67"/>
    <w:rsid w:val="009019E5"/>
    <w:rsid w:val="00902CF7"/>
    <w:rsid w:val="009033B3"/>
    <w:rsid w:val="0090343F"/>
    <w:rsid w:val="0090370C"/>
    <w:rsid w:val="00903C3A"/>
    <w:rsid w:val="0090443D"/>
    <w:rsid w:val="0090454C"/>
    <w:rsid w:val="00905F01"/>
    <w:rsid w:val="00906FE2"/>
    <w:rsid w:val="009077FD"/>
    <w:rsid w:val="00910127"/>
    <w:rsid w:val="00912739"/>
    <w:rsid w:val="00912B0E"/>
    <w:rsid w:val="00913658"/>
    <w:rsid w:val="00914245"/>
    <w:rsid w:val="00914BBC"/>
    <w:rsid w:val="00915C6A"/>
    <w:rsid w:val="00916585"/>
    <w:rsid w:val="00916C9D"/>
    <w:rsid w:val="00916FED"/>
    <w:rsid w:val="00921B75"/>
    <w:rsid w:val="00922294"/>
    <w:rsid w:val="00922738"/>
    <w:rsid w:val="0092273F"/>
    <w:rsid w:val="00924A8E"/>
    <w:rsid w:val="0092509D"/>
    <w:rsid w:val="00925A4E"/>
    <w:rsid w:val="00926076"/>
    <w:rsid w:val="009313AA"/>
    <w:rsid w:val="00932E3B"/>
    <w:rsid w:val="009337F6"/>
    <w:rsid w:val="00936B70"/>
    <w:rsid w:val="00936C2C"/>
    <w:rsid w:val="00936C30"/>
    <w:rsid w:val="00936DC7"/>
    <w:rsid w:val="009374C4"/>
    <w:rsid w:val="00941755"/>
    <w:rsid w:val="00941DB0"/>
    <w:rsid w:val="00942177"/>
    <w:rsid w:val="00943CA5"/>
    <w:rsid w:val="0094653B"/>
    <w:rsid w:val="00946EE8"/>
    <w:rsid w:val="009471CD"/>
    <w:rsid w:val="009476A2"/>
    <w:rsid w:val="00947DD2"/>
    <w:rsid w:val="009519DF"/>
    <w:rsid w:val="00952208"/>
    <w:rsid w:val="009523C4"/>
    <w:rsid w:val="00952A76"/>
    <w:rsid w:val="00953F1A"/>
    <w:rsid w:val="00954754"/>
    <w:rsid w:val="00954A85"/>
    <w:rsid w:val="0095554D"/>
    <w:rsid w:val="009556A8"/>
    <w:rsid w:val="00955D4F"/>
    <w:rsid w:val="0095662D"/>
    <w:rsid w:val="00956D7E"/>
    <w:rsid w:val="00960A08"/>
    <w:rsid w:val="00961F3A"/>
    <w:rsid w:val="009622C8"/>
    <w:rsid w:val="00964526"/>
    <w:rsid w:val="00964A78"/>
    <w:rsid w:val="00965773"/>
    <w:rsid w:val="00967495"/>
    <w:rsid w:val="0097118D"/>
    <w:rsid w:val="00973190"/>
    <w:rsid w:val="00973B80"/>
    <w:rsid w:val="00973F16"/>
    <w:rsid w:val="009740FF"/>
    <w:rsid w:val="00974810"/>
    <w:rsid w:val="00974A66"/>
    <w:rsid w:val="00975C20"/>
    <w:rsid w:val="009764FC"/>
    <w:rsid w:val="00977F90"/>
    <w:rsid w:val="009804CF"/>
    <w:rsid w:val="00983A8F"/>
    <w:rsid w:val="00983BB9"/>
    <w:rsid w:val="00984264"/>
    <w:rsid w:val="00984371"/>
    <w:rsid w:val="00984422"/>
    <w:rsid w:val="00985DD8"/>
    <w:rsid w:val="00986BCC"/>
    <w:rsid w:val="00986D99"/>
    <w:rsid w:val="00987A75"/>
    <w:rsid w:val="00991BE8"/>
    <w:rsid w:val="00992281"/>
    <w:rsid w:val="009934A9"/>
    <w:rsid w:val="00994287"/>
    <w:rsid w:val="00995196"/>
    <w:rsid w:val="00995A3A"/>
    <w:rsid w:val="00995FB9"/>
    <w:rsid w:val="009962CC"/>
    <w:rsid w:val="0099738E"/>
    <w:rsid w:val="009A240C"/>
    <w:rsid w:val="009A3F79"/>
    <w:rsid w:val="009A4D97"/>
    <w:rsid w:val="009A59EC"/>
    <w:rsid w:val="009A7552"/>
    <w:rsid w:val="009A788B"/>
    <w:rsid w:val="009A7E6A"/>
    <w:rsid w:val="009B0664"/>
    <w:rsid w:val="009B0E17"/>
    <w:rsid w:val="009B1DB5"/>
    <w:rsid w:val="009B2724"/>
    <w:rsid w:val="009B40D6"/>
    <w:rsid w:val="009B4F78"/>
    <w:rsid w:val="009B61F6"/>
    <w:rsid w:val="009B6641"/>
    <w:rsid w:val="009C0022"/>
    <w:rsid w:val="009C0A71"/>
    <w:rsid w:val="009C0B99"/>
    <w:rsid w:val="009C0EFC"/>
    <w:rsid w:val="009C17C8"/>
    <w:rsid w:val="009C1886"/>
    <w:rsid w:val="009C3DFB"/>
    <w:rsid w:val="009C638F"/>
    <w:rsid w:val="009C6B5B"/>
    <w:rsid w:val="009C7AF0"/>
    <w:rsid w:val="009C7ECF"/>
    <w:rsid w:val="009C7F2A"/>
    <w:rsid w:val="009D241D"/>
    <w:rsid w:val="009D2613"/>
    <w:rsid w:val="009D272C"/>
    <w:rsid w:val="009D27AC"/>
    <w:rsid w:val="009D2EB4"/>
    <w:rsid w:val="009D507B"/>
    <w:rsid w:val="009D5B1C"/>
    <w:rsid w:val="009D66F8"/>
    <w:rsid w:val="009D72BD"/>
    <w:rsid w:val="009E0456"/>
    <w:rsid w:val="009E06E8"/>
    <w:rsid w:val="009E072D"/>
    <w:rsid w:val="009E0831"/>
    <w:rsid w:val="009E1186"/>
    <w:rsid w:val="009E15B6"/>
    <w:rsid w:val="009E3502"/>
    <w:rsid w:val="009E3614"/>
    <w:rsid w:val="009E4291"/>
    <w:rsid w:val="009E46ED"/>
    <w:rsid w:val="009E4B1C"/>
    <w:rsid w:val="009E51D2"/>
    <w:rsid w:val="009E60CD"/>
    <w:rsid w:val="009E64AC"/>
    <w:rsid w:val="009E6ACE"/>
    <w:rsid w:val="009E6DDA"/>
    <w:rsid w:val="009E6F89"/>
    <w:rsid w:val="009E6FF2"/>
    <w:rsid w:val="009F0AAE"/>
    <w:rsid w:val="009F0FC0"/>
    <w:rsid w:val="009F15FC"/>
    <w:rsid w:val="009F160D"/>
    <w:rsid w:val="009F2B69"/>
    <w:rsid w:val="009F5017"/>
    <w:rsid w:val="009F552C"/>
    <w:rsid w:val="009F6188"/>
    <w:rsid w:val="009F6421"/>
    <w:rsid w:val="009F719A"/>
    <w:rsid w:val="009F7A43"/>
    <w:rsid w:val="00A01831"/>
    <w:rsid w:val="00A018FC"/>
    <w:rsid w:val="00A01C67"/>
    <w:rsid w:val="00A01D8B"/>
    <w:rsid w:val="00A0264A"/>
    <w:rsid w:val="00A0280B"/>
    <w:rsid w:val="00A04567"/>
    <w:rsid w:val="00A051D2"/>
    <w:rsid w:val="00A053BF"/>
    <w:rsid w:val="00A05CF7"/>
    <w:rsid w:val="00A070E4"/>
    <w:rsid w:val="00A07C7C"/>
    <w:rsid w:val="00A109D0"/>
    <w:rsid w:val="00A1355C"/>
    <w:rsid w:val="00A1427E"/>
    <w:rsid w:val="00A148D3"/>
    <w:rsid w:val="00A14EB4"/>
    <w:rsid w:val="00A1536D"/>
    <w:rsid w:val="00A155F0"/>
    <w:rsid w:val="00A163B1"/>
    <w:rsid w:val="00A17111"/>
    <w:rsid w:val="00A178C6"/>
    <w:rsid w:val="00A17D69"/>
    <w:rsid w:val="00A200A4"/>
    <w:rsid w:val="00A21047"/>
    <w:rsid w:val="00A21284"/>
    <w:rsid w:val="00A21C0F"/>
    <w:rsid w:val="00A22CC6"/>
    <w:rsid w:val="00A22FEF"/>
    <w:rsid w:val="00A23B1C"/>
    <w:rsid w:val="00A23B88"/>
    <w:rsid w:val="00A23F21"/>
    <w:rsid w:val="00A2444F"/>
    <w:rsid w:val="00A27B2C"/>
    <w:rsid w:val="00A30D29"/>
    <w:rsid w:val="00A31B3A"/>
    <w:rsid w:val="00A33102"/>
    <w:rsid w:val="00A33385"/>
    <w:rsid w:val="00A33C3F"/>
    <w:rsid w:val="00A342D5"/>
    <w:rsid w:val="00A343AF"/>
    <w:rsid w:val="00A346A5"/>
    <w:rsid w:val="00A34BE5"/>
    <w:rsid w:val="00A357D5"/>
    <w:rsid w:val="00A35B7B"/>
    <w:rsid w:val="00A35B90"/>
    <w:rsid w:val="00A35D8D"/>
    <w:rsid w:val="00A36DDF"/>
    <w:rsid w:val="00A36FD6"/>
    <w:rsid w:val="00A373CF"/>
    <w:rsid w:val="00A37C7B"/>
    <w:rsid w:val="00A37E90"/>
    <w:rsid w:val="00A4003D"/>
    <w:rsid w:val="00A40CAE"/>
    <w:rsid w:val="00A413AE"/>
    <w:rsid w:val="00A418BE"/>
    <w:rsid w:val="00A41FE7"/>
    <w:rsid w:val="00A434ED"/>
    <w:rsid w:val="00A442B9"/>
    <w:rsid w:val="00A4511D"/>
    <w:rsid w:val="00A45DE6"/>
    <w:rsid w:val="00A46350"/>
    <w:rsid w:val="00A46934"/>
    <w:rsid w:val="00A5010A"/>
    <w:rsid w:val="00A50144"/>
    <w:rsid w:val="00A50B22"/>
    <w:rsid w:val="00A52152"/>
    <w:rsid w:val="00A533F8"/>
    <w:rsid w:val="00A53A85"/>
    <w:rsid w:val="00A556CA"/>
    <w:rsid w:val="00A61FCC"/>
    <w:rsid w:val="00A62050"/>
    <w:rsid w:val="00A62160"/>
    <w:rsid w:val="00A6228E"/>
    <w:rsid w:val="00A622DD"/>
    <w:rsid w:val="00A64742"/>
    <w:rsid w:val="00A64BA5"/>
    <w:rsid w:val="00A65702"/>
    <w:rsid w:val="00A66962"/>
    <w:rsid w:val="00A6798E"/>
    <w:rsid w:val="00A7062D"/>
    <w:rsid w:val="00A70CA1"/>
    <w:rsid w:val="00A7230F"/>
    <w:rsid w:val="00A727DC"/>
    <w:rsid w:val="00A74148"/>
    <w:rsid w:val="00A74272"/>
    <w:rsid w:val="00A74BEE"/>
    <w:rsid w:val="00A767A2"/>
    <w:rsid w:val="00A770BD"/>
    <w:rsid w:val="00A800D0"/>
    <w:rsid w:val="00A803F1"/>
    <w:rsid w:val="00A8073F"/>
    <w:rsid w:val="00A82023"/>
    <w:rsid w:val="00A82100"/>
    <w:rsid w:val="00A834C2"/>
    <w:rsid w:val="00A8543C"/>
    <w:rsid w:val="00A8560A"/>
    <w:rsid w:val="00A85614"/>
    <w:rsid w:val="00A85684"/>
    <w:rsid w:val="00A862FE"/>
    <w:rsid w:val="00A87E11"/>
    <w:rsid w:val="00A902EE"/>
    <w:rsid w:val="00A91BE1"/>
    <w:rsid w:val="00A942B5"/>
    <w:rsid w:val="00A948EF"/>
    <w:rsid w:val="00A94AA6"/>
    <w:rsid w:val="00A94E5B"/>
    <w:rsid w:val="00A9569C"/>
    <w:rsid w:val="00A9626C"/>
    <w:rsid w:val="00A965C7"/>
    <w:rsid w:val="00A97ED3"/>
    <w:rsid w:val="00AA065E"/>
    <w:rsid w:val="00AA162B"/>
    <w:rsid w:val="00AA32E7"/>
    <w:rsid w:val="00AA52CE"/>
    <w:rsid w:val="00AA6CA6"/>
    <w:rsid w:val="00AA7A57"/>
    <w:rsid w:val="00AA7E8E"/>
    <w:rsid w:val="00AB1496"/>
    <w:rsid w:val="00AB1664"/>
    <w:rsid w:val="00AB16E4"/>
    <w:rsid w:val="00AB16EC"/>
    <w:rsid w:val="00AB1BE8"/>
    <w:rsid w:val="00AB485A"/>
    <w:rsid w:val="00AB4CCD"/>
    <w:rsid w:val="00AB660E"/>
    <w:rsid w:val="00AC087E"/>
    <w:rsid w:val="00AC180D"/>
    <w:rsid w:val="00AC21BD"/>
    <w:rsid w:val="00AC261E"/>
    <w:rsid w:val="00AC3263"/>
    <w:rsid w:val="00AC4082"/>
    <w:rsid w:val="00AC47F2"/>
    <w:rsid w:val="00AC4F13"/>
    <w:rsid w:val="00AC639A"/>
    <w:rsid w:val="00AC63A0"/>
    <w:rsid w:val="00AC7A43"/>
    <w:rsid w:val="00AD0508"/>
    <w:rsid w:val="00AD09D1"/>
    <w:rsid w:val="00AD0B78"/>
    <w:rsid w:val="00AD1019"/>
    <w:rsid w:val="00AD1EC6"/>
    <w:rsid w:val="00AD27E9"/>
    <w:rsid w:val="00AD384E"/>
    <w:rsid w:val="00AD46CB"/>
    <w:rsid w:val="00AD521B"/>
    <w:rsid w:val="00AD5244"/>
    <w:rsid w:val="00AD5FD4"/>
    <w:rsid w:val="00AD6441"/>
    <w:rsid w:val="00AD6AFD"/>
    <w:rsid w:val="00AD6D35"/>
    <w:rsid w:val="00AE24A9"/>
    <w:rsid w:val="00AE2526"/>
    <w:rsid w:val="00AE26B3"/>
    <w:rsid w:val="00AE444A"/>
    <w:rsid w:val="00AE4DEA"/>
    <w:rsid w:val="00AE4E8B"/>
    <w:rsid w:val="00AE4ECA"/>
    <w:rsid w:val="00AE4F9B"/>
    <w:rsid w:val="00AE72D6"/>
    <w:rsid w:val="00AE7878"/>
    <w:rsid w:val="00AE7C57"/>
    <w:rsid w:val="00AF01D9"/>
    <w:rsid w:val="00AF05C2"/>
    <w:rsid w:val="00AF0F4A"/>
    <w:rsid w:val="00AF1BD4"/>
    <w:rsid w:val="00AF225E"/>
    <w:rsid w:val="00AF568A"/>
    <w:rsid w:val="00AF6FB2"/>
    <w:rsid w:val="00AF7085"/>
    <w:rsid w:val="00AF7858"/>
    <w:rsid w:val="00B01658"/>
    <w:rsid w:val="00B02AE4"/>
    <w:rsid w:val="00B038E7"/>
    <w:rsid w:val="00B03D99"/>
    <w:rsid w:val="00B046C7"/>
    <w:rsid w:val="00B06C7E"/>
    <w:rsid w:val="00B06EE3"/>
    <w:rsid w:val="00B101FF"/>
    <w:rsid w:val="00B102DA"/>
    <w:rsid w:val="00B108B5"/>
    <w:rsid w:val="00B1099A"/>
    <w:rsid w:val="00B10BF6"/>
    <w:rsid w:val="00B11CAF"/>
    <w:rsid w:val="00B11CCD"/>
    <w:rsid w:val="00B1316B"/>
    <w:rsid w:val="00B13605"/>
    <w:rsid w:val="00B14E7D"/>
    <w:rsid w:val="00B159B2"/>
    <w:rsid w:val="00B16A55"/>
    <w:rsid w:val="00B20106"/>
    <w:rsid w:val="00B205AD"/>
    <w:rsid w:val="00B20662"/>
    <w:rsid w:val="00B217AA"/>
    <w:rsid w:val="00B228B2"/>
    <w:rsid w:val="00B22EFE"/>
    <w:rsid w:val="00B23432"/>
    <w:rsid w:val="00B26E8E"/>
    <w:rsid w:val="00B27930"/>
    <w:rsid w:val="00B3045F"/>
    <w:rsid w:val="00B32517"/>
    <w:rsid w:val="00B32A02"/>
    <w:rsid w:val="00B349BA"/>
    <w:rsid w:val="00B35576"/>
    <w:rsid w:val="00B35806"/>
    <w:rsid w:val="00B36333"/>
    <w:rsid w:val="00B376B6"/>
    <w:rsid w:val="00B37E96"/>
    <w:rsid w:val="00B40AC3"/>
    <w:rsid w:val="00B417D1"/>
    <w:rsid w:val="00B41B7E"/>
    <w:rsid w:val="00B42A2F"/>
    <w:rsid w:val="00B42F2E"/>
    <w:rsid w:val="00B4391A"/>
    <w:rsid w:val="00B4498B"/>
    <w:rsid w:val="00B44993"/>
    <w:rsid w:val="00B44B7C"/>
    <w:rsid w:val="00B456E7"/>
    <w:rsid w:val="00B45C10"/>
    <w:rsid w:val="00B46762"/>
    <w:rsid w:val="00B46E90"/>
    <w:rsid w:val="00B47423"/>
    <w:rsid w:val="00B527D1"/>
    <w:rsid w:val="00B52A06"/>
    <w:rsid w:val="00B52A9F"/>
    <w:rsid w:val="00B53DB7"/>
    <w:rsid w:val="00B55408"/>
    <w:rsid w:val="00B568FE"/>
    <w:rsid w:val="00B57093"/>
    <w:rsid w:val="00B601AA"/>
    <w:rsid w:val="00B60DCC"/>
    <w:rsid w:val="00B617EB"/>
    <w:rsid w:val="00B6376A"/>
    <w:rsid w:val="00B65C2C"/>
    <w:rsid w:val="00B65D3A"/>
    <w:rsid w:val="00B66A6E"/>
    <w:rsid w:val="00B67A0B"/>
    <w:rsid w:val="00B704B0"/>
    <w:rsid w:val="00B70685"/>
    <w:rsid w:val="00B716F8"/>
    <w:rsid w:val="00B71E0C"/>
    <w:rsid w:val="00B72730"/>
    <w:rsid w:val="00B72EF9"/>
    <w:rsid w:val="00B72F23"/>
    <w:rsid w:val="00B73780"/>
    <w:rsid w:val="00B73AEA"/>
    <w:rsid w:val="00B74402"/>
    <w:rsid w:val="00B744CD"/>
    <w:rsid w:val="00B75EF3"/>
    <w:rsid w:val="00B76EAC"/>
    <w:rsid w:val="00B76F53"/>
    <w:rsid w:val="00B779EF"/>
    <w:rsid w:val="00B81A28"/>
    <w:rsid w:val="00B825E0"/>
    <w:rsid w:val="00B83947"/>
    <w:rsid w:val="00B83E27"/>
    <w:rsid w:val="00B844E4"/>
    <w:rsid w:val="00B85537"/>
    <w:rsid w:val="00B86AB3"/>
    <w:rsid w:val="00B87100"/>
    <w:rsid w:val="00B87287"/>
    <w:rsid w:val="00B90E09"/>
    <w:rsid w:val="00B9153E"/>
    <w:rsid w:val="00B91D28"/>
    <w:rsid w:val="00B928CE"/>
    <w:rsid w:val="00B94002"/>
    <w:rsid w:val="00B9407D"/>
    <w:rsid w:val="00B951EF"/>
    <w:rsid w:val="00B95251"/>
    <w:rsid w:val="00B9554E"/>
    <w:rsid w:val="00B9651D"/>
    <w:rsid w:val="00B9723D"/>
    <w:rsid w:val="00B9754E"/>
    <w:rsid w:val="00B97C58"/>
    <w:rsid w:val="00BA0071"/>
    <w:rsid w:val="00BA1008"/>
    <w:rsid w:val="00BA12F7"/>
    <w:rsid w:val="00BA1F6F"/>
    <w:rsid w:val="00BA307F"/>
    <w:rsid w:val="00BA325D"/>
    <w:rsid w:val="00BA33F5"/>
    <w:rsid w:val="00BA3E32"/>
    <w:rsid w:val="00BA5A4C"/>
    <w:rsid w:val="00BA6198"/>
    <w:rsid w:val="00BA75E6"/>
    <w:rsid w:val="00BA779E"/>
    <w:rsid w:val="00BA787F"/>
    <w:rsid w:val="00BB00E2"/>
    <w:rsid w:val="00BB1571"/>
    <w:rsid w:val="00BB1BE1"/>
    <w:rsid w:val="00BB2111"/>
    <w:rsid w:val="00BB461A"/>
    <w:rsid w:val="00BB56B7"/>
    <w:rsid w:val="00BB6C14"/>
    <w:rsid w:val="00BB6F8B"/>
    <w:rsid w:val="00BC0B53"/>
    <w:rsid w:val="00BC1802"/>
    <w:rsid w:val="00BC18F6"/>
    <w:rsid w:val="00BC1BDE"/>
    <w:rsid w:val="00BC1D5D"/>
    <w:rsid w:val="00BC25DB"/>
    <w:rsid w:val="00BC2E86"/>
    <w:rsid w:val="00BC2F54"/>
    <w:rsid w:val="00BC5A28"/>
    <w:rsid w:val="00BC638E"/>
    <w:rsid w:val="00BC7B3F"/>
    <w:rsid w:val="00BD00FF"/>
    <w:rsid w:val="00BD4059"/>
    <w:rsid w:val="00BD4877"/>
    <w:rsid w:val="00BD6142"/>
    <w:rsid w:val="00BD768E"/>
    <w:rsid w:val="00BE3D3D"/>
    <w:rsid w:val="00BE3DC4"/>
    <w:rsid w:val="00BE445E"/>
    <w:rsid w:val="00BE4841"/>
    <w:rsid w:val="00BE4A27"/>
    <w:rsid w:val="00BE4DF4"/>
    <w:rsid w:val="00BE5E4F"/>
    <w:rsid w:val="00BE5EF0"/>
    <w:rsid w:val="00BE63D3"/>
    <w:rsid w:val="00BE69BE"/>
    <w:rsid w:val="00BE745C"/>
    <w:rsid w:val="00BE79A3"/>
    <w:rsid w:val="00BF0833"/>
    <w:rsid w:val="00BF1BAD"/>
    <w:rsid w:val="00BF22B7"/>
    <w:rsid w:val="00BF22D5"/>
    <w:rsid w:val="00BF3932"/>
    <w:rsid w:val="00BF49EA"/>
    <w:rsid w:val="00BF4FD9"/>
    <w:rsid w:val="00BF5A9E"/>
    <w:rsid w:val="00BF687C"/>
    <w:rsid w:val="00BF72FB"/>
    <w:rsid w:val="00C00B53"/>
    <w:rsid w:val="00C01698"/>
    <w:rsid w:val="00C01C26"/>
    <w:rsid w:val="00C0281B"/>
    <w:rsid w:val="00C03636"/>
    <w:rsid w:val="00C03B6E"/>
    <w:rsid w:val="00C056DA"/>
    <w:rsid w:val="00C05EE1"/>
    <w:rsid w:val="00C10D6D"/>
    <w:rsid w:val="00C11A70"/>
    <w:rsid w:val="00C127C6"/>
    <w:rsid w:val="00C12961"/>
    <w:rsid w:val="00C13A71"/>
    <w:rsid w:val="00C1426F"/>
    <w:rsid w:val="00C1551D"/>
    <w:rsid w:val="00C15DAE"/>
    <w:rsid w:val="00C16680"/>
    <w:rsid w:val="00C167F6"/>
    <w:rsid w:val="00C1786C"/>
    <w:rsid w:val="00C17F6C"/>
    <w:rsid w:val="00C21398"/>
    <w:rsid w:val="00C215DA"/>
    <w:rsid w:val="00C216FD"/>
    <w:rsid w:val="00C21E17"/>
    <w:rsid w:val="00C24636"/>
    <w:rsid w:val="00C262F5"/>
    <w:rsid w:val="00C30580"/>
    <w:rsid w:val="00C30F98"/>
    <w:rsid w:val="00C32BBB"/>
    <w:rsid w:val="00C33B0C"/>
    <w:rsid w:val="00C35E8B"/>
    <w:rsid w:val="00C36575"/>
    <w:rsid w:val="00C3672B"/>
    <w:rsid w:val="00C37382"/>
    <w:rsid w:val="00C37785"/>
    <w:rsid w:val="00C400BF"/>
    <w:rsid w:val="00C417B4"/>
    <w:rsid w:val="00C418B4"/>
    <w:rsid w:val="00C431FF"/>
    <w:rsid w:val="00C4323B"/>
    <w:rsid w:val="00C4419C"/>
    <w:rsid w:val="00C442C2"/>
    <w:rsid w:val="00C4461A"/>
    <w:rsid w:val="00C44647"/>
    <w:rsid w:val="00C4501B"/>
    <w:rsid w:val="00C4503E"/>
    <w:rsid w:val="00C45417"/>
    <w:rsid w:val="00C45615"/>
    <w:rsid w:val="00C466B0"/>
    <w:rsid w:val="00C46A8D"/>
    <w:rsid w:val="00C47403"/>
    <w:rsid w:val="00C47461"/>
    <w:rsid w:val="00C479C0"/>
    <w:rsid w:val="00C47AE9"/>
    <w:rsid w:val="00C50612"/>
    <w:rsid w:val="00C519F9"/>
    <w:rsid w:val="00C526BC"/>
    <w:rsid w:val="00C526D4"/>
    <w:rsid w:val="00C53118"/>
    <w:rsid w:val="00C53515"/>
    <w:rsid w:val="00C5674E"/>
    <w:rsid w:val="00C56C25"/>
    <w:rsid w:val="00C6023C"/>
    <w:rsid w:val="00C61229"/>
    <w:rsid w:val="00C61DBE"/>
    <w:rsid w:val="00C62E76"/>
    <w:rsid w:val="00C63828"/>
    <w:rsid w:val="00C63AB0"/>
    <w:rsid w:val="00C643C8"/>
    <w:rsid w:val="00C64435"/>
    <w:rsid w:val="00C64867"/>
    <w:rsid w:val="00C6544E"/>
    <w:rsid w:val="00C6594F"/>
    <w:rsid w:val="00C65D56"/>
    <w:rsid w:val="00C65FA0"/>
    <w:rsid w:val="00C66140"/>
    <w:rsid w:val="00C66401"/>
    <w:rsid w:val="00C67ECC"/>
    <w:rsid w:val="00C70FD9"/>
    <w:rsid w:val="00C711E1"/>
    <w:rsid w:val="00C71865"/>
    <w:rsid w:val="00C7281B"/>
    <w:rsid w:val="00C759AD"/>
    <w:rsid w:val="00C75C67"/>
    <w:rsid w:val="00C76D93"/>
    <w:rsid w:val="00C77013"/>
    <w:rsid w:val="00C808BD"/>
    <w:rsid w:val="00C8162D"/>
    <w:rsid w:val="00C8250E"/>
    <w:rsid w:val="00C82D0F"/>
    <w:rsid w:val="00C83503"/>
    <w:rsid w:val="00C84407"/>
    <w:rsid w:val="00C84476"/>
    <w:rsid w:val="00C848F9"/>
    <w:rsid w:val="00C852C2"/>
    <w:rsid w:val="00C85F69"/>
    <w:rsid w:val="00C86AC2"/>
    <w:rsid w:val="00C87D58"/>
    <w:rsid w:val="00C9007E"/>
    <w:rsid w:val="00C90195"/>
    <w:rsid w:val="00C90DAC"/>
    <w:rsid w:val="00C91C23"/>
    <w:rsid w:val="00C921E2"/>
    <w:rsid w:val="00C92FEC"/>
    <w:rsid w:val="00C9331F"/>
    <w:rsid w:val="00C9458F"/>
    <w:rsid w:val="00C946C4"/>
    <w:rsid w:val="00C971F1"/>
    <w:rsid w:val="00C977DF"/>
    <w:rsid w:val="00CA077A"/>
    <w:rsid w:val="00CA1A54"/>
    <w:rsid w:val="00CA35E5"/>
    <w:rsid w:val="00CA405C"/>
    <w:rsid w:val="00CA4388"/>
    <w:rsid w:val="00CA4624"/>
    <w:rsid w:val="00CA46E1"/>
    <w:rsid w:val="00CA55D0"/>
    <w:rsid w:val="00CA5B79"/>
    <w:rsid w:val="00CA6446"/>
    <w:rsid w:val="00CA6621"/>
    <w:rsid w:val="00CA678E"/>
    <w:rsid w:val="00CA718D"/>
    <w:rsid w:val="00CA79ED"/>
    <w:rsid w:val="00CB039B"/>
    <w:rsid w:val="00CB03CA"/>
    <w:rsid w:val="00CB09C8"/>
    <w:rsid w:val="00CB247B"/>
    <w:rsid w:val="00CB29C9"/>
    <w:rsid w:val="00CB49F8"/>
    <w:rsid w:val="00CB5C99"/>
    <w:rsid w:val="00CB60F4"/>
    <w:rsid w:val="00CB7E91"/>
    <w:rsid w:val="00CB7F8A"/>
    <w:rsid w:val="00CC1B57"/>
    <w:rsid w:val="00CC429C"/>
    <w:rsid w:val="00CC632D"/>
    <w:rsid w:val="00CD12FF"/>
    <w:rsid w:val="00CD1E43"/>
    <w:rsid w:val="00CD29AD"/>
    <w:rsid w:val="00CD2DC0"/>
    <w:rsid w:val="00CD351D"/>
    <w:rsid w:val="00CD3809"/>
    <w:rsid w:val="00CD5459"/>
    <w:rsid w:val="00CD61FB"/>
    <w:rsid w:val="00CD64D6"/>
    <w:rsid w:val="00CD75BC"/>
    <w:rsid w:val="00CD7B4B"/>
    <w:rsid w:val="00CE1D37"/>
    <w:rsid w:val="00CE24DF"/>
    <w:rsid w:val="00CE2DAB"/>
    <w:rsid w:val="00CE4220"/>
    <w:rsid w:val="00CE5572"/>
    <w:rsid w:val="00CE5CCD"/>
    <w:rsid w:val="00CE72A1"/>
    <w:rsid w:val="00CE7E30"/>
    <w:rsid w:val="00CF09ED"/>
    <w:rsid w:val="00CF2527"/>
    <w:rsid w:val="00CF2A50"/>
    <w:rsid w:val="00CF2BFA"/>
    <w:rsid w:val="00CF3854"/>
    <w:rsid w:val="00CF439F"/>
    <w:rsid w:val="00CF48C7"/>
    <w:rsid w:val="00CF6686"/>
    <w:rsid w:val="00CF79D1"/>
    <w:rsid w:val="00D000C6"/>
    <w:rsid w:val="00D0044B"/>
    <w:rsid w:val="00D01110"/>
    <w:rsid w:val="00D023C3"/>
    <w:rsid w:val="00D03AF4"/>
    <w:rsid w:val="00D0456B"/>
    <w:rsid w:val="00D04EBC"/>
    <w:rsid w:val="00D0553E"/>
    <w:rsid w:val="00D05754"/>
    <w:rsid w:val="00D05B8B"/>
    <w:rsid w:val="00D06278"/>
    <w:rsid w:val="00D06715"/>
    <w:rsid w:val="00D07394"/>
    <w:rsid w:val="00D0792D"/>
    <w:rsid w:val="00D07D5F"/>
    <w:rsid w:val="00D07FB5"/>
    <w:rsid w:val="00D10AEB"/>
    <w:rsid w:val="00D120A0"/>
    <w:rsid w:val="00D12F5E"/>
    <w:rsid w:val="00D13B8B"/>
    <w:rsid w:val="00D14F16"/>
    <w:rsid w:val="00D156F8"/>
    <w:rsid w:val="00D16313"/>
    <w:rsid w:val="00D16D92"/>
    <w:rsid w:val="00D172B8"/>
    <w:rsid w:val="00D20358"/>
    <w:rsid w:val="00D20CD8"/>
    <w:rsid w:val="00D21831"/>
    <w:rsid w:val="00D21B3C"/>
    <w:rsid w:val="00D2490A"/>
    <w:rsid w:val="00D27218"/>
    <w:rsid w:val="00D27CEC"/>
    <w:rsid w:val="00D30225"/>
    <w:rsid w:val="00D31268"/>
    <w:rsid w:val="00D314A0"/>
    <w:rsid w:val="00D3153B"/>
    <w:rsid w:val="00D32834"/>
    <w:rsid w:val="00D33502"/>
    <w:rsid w:val="00D33AAD"/>
    <w:rsid w:val="00D35CB5"/>
    <w:rsid w:val="00D372E1"/>
    <w:rsid w:val="00D377AA"/>
    <w:rsid w:val="00D37A3C"/>
    <w:rsid w:val="00D41505"/>
    <w:rsid w:val="00D420D9"/>
    <w:rsid w:val="00D4250B"/>
    <w:rsid w:val="00D42C88"/>
    <w:rsid w:val="00D431D8"/>
    <w:rsid w:val="00D451CD"/>
    <w:rsid w:val="00D45279"/>
    <w:rsid w:val="00D458C1"/>
    <w:rsid w:val="00D45929"/>
    <w:rsid w:val="00D45FB9"/>
    <w:rsid w:val="00D463D7"/>
    <w:rsid w:val="00D470F5"/>
    <w:rsid w:val="00D4734B"/>
    <w:rsid w:val="00D47C15"/>
    <w:rsid w:val="00D508AD"/>
    <w:rsid w:val="00D50A86"/>
    <w:rsid w:val="00D51769"/>
    <w:rsid w:val="00D5180E"/>
    <w:rsid w:val="00D51B7D"/>
    <w:rsid w:val="00D5303F"/>
    <w:rsid w:val="00D53427"/>
    <w:rsid w:val="00D53560"/>
    <w:rsid w:val="00D54826"/>
    <w:rsid w:val="00D54872"/>
    <w:rsid w:val="00D56A90"/>
    <w:rsid w:val="00D56FE8"/>
    <w:rsid w:val="00D57127"/>
    <w:rsid w:val="00D57780"/>
    <w:rsid w:val="00D577AA"/>
    <w:rsid w:val="00D60B98"/>
    <w:rsid w:val="00D60C00"/>
    <w:rsid w:val="00D6327E"/>
    <w:rsid w:val="00D63368"/>
    <w:rsid w:val="00D63BF2"/>
    <w:rsid w:val="00D63EC4"/>
    <w:rsid w:val="00D64540"/>
    <w:rsid w:val="00D64C83"/>
    <w:rsid w:val="00D6521D"/>
    <w:rsid w:val="00D65935"/>
    <w:rsid w:val="00D679A9"/>
    <w:rsid w:val="00D71838"/>
    <w:rsid w:val="00D72BA9"/>
    <w:rsid w:val="00D72BF5"/>
    <w:rsid w:val="00D73596"/>
    <w:rsid w:val="00D745C2"/>
    <w:rsid w:val="00D74EC4"/>
    <w:rsid w:val="00D7562A"/>
    <w:rsid w:val="00D756D8"/>
    <w:rsid w:val="00D75B9A"/>
    <w:rsid w:val="00D779F2"/>
    <w:rsid w:val="00D80F5F"/>
    <w:rsid w:val="00D819C7"/>
    <w:rsid w:val="00D82E9A"/>
    <w:rsid w:val="00D83920"/>
    <w:rsid w:val="00D83B08"/>
    <w:rsid w:val="00D8479B"/>
    <w:rsid w:val="00D848FB"/>
    <w:rsid w:val="00D84A2A"/>
    <w:rsid w:val="00D85736"/>
    <w:rsid w:val="00D86805"/>
    <w:rsid w:val="00D86BD2"/>
    <w:rsid w:val="00D871AB"/>
    <w:rsid w:val="00D900D4"/>
    <w:rsid w:val="00D9085D"/>
    <w:rsid w:val="00D90C4D"/>
    <w:rsid w:val="00D91BFC"/>
    <w:rsid w:val="00D9459A"/>
    <w:rsid w:val="00D959D8"/>
    <w:rsid w:val="00D95D4D"/>
    <w:rsid w:val="00D96818"/>
    <w:rsid w:val="00DA003D"/>
    <w:rsid w:val="00DA02B0"/>
    <w:rsid w:val="00DA032C"/>
    <w:rsid w:val="00DA0C3D"/>
    <w:rsid w:val="00DA2DE3"/>
    <w:rsid w:val="00DA313E"/>
    <w:rsid w:val="00DA34C1"/>
    <w:rsid w:val="00DA4258"/>
    <w:rsid w:val="00DA4688"/>
    <w:rsid w:val="00DA46CB"/>
    <w:rsid w:val="00DA4B34"/>
    <w:rsid w:val="00DA7130"/>
    <w:rsid w:val="00DB0DEF"/>
    <w:rsid w:val="00DB1D42"/>
    <w:rsid w:val="00DB3345"/>
    <w:rsid w:val="00DB3B17"/>
    <w:rsid w:val="00DB3BDC"/>
    <w:rsid w:val="00DB4DA8"/>
    <w:rsid w:val="00DB4F5F"/>
    <w:rsid w:val="00DB5413"/>
    <w:rsid w:val="00DB6C3D"/>
    <w:rsid w:val="00DB6F54"/>
    <w:rsid w:val="00DB754A"/>
    <w:rsid w:val="00DB7E81"/>
    <w:rsid w:val="00DC000F"/>
    <w:rsid w:val="00DC0A78"/>
    <w:rsid w:val="00DC2590"/>
    <w:rsid w:val="00DC2AD6"/>
    <w:rsid w:val="00DC308D"/>
    <w:rsid w:val="00DC3AF3"/>
    <w:rsid w:val="00DC3C74"/>
    <w:rsid w:val="00DC418F"/>
    <w:rsid w:val="00DC4697"/>
    <w:rsid w:val="00DC7102"/>
    <w:rsid w:val="00DD1141"/>
    <w:rsid w:val="00DD11A5"/>
    <w:rsid w:val="00DD1CD8"/>
    <w:rsid w:val="00DD1F5E"/>
    <w:rsid w:val="00DD29F5"/>
    <w:rsid w:val="00DD30DA"/>
    <w:rsid w:val="00DD3263"/>
    <w:rsid w:val="00DD46F6"/>
    <w:rsid w:val="00DD52C1"/>
    <w:rsid w:val="00DD534F"/>
    <w:rsid w:val="00DD564D"/>
    <w:rsid w:val="00DD5D15"/>
    <w:rsid w:val="00DD5F08"/>
    <w:rsid w:val="00DD68A3"/>
    <w:rsid w:val="00DD6CA8"/>
    <w:rsid w:val="00DD73A7"/>
    <w:rsid w:val="00DE0183"/>
    <w:rsid w:val="00DE0396"/>
    <w:rsid w:val="00DE0EC5"/>
    <w:rsid w:val="00DE1230"/>
    <w:rsid w:val="00DE1926"/>
    <w:rsid w:val="00DE33A6"/>
    <w:rsid w:val="00DE4970"/>
    <w:rsid w:val="00DE4E7B"/>
    <w:rsid w:val="00DE56D5"/>
    <w:rsid w:val="00DE5C56"/>
    <w:rsid w:val="00DE5D6F"/>
    <w:rsid w:val="00DE6A35"/>
    <w:rsid w:val="00DE77C1"/>
    <w:rsid w:val="00DE7AD5"/>
    <w:rsid w:val="00DE7FCA"/>
    <w:rsid w:val="00DF0A09"/>
    <w:rsid w:val="00DF1ACF"/>
    <w:rsid w:val="00DF29EB"/>
    <w:rsid w:val="00DF44EA"/>
    <w:rsid w:val="00DF4E3F"/>
    <w:rsid w:val="00DF69B7"/>
    <w:rsid w:val="00DF6ACB"/>
    <w:rsid w:val="00DF7722"/>
    <w:rsid w:val="00DF7868"/>
    <w:rsid w:val="00DF7F21"/>
    <w:rsid w:val="00DF7F30"/>
    <w:rsid w:val="00E01ADA"/>
    <w:rsid w:val="00E022F4"/>
    <w:rsid w:val="00E0265F"/>
    <w:rsid w:val="00E03C43"/>
    <w:rsid w:val="00E03F03"/>
    <w:rsid w:val="00E040F2"/>
    <w:rsid w:val="00E04F59"/>
    <w:rsid w:val="00E05281"/>
    <w:rsid w:val="00E0649D"/>
    <w:rsid w:val="00E06A1A"/>
    <w:rsid w:val="00E06DF3"/>
    <w:rsid w:val="00E06ED0"/>
    <w:rsid w:val="00E07EF6"/>
    <w:rsid w:val="00E11784"/>
    <w:rsid w:val="00E1248C"/>
    <w:rsid w:val="00E12F16"/>
    <w:rsid w:val="00E13670"/>
    <w:rsid w:val="00E138DB"/>
    <w:rsid w:val="00E141D7"/>
    <w:rsid w:val="00E15173"/>
    <w:rsid w:val="00E155CA"/>
    <w:rsid w:val="00E16680"/>
    <w:rsid w:val="00E171BA"/>
    <w:rsid w:val="00E173EA"/>
    <w:rsid w:val="00E17BD0"/>
    <w:rsid w:val="00E17C3C"/>
    <w:rsid w:val="00E17F14"/>
    <w:rsid w:val="00E20B4A"/>
    <w:rsid w:val="00E215C4"/>
    <w:rsid w:val="00E24759"/>
    <w:rsid w:val="00E2499F"/>
    <w:rsid w:val="00E24BE0"/>
    <w:rsid w:val="00E24EC4"/>
    <w:rsid w:val="00E27E84"/>
    <w:rsid w:val="00E27EBE"/>
    <w:rsid w:val="00E32A0F"/>
    <w:rsid w:val="00E32B01"/>
    <w:rsid w:val="00E32FFF"/>
    <w:rsid w:val="00E3349A"/>
    <w:rsid w:val="00E33FE3"/>
    <w:rsid w:val="00E373EF"/>
    <w:rsid w:val="00E3775C"/>
    <w:rsid w:val="00E37C7C"/>
    <w:rsid w:val="00E40785"/>
    <w:rsid w:val="00E41535"/>
    <w:rsid w:val="00E41CE0"/>
    <w:rsid w:val="00E42733"/>
    <w:rsid w:val="00E429AC"/>
    <w:rsid w:val="00E4599E"/>
    <w:rsid w:val="00E460F0"/>
    <w:rsid w:val="00E4619A"/>
    <w:rsid w:val="00E46CED"/>
    <w:rsid w:val="00E50080"/>
    <w:rsid w:val="00E501D9"/>
    <w:rsid w:val="00E506E5"/>
    <w:rsid w:val="00E50BEA"/>
    <w:rsid w:val="00E51903"/>
    <w:rsid w:val="00E522FD"/>
    <w:rsid w:val="00E5247F"/>
    <w:rsid w:val="00E524BF"/>
    <w:rsid w:val="00E52FD1"/>
    <w:rsid w:val="00E5435C"/>
    <w:rsid w:val="00E54D90"/>
    <w:rsid w:val="00E55122"/>
    <w:rsid w:val="00E5567A"/>
    <w:rsid w:val="00E55866"/>
    <w:rsid w:val="00E55EC7"/>
    <w:rsid w:val="00E55EF4"/>
    <w:rsid w:val="00E57678"/>
    <w:rsid w:val="00E57902"/>
    <w:rsid w:val="00E6096A"/>
    <w:rsid w:val="00E61326"/>
    <w:rsid w:val="00E61961"/>
    <w:rsid w:val="00E61B35"/>
    <w:rsid w:val="00E62B83"/>
    <w:rsid w:val="00E6379B"/>
    <w:rsid w:val="00E63C54"/>
    <w:rsid w:val="00E648A4"/>
    <w:rsid w:val="00E67B0D"/>
    <w:rsid w:val="00E70CC7"/>
    <w:rsid w:val="00E714F5"/>
    <w:rsid w:val="00E720E3"/>
    <w:rsid w:val="00E723EF"/>
    <w:rsid w:val="00E72AF2"/>
    <w:rsid w:val="00E72C59"/>
    <w:rsid w:val="00E72FCF"/>
    <w:rsid w:val="00E7537E"/>
    <w:rsid w:val="00E763DE"/>
    <w:rsid w:val="00E76811"/>
    <w:rsid w:val="00E777C1"/>
    <w:rsid w:val="00E80208"/>
    <w:rsid w:val="00E80CF3"/>
    <w:rsid w:val="00E81C3D"/>
    <w:rsid w:val="00E82A8A"/>
    <w:rsid w:val="00E82E3F"/>
    <w:rsid w:val="00E82F9E"/>
    <w:rsid w:val="00E8323B"/>
    <w:rsid w:val="00E8395C"/>
    <w:rsid w:val="00E83E69"/>
    <w:rsid w:val="00E84147"/>
    <w:rsid w:val="00E84E59"/>
    <w:rsid w:val="00E85592"/>
    <w:rsid w:val="00E90200"/>
    <w:rsid w:val="00E9165B"/>
    <w:rsid w:val="00E92D11"/>
    <w:rsid w:val="00E94240"/>
    <w:rsid w:val="00E949D5"/>
    <w:rsid w:val="00E94E1A"/>
    <w:rsid w:val="00E96AB5"/>
    <w:rsid w:val="00E97738"/>
    <w:rsid w:val="00EA017E"/>
    <w:rsid w:val="00EA1757"/>
    <w:rsid w:val="00EA187E"/>
    <w:rsid w:val="00EA2EBF"/>
    <w:rsid w:val="00EA39B8"/>
    <w:rsid w:val="00EA430A"/>
    <w:rsid w:val="00EA4732"/>
    <w:rsid w:val="00EA4C02"/>
    <w:rsid w:val="00EA4DF0"/>
    <w:rsid w:val="00EA4F27"/>
    <w:rsid w:val="00EA6071"/>
    <w:rsid w:val="00EA6D24"/>
    <w:rsid w:val="00EA702A"/>
    <w:rsid w:val="00EA7AAD"/>
    <w:rsid w:val="00EB089B"/>
    <w:rsid w:val="00EB0902"/>
    <w:rsid w:val="00EB0C28"/>
    <w:rsid w:val="00EB1D60"/>
    <w:rsid w:val="00EB2A14"/>
    <w:rsid w:val="00EB2BB4"/>
    <w:rsid w:val="00EB3B90"/>
    <w:rsid w:val="00EB47D8"/>
    <w:rsid w:val="00EB48B5"/>
    <w:rsid w:val="00EB4D42"/>
    <w:rsid w:val="00EB53D4"/>
    <w:rsid w:val="00EB5506"/>
    <w:rsid w:val="00EB5821"/>
    <w:rsid w:val="00EC0FC1"/>
    <w:rsid w:val="00EC1340"/>
    <w:rsid w:val="00EC4CBD"/>
    <w:rsid w:val="00EC4D11"/>
    <w:rsid w:val="00EC5863"/>
    <w:rsid w:val="00EC5B99"/>
    <w:rsid w:val="00EC769D"/>
    <w:rsid w:val="00EC78A6"/>
    <w:rsid w:val="00EC7C14"/>
    <w:rsid w:val="00ED2C18"/>
    <w:rsid w:val="00ED3504"/>
    <w:rsid w:val="00ED40C1"/>
    <w:rsid w:val="00ED451B"/>
    <w:rsid w:val="00ED6B5E"/>
    <w:rsid w:val="00ED7481"/>
    <w:rsid w:val="00ED76EA"/>
    <w:rsid w:val="00ED7D21"/>
    <w:rsid w:val="00EE0DA8"/>
    <w:rsid w:val="00EE0F3C"/>
    <w:rsid w:val="00EE1B37"/>
    <w:rsid w:val="00EE1D97"/>
    <w:rsid w:val="00EE292E"/>
    <w:rsid w:val="00EE3550"/>
    <w:rsid w:val="00EE363D"/>
    <w:rsid w:val="00EE4F1E"/>
    <w:rsid w:val="00EE59F1"/>
    <w:rsid w:val="00EE7158"/>
    <w:rsid w:val="00EE7913"/>
    <w:rsid w:val="00EE7946"/>
    <w:rsid w:val="00EE7973"/>
    <w:rsid w:val="00EE7FA9"/>
    <w:rsid w:val="00EF069A"/>
    <w:rsid w:val="00EF06D1"/>
    <w:rsid w:val="00EF0845"/>
    <w:rsid w:val="00EF34C7"/>
    <w:rsid w:val="00EF3621"/>
    <w:rsid w:val="00EF5285"/>
    <w:rsid w:val="00EF5451"/>
    <w:rsid w:val="00EF69B6"/>
    <w:rsid w:val="00EF6ABE"/>
    <w:rsid w:val="00EF6B0D"/>
    <w:rsid w:val="00EF7714"/>
    <w:rsid w:val="00EF7A1D"/>
    <w:rsid w:val="00EF7A28"/>
    <w:rsid w:val="00EF7D67"/>
    <w:rsid w:val="00F0062A"/>
    <w:rsid w:val="00F03728"/>
    <w:rsid w:val="00F05DB6"/>
    <w:rsid w:val="00F063F8"/>
    <w:rsid w:val="00F0724C"/>
    <w:rsid w:val="00F076C2"/>
    <w:rsid w:val="00F0776B"/>
    <w:rsid w:val="00F1098A"/>
    <w:rsid w:val="00F11162"/>
    <w:rsid w:val="00F11E9E"/>
    <w:rsid w:val="00F11F1C"/>
    <w:rsid w:val="00F13855"/>
    <w:rsid w:val="00F14A0F"/>
    <w:rsid w:val="00F14FD4"/>
    <w:rsid w:val="00F15479"/>
    <w:rsid w:val="00F15F95"/>
    <w:rsid w:val="00F161C7"/>
    <w:rsid w:val="00F169AE"/>
    <w:rsid w:val="00F16B8C"/>
    <w:rsid w:val="00F2037B"/>
    <w:rsid w:val="00F206BE"/>
    <w:rsid w:val="00F20F93"/>
    <w:rsid w:val="00F20FF9"/>
    <w:rsid w:val="00F214BF"/>
    <w:rsid w:val="00F21A72"/>
    <w:rsid w:val="00F21EFF"/>
    <w:rsid w:val="00F24A43"/>
    <w:rsid w:val="00F25960"/>
    <w:rsid w:val="00F2612E"/>
    <w:rsid w:val="00F27414"/>
    <w:rsid w:val="00F27834"/>
    <w:rsid w:val="00F27D38"/>
    <w:rsid w:val="00F30A82"/>
    <w:rsid w:val="00F30FD4"/>
    <w:rsid w:val="00F3121D"/>
    <w:rsid w:val="00F31280"/>
    <w:rsid w:val="00F31E3E"/>
    <w:rsid w:val="00F32A1F"/>
    <w:rsid w:val="00F33742"/>
    <w:rsid w:val="00F34DCB"/>
    <w:rsid w:val="00F3597F"/>
    <w:rsid w:val="00F35E18"/>
    <w:rsid w:val="00F40BA7"/>
    <w:rsid w:val="00F41DDF"/>
    <w:rsid w:val="00F41E3D"/>
    <w:rsid w:val="00F445EA"/>
    <w:rsid w:val="00F45D53"/>
    <w:rsid w:val="00F45F17"/>
    <w:rsid w:val="00F50D6C"/>
    <w:rsid w:val="00F511D8"/>
    <w:rsid w:val="00F51373"/>
    <w:rsid w:val="00F542B5"/>
    <w:rsid w:val="00F54A4D"/>
    <w:rsid w:val="00F55C3C"/>
    <w:rsid w:val="00F61267"/>
    <w:rsid w:val="00F61820"/>
    <w:rsid w:val="00F61E24"/>
    <w:rsid w:val="00F62261"/>
    <w:rsid w:val="00F6232E"/>
    <w:rsid w:val="00F628D7"/>
    <w:rsid w:val="00F63493"/>
    <w:rsid w:val="00F63854"/>
    <w:rsid w:val="00F63EC5"/>
    <w:rsid w:val="00F64D4B"/>
    <w:rsid w:val="00F6513B"/>
    <w:rsid w:val="00F65429"/>
    <w:rsid w:val="00F656CC"/>
    <w:rsid w:val="00F659A7"/>
    <w:rsid w:val="00F65F3C"/>
    <w:rsid w:val="00F66E33"/>
    <w:rsid w:val="00F66E48"/>
    <w:rsid w:val="00F67814"/>
    <w:rsid w:val="00F70DA7"/>
    <w:rsid w:val="00F70DDD"/>
    <w:rsid w:val="00F70DF1"/>
    <w:rsid w:val="00F711AB"/>
    <w:rsid w:val="00F721F7"/>
    <w:rsid w:val="00F72A70"/>
    <w:rsid w:val="00F73058"/>
    <w:rsid w:val="00F73417"/>
    <w:rsid w:val="00F73E75"/>
    <w:rsid w:val="00F74260"/>
    <w:rsid w:val="00F75155"/>
    <w:rsid w:val="00F75E25"/>
    <w:rsid w:val="00F77264"/>
    <w:rsid w:val="00F77984"/>
    <w:rsid w:val="00F77BA4"/>
    <w:rsid w:val="00F81835"/>
    <w:rsid w:val="00F81F1C"/>
    <w:rsid w:val="00F822F8"/>
    <w:rsid w:val="00F82A25"/>
    <w:rsid w:val="00F82AED"/>
    <w:rsid w:val="00F83088"/>
    <w:rsid w:val="00F83E1D"/>
    <w:rsid w:val="00F845C1"/>
    <w:rsid w:val="00F84CD2"/>
    <w:rsid w:val="00F859C4"/>
    <w:rsid w:val="00F85A8A"/>
    <w:rsid w:val="00F87211"/>
    <w:rsid w:val="00F8768D"/>
    <w:rsid w:val="00F90C62"/>
    <w:rsid w:val="00F90DB8"/>
    <w:rsid w:val="00F91696"/>
    <w:rsid w:val="00F91B00"/>
    <w:rsid w:val="00F9210D"/>
    <w:rsid w:val="00F92616"/>
    <w:rsid w:val="00F9265E"/>
    <w:rsid w:val="00F92AF9"/>
    <w:rsid w:val="00F94366"/>
    <w:rsid w:val="00F948F8"/>
    <w:rsid w:val="00F95A27"/>
    <w:rsid w:val="00F96C07"/>
    <w:rsid w:val="00F96C59"/>
    <w:rsid w:val="00F96DAE"/>
    <w:rsid w:val="00F976B4"/>
    <w:rsid w:val="00F97870"/>
    <w:rsid w:val="00FA0C9C"/>
    <w:rsid w:val="00FA137A"/>
    <w:rsid w:val="00FA36E9"/>
    <w:rsid w:val="00FA39ED"/>
    <w:rsid w:val="00FA3E08"/>
    <w:rsid w:val="00FA3E96"/>
    <w:rsid w:val="00FA423A"/>
    <w:rsid w:val="00FA4934"/>
    <w:rsid w:val="00FA5233"/>
    <w:rsid w:val="00FA5322"/>
    <w:rsid w:val="00FA5DD5"/>
    <w:rsid w:val="00FA6072"/>
    <w:rsid w:val="00FA7627"/>
    <w:rsid w:val="00FB1399"/>
    <w:rsid w:val="00FB2275"/>
    <w:rsid w:val="00FB267C"/>
    <w:rsid w:val="00FB2BFD"/>
    <w:rsid w:val="00FB2CC5"/>
    <w:rsid w:val="00FB3F86"/>
    <w:rsid w:val="00FB4512"/>
    <w:rsid w:val="00FB566B"/>
    <w:rsid w:val="00FB59F1"/>
    <w:rsid w:val="00FB64DD"/>
    <w:rsid w:val="00FB7C05"/>
    <w:rsid w:val="00FB7DCE"/>
    <w:rsid w:val="00FC18F3"/>
    <w:rsid w:val="00FC1960"/>
    <w:rsid w:val="00FC1F80"/>
    <w:rsid w:val="00FC34DF"/>
    <w:rsid w:val="00FC5A5C"/>
    <w:rsid w:val="00FC6FD7"/>
    <w:rsid w:val="00FC7147"/>
    <w:rsid w:val="00FC7B09"/>
    <w:rsid w:val="00FC7CEE"/>
    <w:rsid w:val="00FD0ED6"/>
    <w:rsid w:val="00FD1F67"/>
    <w:rsid w:val="00FD27A5"/>
    <w:rsid w:val="00FD2EB0"/>
    <w:rsid w:val="00FD436E"/>
    <w:rsid w:val="00FD4729"/>
    <w:rsid w:val="00FD5E30"/>
    <w:rsid w:val="00FD736C"/>
    <w:rsid w:val="00FD748B"/>
    <w:rsid w:val="00FD794D"/>
    <w:rsid w:val="00FD7B61"/>
    <w:rsid w:val="00FD7FC5"/>
    <w:rsid w:val="00FE0205"/>
    <w:rsid w:val="00FE2426"/>
    <w:rsid w:val="00FE25DE"/>
    <w:rsid w:val="00FE2AD8"/>
    <w:rsid w:val="00FE34D8"/>
    <w:rsid w:val="00FE43F3"/>
    <w:rsid w:val="00FE66ED"/>
    <w:rsid w:val="00FE67FA"/>
    <w:rsid w:val="00FE751D"/>
    <w:rsid w:val="00FF0969"/>
    <w:rsid w:val="00FF0CDF"/>
    <w:rsid w:val="00FF160A"/>
    <w:rsid w:val="00FF17FC"/>
    <w:rsid w:val="00FF1BCF"/>
    <w:rsid w:val="00FF2767"/>
    <w:rsid w:val="00FF2C4D"/>
    <w:rsid w:val="00FF4BEC"/>
    <w:rsid w:val="00FF6DB8"/>
    <w:rsid w:val="00FF7D28"/>
    <w:rsid w:val="010E3E62"/>
    <w:rsid w:val="01333706"/>
    <w:rsid w:val="01412D8B"/>
    <w:rsid w:val="01475035"/>
    <w:rsid w:val="015A4BFC"/>
    <w:rsid w:val="01630DFE"/>
    <w:rsid w:val="01954443"/>
    <w:rsid w:val="019D5D74"/>
    <w:rsid w:val="019F4C01"/>
    <w:rsid w:val="01A9233A"/>
    <w:rsid w:val="01AA25CC"/>
    <w:rsid w:val="01B80272"/>
    <w:rsid w:val="01BA1FAB"/>
    <w:rsid w:val="01BF7D14"/>
    <w:rsid w:val="01C456EC"/>
    <w:rsid w:val="01D04298"/>
    <w:rsid w:val="01EC2DE4"/>
    <w:rsid w:val="02064858"/>
    <w:rsid w:val="02070DCF"/>
    <w:rsid w:val="021872AA"/>
    <w:rsid w:val="02226FAC"/>
    <w:rsid w:val="022F0BF9"/>
    <w:rsid w:val="02340E32"/>
    <w:rsid w:val="023857CF"/>
    <w:rsid w:val="02391144"/>
    <w:rsid w:val="023C666A"/>
    <w:rsid w:val="024301F2"/>
    <w:rsid w:val="02531E81"/>
    <w:rsid w:val="025B6FD0"/>
    <w:rsid w:val="026A009E"/>
    <w:rsid w:val="02763061"/>
    <w:rsid w:val="027B2D3E"/>
    <w:rsid w:val="02851A1E"/>
    <w:rsid w:val="028923D6"/>
    <w:rsid w:val="029556DC"/>
    <w:rsid w:val="029562EF"/>
    <w:rsid w:val="029A3587"/>
    <w:rsid w:val="029D0600"/>
    <w:rsid w:val="02A209F3"/>
    <w:rsid w:val="02C36F4D"/>
    <w:rsid w:val="02CC5C6C"/>
    <w:rsid w:val="02D65C75"/>
    <w:rsid w:val="02DD11A9"/>
    <w:rsid w:val="02DD58DC"/>
    <w:rsid w:val="02E156F9"/>
    <w:rsid w:val="02E6322F"/>
    <w:rsid w:val="02E828A9"/>
    <w:rsid w:val="02F67020"/>
    <w:rsid w:val="03094B38"/>
    <w:rsid w:val="031F52A8"/>
    <w:rsid w:val="03240753"/>
    <w:rsid w:val="03384606"/>
    <w:rsid w:val="033D5BC8"/>
    <w:rsid w:val="034079F5"/>
    <w:rsid w:val="03420505"/>
    <w:rsid w:val="034E4D70"/>
    <w:rsid w:val="035A0666"/>
    <w:rsid w:val="035D5DEF"/>
    <w:rsid w:val="037409B6"/>
    <w:rsid w:val="03784B76"/>
    <w:rsid w:val="038C70AB"/>
    <w:rsid w:val="038F0DFE"/>
    <w:rsid w:val="039D1375"/>
    <w:rsid w:val="03A7455B"/>
    <w:rsid w:val="03AF74FF"/>
    <w:rsid w:val="03B467F1"/>
    <w:rsid w:val="03B637D1"/>
    <w:rsid w:val="03B64F45"/>
    <w:rsid w:val="03B927F4"/>
    <w:rsid w:val="03BA2CE9"/>
    <w:rsid w:val="03DB197A"/>
    <w:rsid w:val="03DD22EF"/>
    <w:rsid w:val="03DE112C"/>
    <w:rsid w:val="03E14C4A"/>
    <w:rsid w:val="03EA2651"/>
    <w:rsid w:val="03EB3FE2"/>
    <w:rsid w:val="03F13E59"/>
    <w:rsid w:val="04046A28"/>
    <w:rsid w:val="040F156C"/>
    <w:rsid w:val="044707D4"/>
    <w:rsid w:val="044C1AE4"/>
    <w:rsid w:val="044C4801"/>
    <w:rsid w:val="045925BD"/>
    <w:rsid w:val="047470BD"/>
    <w:rsid w:val="04874E35"/>
    <w:rsid w:val="04903164"/>
    <w:rsid w:val="04940830"/>
    <w:rsid w:val="0495595F"/>
    <w:rsid w:val="049E2BCF"/>
    <w:rsid w:val="049F07D9"/>
    <w:rsid w:val="04C31717"/>
    <w:rsid w:val="04DC3C8B"/>
    <w:rsid w:val="04E57ED2"/>
    <w:rsid w:val="04E8358F"/>
    <w:rsid w:val="04ED236F"/>
    <w:rsid w:val="050301EC"/>
    <w:rsid w:val="0503106D"/>
    <w:rsid w:val="052526A7"/>
    <w:rsid w:val="05365397"/>
    <w:rsid w:val="05374CD0"/>
    <w:rsid w:val="05393890"/>
    <w:rsid w:val="054233B0"/>
    <w:rsid w:val="054807DD"/>
    <w:rsid w:val="0552413C"/>
    <w:rsid w:val="05674A63"/>
    <w:rsid w:val="056A63EE"/>
    <w:rsid w:val="05771ECF"/>
    <w:rsid w:val="0586059A"/>
    <w:rsid w:val="059B7812"/>
    <w:rsid w:val="05BD626F"/>
    <w:rsid w:val="05BE030C"/>
    <w:rsid w:val="05C03C8B"/>
    <w:rsid w:val="05C1304C"/>
    <w:rsid w:val="05CB3113"/>
    <w:rsid w:val="05CF0946"/>
    <w:rsid w:val="05E3018F"/>
    <w:rsid w:val="05EF710B"/>
    <w:rsid w:val="05F17A8E"/>
    <w:rsid w:val="05F274B7"/>
    <w:rsid w:val="060178CF"/>
    <w:rsid w:val="06070D11"/>
    <w:rsid w:val="06094E86"/>
    <w:rsid w:val="06104185"/>
    <w:rsid w:val="062211FF"/>
    <w:rsid w:val="0660594D"/>
    <w:rsid w:val="06667F1F"/>
    <w:rsid w:val="0677122E"/>
    <w:rsid w:val="068A538F"/>
    <w:rsid w:val="06BD0F5A"/>
    <w:rsid w:val="06C17D3B"/>
    <w:rsid w:val="06C638B9"/>
    <w:rsid w:val="06CC51B9"/>
    <w:rsid w:val="06F75087"/>
    <w:rsid w:val="06FF78CC"/>
    <w:rsid w:val="071152A3"/>
    <w:rsid w:val="0733438B"/>
    <w:rsid w:val="07541BBA"/>
    <w:rsid w:val="07550E29"/>
    <w:rsid w:val="075657B2"/>
    <w:rsid w:val="075674E6"/>
    <w:rsid w:val="075E5538"/>
    <w:rsid w:val="07627572"/>
    <w:rsid w:val="07711874"/>
    <w:rsid w:val="077452EA"/>
    <w:rsid w:val="0778200A"/>
    <w:rsid w:val="078216E3"/>
    <w:rsid w:val="07844977"/>
    <w:rsid w:val="078C4712"/>
    <w:rsid w:val="0790350F"/>
    <w:rsid w:val="0791240C"/>
    <w:rsid w:val="07AB5D31"/>
    <w:rsid w:val="07C04882"/>
    <w:rsid w:val="07C8402B"/>
    <w:rsid w:val="07DE630A"/>
    <w:rsid w:val="080629E1"/>
    <w:rsid w:val="0806671C"/>
    <w:rsid w:val="080B6557"/>
    <w:rsid w:val="08421BDE"/>
    <w:rsid w:val="08513964"/>
    <w:rsid w:val="085169BD"/>
    <w:rsid w:val="08517505"/>
    <w:rsid w:val="08585E33"/>
    <w:rsid w:val="08614306"/>
    <w:rsid w:val="086C0C98"/>
    <w:rsid w:val="086F3CEE"/>
    <w:rsid w:val="087C1626"/>
    <w:rsid w:val="088634DD"/>
    <w:rsid w:val="08925D2F"/>
    <w:rsid w:val="08956395"/>
    <w:rsid w:val="089F1111"/>
    <w:rsid w:val="08A205FC"/>
    <w:rsid w:val="08A74EFB"/>
    <w:rsid w:val="08B31E5D"/>
    <w:rsid w:val="08BA1125"/>
    <w:rsid w:val="08BC626D"/>
    <w:rsid w:val="08C10B13"/>
    <w:rsid w:val="08C711B3"/>
    <w:rsid w:val="08D046B0"/>
    <w:rsid w:val="08D40F54"/>
    <w:rsid w:val="08DB1938"/>
    <w:rsid w:val="08F31AA1"/>
    <w:rsid w:val="090D2B63"/>
    <w:rsid w:val="091779BA"/>
    <w:rsid w:val="091C4C21"/>
    <w:rsid w:val="09384ECC"/>
    <w:rsid w:val="093C597C"/>
    <w:rsid w:val="093E30E3"/>
    <w:rsid w:val="096846A4"/>
    <w:rsid w:val="09790DCF"/>
    <w:rsid w:val="097E60A0"/>
    <w:rsid w:val="097E6247"/>
    <w:rsid w:val="098466C7"/>
    <w:rsid w:val="09A93CF7"/>
    <w:rsid w:val="09A95551"/>
    <w:rsid w:val="09B13539"/>
    <w:rsid w:val="09D93F02"/>
    <w:rsid w:val="09DE3F30"/>
    <w:rsid w:val="09E44E42"/>
    <w:rsid w:val="09ED2728"/>
    <w:rsid w:val="09ED4C6A"/>
    <w:rsid w:val="09F533A6"/>
    <w:rsid w:val="09F911D3"/>
    <w:rsid w:val="09FF3133"/>
    <w:rsid w:val="0A037032"/>
    <w:rsid w:val="0A0B3CA8"/>
    <w:rsid w:val="0A232419"/>
    <w:rsid w:val="0A2541B7"/>
    <w:rsid w:val="0A3855E0"/>
    <w:rsid w:val="0A3C6002"/>
    <w:rsid w:val="0A411299"/>
    <w:rsid w:val="0A52538D"/>
    <w:rsid w:val="0A557483"/>
    <w:rsid w:val="0A575338"/>
    <w:rsid w:val="0A58403C"/>
    <w:rsid w:val="0A5B2437"/>
    <w:rsid w:val="0A654057"/>
    <w:rsid w:val="0A681437"/>
    <w:rsid w:val="0A6C5CE2"/>
    <w:rsid w:val="0A837C0C"/>
    <w:rsid w:val="0A923E6E"/>
    <w:rsid w:val="0A9A2691"/>
    <w:rsid w:val="0AB31E0B"/>
    <w:rsid w:val="0ADA7181"/>
    <w:rsid w:val="0AE020A2"/>
    <w:rsid w:val="0AFC3A2F"/>
    <w:rsid w:val="0B007B7F"/>
    <w:rsid w:val="0B1A3F5C"/>
    <w:rsid w:val="0B2827D0"/>
    <w:rsid w:val="0B2A22E0"/>
    <w:rsid w:val="0B4E4595"/>
    <w:rsid w:val="0B572DE9"/>
    <w:rsid w:val="0B5B4983"/>
    <w:rsid w:val="0B6054F5"/>
    <w:rsid w:val="0B636E6D"/>
    <w:rsid w:val="0B670BE4"/>
    <w:rsid w:val="0B86039E"/>
    <w:rsid w:val="0B8F54FD"/>
    <w:rsid w:val="0B9869FE"/>
    <w:rsid w:val="0BAD6AFA"/>
    <w:rsid w:val="0BAF4029"/>
    <w:rsid w:val="0BB0270E"/>
    <w:rsid w:val="0BB46E6B"/>
    <w:rsid w:val="0BB90D4A"/>
    <w:rsid w:val="0BE64E7D"/>
    <w:rsid w:val="0C0227F1"/>
    <w:rsid w:val="0C3F5D1D"/>
    <w:rsid w:val="0C445558"/>
    <w:rsid w:val="0C467E87"/>
    <w:rsid w:val="0C6B3DFD"/>
    <w:rsid w:val="0C77279B"/>
    <w:rsid w:val="0CA31B8A"/>
    <w:rsid w:val="0CBC6EC8"/>
    <w:rsid w:val="0CC740B8"/>
    <w:rsid w:val="0CC95544"/>
    <w:rsid w:val="0CCE12F3"/>
    <w:rsid w:val="0CDA4DED"/>
    <w:rsid w:val="0CF316FB"/>
    <w:rsid w:val="0D115F7E"/>
    <w:rsid w:val="0D363DC3"/>
    <w:rsid w:val="0D4D644D"/>
    <w:rsid w:val="0D576FA9"/>
    <w:rsid w:val="0D7D6ECF"/>
    <w:rsid w:val="0D886744"/>
    <w:rsid w:val="0D8943F9"/>
    <w:rsid w:val="0D933F6C"/>
    <w:rsid w:val="0D9629A4"/>
    <w:rsid w:val="0D9F44E1"/>
    <w:rsid w:val="0DA526A0"/>
    <w:rsid w:val="0DAA7E2D"/>
    <w:rsid w:val="0DB170DD"/>
    <w:rsid w:val="0DC90623"/>
    <w:rsid w:val="0DD413DB"/>
    <w:rsid w:val="0DF0362A"/>
    <w:rsid w:val="0DF840C6"/>
    <w:rsid w:val="0DFD5015"/>
    <w:rsid w:val="0E014F06"/>
    <w:rsid w:val="0E125E96"/>
    <w:rsid w:val="0E427ED7"/>
    <w:rsid w:val="0E440440"/>
    <w:rsid w:val="0E4A29B9"/>
    <w:rsid w:val="0E774AAF"/>
    <w:rsid w:val="0E7E0566"/>
    <w:rsid w:val="0E7E1A18"/>
    <w:rsid w:val="0E861722"/>
    <w:rsid w:val="0E86404A"/>
    <w:rsid w:val="0E9B2347"/>
    <w:rsid w:val="0EA021F5"/>
    <w:rsid w:val="0EAC6546"/>
    <w:rsid w:val="0EAE039F"/>
    <w:rsid w:val="0EC9241E"/>
    <w:rsid w:val="0ECE6590"/>
    <w:rsid w:val="0EDB5B37"/>
    <w:rsid w:val="0EE7264F"/>
    <w:rsid w:val="0F12745B"/>
    <w:rsid w:val="0F1F3B9A"/>
    <w:rsid w:val="0F293E4C"/>
    <w:rsid w:val="0F2D6501"/>
    <w:rsid w:val="0F3254F0"/>
    <w:rsid w:val="0F363D7A"/>
    <w:rsid w:val="0F3F750C"/>
    <w:rsid w:val="0F4A6BAA"/>
    <w:rsid w:val="0F5E1712"/>
    <w:rsid w:val="0F6629D6"/>
    <w:rsid w:val="0F6D275D"/>
    <w:rsid w:val="0F882EDB"/>
    <w:rsid w:val="0F8D4AAF"/>
    <w:rsid w:val="0F913733"/>
    <w:rsid w:val="0F9350AB"/>
    <w:rsid w:val="0FB45847"/>
    <w:rsid w:val="0FC556CC"/>
    <w:rsid w:val="0FD10745"/>
    <w:rsid w:val="0FD33817"/>
    <w:rsid w:val="100A05F0"/>
    <w:rsid w:val="1014069E"/>
    <w:rsid w:val="101C6013"/>
    <w:rsid w:val="102C7357"/>
    <w:rsid w:val="103179EC"/>
    <w:rsid w:val="1037379A"/>
    <w:rsid w:val="103C6148"/>
    <w:rsid w:val="104D6BFE"/>
    <w:rsid w:val="104E2BB1"/>
    <w:rsid w:val="105618AE"/>
    <w:rsid w:val="1060587B"/>
    <w:rsid w:val="10873CDD"/>
    <w:rsid w:val="10951B54"/>
    <w:rsid w:val="109C0625"/>
    <w:rsid w:val="10A26EAB"/>
    <w:rsid w:val="10B15EC2"/>
    <w:rsid w:val="10B70046"/>
    <w:rsid w:val="10B813EB"/>
    <w:rsid w:val="10BA0B2B"/>
    <w:rsid w:val="10BC3F97"/>
    <w:rsid w:val="10C75BA2"/>
    <w:rsid w:val="10ED6275"/>
    <w:rsid w:val="10F5359D"/>
    <w:rsid w:val="10FD22A2"/>
    <w:rsid w:val="10FE09F7"/>
    <w:rsid w:val="11200D7A"/>
    <w:rsid w:val="1128052F"/>
    <w:rsid w:val="112D530E"/>
    <w:rsid w:val="112F5F35"/>
    <w:rsid w:val="113D02B3"/>
    <w:rsid w:val="11472C12"/>
    <w:rsid w:val="11493420"/>
    <w:rsid w:val="11495D34"/>
    <w:rsid w:val="115309AF"/>
    <w:rsid w:val="116B641D"/>
    <w:rsid w:val="116B6B38"/>
    <w:rsid w:val="118276AA"/>
    <w:rsid w:val="11864FE9"/>
    <w:rsid w:val="118D239D"/>
    <w:rsid w:val="118D4C5B"/>
    <w:rsid w:val="11927E87"/>
    <w:rsid w:val="11993ED9"/>
    <w:rsid w:val="119D6F55"/>
    <w:rsid w:val="11A65172"/>
    <w:rsid w:val="11A723A0"/>
    <w:rsid w:val="11B73905"/>
    <w:rsid w:val="11C35B73"/>
    <w:rsid w:val="11D87D2E"/>
    <w:rsid w:val="11DF23CB"/>
    <w:rsid w:val="11FA3856"/>
    <w:rsid w:val="12054159"/>
    <w:rsid w:val="12063B9B"/>
    <w:rsid w:val="1220272C"/>
    <w:rsid w:val="12434BC4"/>
    <w:rsid w:val="1246557B"/>
    <w:rsid w:val="124A03F7"/>
    <w:rsid w:val="12510044"/>
    <w:rsid w:val="12525F91"/>
    <w:rsid w:val="1255565A"/>
    <w:rsid w:val="125D5983"/>
    <w:rsid w:val="125D627C"/>
    <w:rsid w:val="12664107"/>
    <w:rsid w:val="12711648"/>
    <w:rsid w:val="1271415E"/>
    <w:rsid w:val="12724AC3"/>
    <w:rsid w:val="127570B1"/>
    <w:rsid w:val="12877D64"/>
    <w:rsid w:val="1288336B"/>
    <w:rsid w:val="129547EE"/>
    <w:rsid w:val="129A1B16"/>
    <w:rsid w:val="12A24FD8"/>
    <w:rsid w:val="12A81DAA"/>
    <w:rsid w:val="12BC145B"/>
    <w:rsid w:val="12C94218"/>
    <w:rsid w:val="12E77816"/>
    <w:rsid w:val="12F85E99"/>
    <w:rsid w:val="130B7FF7"/>
    <w:rsid w:val="1325606D"/>
    <w:rsid w:val="1327781D"/>
    <w:rsid w:val="13397F07"/>
    <w:rsid w:val="13430077"/>
    <w:rsid w:val="13456CEA"/>
    <w:rsid w:val="1352389D"/>
    <w:rsid w:val="135917C7"/>
    <w:rsid w:val="1377725E"/>
    <w:rsid w:val="13843CB0"/>
    <w:rsid w:val="138855E6"/>
    <w:rsid w:val="13893C6A"/>
    <w:rsid w:val="13911AEA"/>
    <w:rsid w:val="13B05102"/>
    <w:rsid w:val="13B877DC"/>
    <w:rsid w:val="13C01FE2"/>
    <w:rsid w:val="13C46062"/>
    <w:rsid w:val="13C957B0"/>
    <w:rsid w:val="13CB35B3"/>
    <w:rsid w:val="13D0592D"/>
    <w:rsid w:val="13D07B74"/>
    <w:rsid w:val="13EC6F72"/>
    <w:rsid w:val="13EE1CDC"/>
    <w:rsid w:val="13F41C50"/>
    <w:rsid w:val="141908C9"/>
    <w:rsid w:val="144A08CD"/>
    <w:rsid w:val="144C7E15"/>
    <w:rsid w:val="145831FF"/>
    <w:rsid w:val="1474186E"/>
    <w:rsid w:val="14747C94"/>
    <w:rsid w:val="14854523"/>
    <w:rsid w:val="148B649D"/>
    <w:rsid w:val="14A35FC7"/>
    <w:rsid w:val="14A92E18"/>
    <w:rsid w:val="14B208C4"/>
    <w:rsid w:val="14DF73C1"/>
    <w:rsid w:val="14E675D0"/>
    <w:rsid w:val="14F641C6"/>
    <w:rsid w:val="14FA528B"/>
    <w:rsid w:val="150C25D2"/>
    <w:rsid w:val="150E166D"/>
    <w:rsid w:val="15125C20"/>
    <w:rsid w:val="15215803"/>
    <w:rsid w:val="153F35A8"/>
    <w:rsid w:val="15424FC7"/>
    <w:rsid w:val="15474F05"/>
    <w:rsid w:val="15515873"/>
    <w:rsid w:val="15666114"/>
    <w:rsid w:val="156B7A84"/>
    <w:rsid w:val="1591460E"/>
    <w:rsid w:val="159549BA"/>
    <w:rsid w:val="15A56CBF"/>
    <w:rsid w:val="15B64C12"/>
    <w:rsid w:val="15BA292D"/>
    <w:rsid w:val="15C14325"/>
    <w:rsid w:val="15C87DB4"/>
    <w:rsid w:val="15CA6D4A"/>
    <w:rsid w:val="15D60E01"/>
    <w:rsid w:val="15DF004D"/>
    <w:rsid w:val="15F30750"/>
    <w:rsid w:val="15F42E30"/>
    <w:rsid w:val="15F53B16"/>
    <w:rsid w:val="15FE2F8B"/>
    <w:rsid w:val="1605053F"/>
    <w:rsid w:val="160A2E45"/>
    <w:rsid w:val="160E5E06"/>
    <w:rsid w:val="161714F0"/>
    <w:rsid w:val="16207885"/>
    <w:rsid w:val="164206B5"/>
    <w:rsid w:val="164B6763"/>
    <w:rsid w:val="164C18B5"/>
    <w:rsid w:val="16536555"/>
    <w:rsid w:val="16637EC5"/>
    <w:rsid w:val="167A2994"/>
    <w:rsid w:val="16A40223"/>
    <w:rsid w:val="16A66F0F"/>
    <w:rsid w:val="16BA3B57"/>
    <w:rsid w:val="16BB1E37"/>
    <w:rsid w:val="16BB288E"/>
    <w:rsid w:val="16E25C95"/>
    <w:rsid w:val="16F060E1"/>
    <w:rsid w:val="16F135DE"/>
    <w:rsid w:val="16F67BA8"/>
    <w:rsid w:val="16F922D9"/>
    <w:rsid w:val="170172BC"/>
    <w:rsid w:val="1702173A"/>
    <w:rsid w:val="17091252"/>
    <w:rsid w:val="172447CF"/>
    <w:rsid w:val="17283C1E"/>
    <w:rsid w:val="1739486E"/>
    <w:rsid w:val="17440DD5"/>
    <w:rsid w:val="174F20E7"/>
    <w:rsid w:val="17607B71"/>
    <w:rsid w:val="176273BD"/>
    <w:rsid w:val="17636D82"/>
    <w:rsid w:val="17871438"/>
    <w:rsid w:val="17960B84"/>
    <w:rsid w:val="17AC756C"/>
    <w:rsid w:val="17AF2B0F"/>
    <w:rsid w:val="17B03F25"/>
    <w:rsid w:val="17C77F15"/>
    <w:rsid w:val="17D06C0C"/>
    <w:rsid w:val="17EB5E63"/>
    <w:rsid w:val="18257034"/>
    <w:rsid w:val="182A184C"/>
    <w:rsid w:val="182A2464"/>
    <w:rsid w:val="183B3104"/>
    <w:rsid w:val="185145F5"/>
    <w:rsid w:val="185807C4"/>
    <w:rsid w:val="18622CCA"/>
    <w:rsid w:val="18851CAC"/>
    <w:rsid w:val="188659C1"/>
    <w:rsid w:val="189243C3"/>
    <w:rsid w:val="18D77519"/>
    <w:rsid w:val="18DC5EE5"/>
    <w:rsid w:val="18E66561"/>
    <w:rsid w:val="18F73C92"/>
    <w:rsid w:val="18FA4C8D"/>
    <w:rsid w:val="19072383"/>
    <w:rsid w:val="19224145"/>
    <w:rsid w:val="192452E9"/>
    <w:rsid w:val="19246584"/>
    <w:rsid w:val="1927635C"/>
    <w:rsid w:val="193509D0"/>
    <w:rsid w:val="19377FDC"/>
    <w:rsid w:val="19555B95"/>
    <w:rsid w:val="19671D55"/>
    <w:rsid w:val="1971610F"/>
    <w:rsid w:val="19793EF7"/>
    <w:rsid w:val="197C0467"/>
    <w:rsid w:val="197D1F7A"/>
    <w:rsid w:val="198B0223"/>
    <w:rsid w:val="199C6257"/>
    <w:rsid w:val="19AF5471"/>
    <w:rsid w:val="19F329A7"/>
    <w:rsid w:val="19FF22E4"/>
    <w:rsid w:val="1A0C5619"/>
    <w:rsid w:val="1A1739B5"/>
    <w:rsid w:val="1A182E62"/>
    <w:rsid w:val="1A1B1827"/>
    <w:rsid w:val="1A362EF5"/>
    <w:rsid w:val="1A6354AE"/>
    <w:rsid w:val="1A7007A7"/>
    <w:rsid w:val="1A922144"/>
    <w:rsid w:val="1A937698"/>
    <w:rsid w:val="1AA26C8A"/>
    <w:rsid w:val="1AA51608"/>
    <w:rsid w:val="1AAE3343"/>
    <w:rsid w:val="1AB4456D"/>
    <w:rsid w:val="1AB54C7B"/>
    <w:rsid w:val="1AC844A7"/>
    <w:rsid w:val="1ACA0C3E"/>
    <w:rsid w:val="1AD13575"/>
    <w:rsid w:val="1AD70C77"/>
    <w:rsid w:val="1AED16F8"/>
    <w:rsid w:val="1AF87528"/>
    <w:rsid w:val="1AFD3C4F"/>
    <w:rsid w:val="1B165769"/>
    <w:rsid w:val="1B1A1FAA"/>
    <w:rsid w:val="1B1C33EA"/>
    <w:rsid w:val="1B2B6A10"/>
    <w:rsid w:val="1B2C6DBD"/>
    <w:rsid w:val="1B300E4A"/>
    <w:rsid w:val="1B457E9F"/>
    <w:rsid w:val="1B760850"/>
    <w:rsid w:val="1B793A4F"/>
    <w:rsid w:val="1B7A484D"/>
    <w:rsid w:val="1B816CD5"/>
    <w:rsid w:val="1B88401B"/>
    <w:rsid w:val="1B9517C6"/>
    <w:rsid w:val="1BA47CFA"/>
    <w:rsid w:val="1BA802F4"/>
    <w:rsid w:val="1BB33D8E"/>
    <w:rsid w:val="1BC66557"/>
    <w:rsid w:val="1BD323D6"/>
    <w:rsid w:val="1BD37A7F"/>
    <w:rsid w:val="1BE168AE"/>
    <w:rsid w:val="1BF2479A"/>
    <w:rsid w:val="1BF36638"/>
    <w:rsid w:val="1BFF378D"/>
    <w:rsid w:val="1C006A5E"/>
    <w:rsid w:val="1C204EA4"/>
    <w:rsid w:val="1C261203"/>
    <w:rsid w:val="1C321497"/>
    <w:rsid w:val="1C3236BD"/>
    <w:rsid w:val="1C3C56ED"/>
    <w:rsid w:val="1C430DFB"/>
    <w:rsid w:val="1C4A3B75"/>
    <w:rsid w:val="1C561E78"/>
    <w:rsid w:val="1C7800D3"/>
    <w:rsid w:val="1C935671"/>
    <w:rsid w:val="1CA613B3"/>
    <w:rsid w:val="1CCD067F"/>
    <w:rsid w:val="1CD233EE"/>
    <w:rsid w:val="1CD35E7D"/>
    <w:rsid w:val="1CD937B4"/>
    <w:rsid w:val="1CE40360"/>
    <w:rsid w:val="1CEE0DC7"/>
    <w:rsid w:val="1CF65927"/>
    <w:rsid w:val="1D1568CC"/>
    <w:rsid w:val="1D235B75"/>
    <w:rsid w:val="1D2F4129"/>
    <w:rsid w:val="1D37687A"/>
    <w:rsid w:val="1D3969B7"/>
    <w:rsid w:val="1D3F2DFA"/>
    <w:rsid w:val="1D4B1363"/>
    <w:rsid w:val="1D760470"/>
    <w:rsid w:val="1D761389"/>
    <w:rsid w:val="1D87513A"/>
    <w:rsid w:val="1D9D20C7"/>
    <w:rsid w:val="1DA547A4"/>
    <w:rsid w:val="1DB30F3B"/>
    <w:rsid w:val="1DC24865"/>
    <w:rsid w:val="1DE90828"/>
    <w:rsid w:val="1DF15F0F"/>
    <w:rsid w:val="1DF21215"/>
    <w:rsid w:val="1DF53377"/>
    <w:rsid w:val="1E0146EB"/>
    <w:rsid w:val="1E0F7F65"/>
    <w:rsid w:val="1E1D47E3"/>
    <w:rsid w:val="1E2D1660"/>
    <w:rsid w:val="1E3C0E52"/>
    <w:rsid w:val="1E3D26F7"/>
    <w:rsid w:val="1E4E60D2"/>
    <w:rsid w:val="1E510388"/>
    <w:rsid w:val="1E524574"/>
    <w:rsid w:val="1E61255E"/>
    <w:rsid w:val="1E730F51"/>
    <w:rsid w:val="1EAF623A"/>
    <w:rsid w:val="1EC12D59"/>
    <w:rsid w:val="1EC268A3"/>
    <w:rsid w:val="1EC412DD"/>
    <w:rsid w:val="1ED843FD"/>
    <w:rsid w:val="1EF06E2F"/>
    <w:rsid w:val="1F1B7186"/>
    <w:rsid w:val="1F210BB3"/>
    <w:rsid w:val="1F297B45"/>
    <w:rsid w:val="1F546DE0"/>
    <w:rsid w:val="1F574A13"/>
    <w:rsid w:val="1F5A5839"/>
    <w:rsid w:val="1F5B009E"/>
    <w:rsid w:val="1F777811"/>
    <w:rsid w:val="1F8B0DA3"/>
    <w:rsid w:val="1F906372"/>
    <w:rsid w:val="1F9315D1"/>
    <w:rsid w:val="1F972824"/>
    <w:rsid w:val="1F99203B"/>
    <w:rsid w:val="1F9F1813"/>
    <w:rsid w:val="1FBE4C66"/>
    <w:rsid w:val="1FBE5F15"/>
    <w:rsid w:val="1FCC74A9"/>
    <w:rsid w:val="1FD258D6"/>
    <w:rsid w:val="1FDE4B41"/>
    <w:rsid w:val="1FFF0110"/>
    <w:rsid w:val="20004F6C"/>
    <w:rsid w:val="2005003F"/>
    <w:rsid w:val="200F74BF"/>
    <w:rsid w:val="20167B55"/>
    <w:rsid w:val="201E3F60"/>
    <w:rsid w:val="20290F07"/>
    <w:rsid w:val="20404FC0"/>
    <w:rsid w:val="20515ADA"/>
    <w:rsid w:val="20537F3D"/>
    <w:rsid w:val="205A37E1"/>
    <w:rsid w:val="2070717D"/>
    <w:rsid w:val="2080542F"/>
    <w:rsid w:val="20894B79"/>
    <w:rsid w:val="2090326C"/>
    <w:rsid w:val="20905D5B"/>
    <w:rsid w:val="20AD7CAA"/>
    <w:rsid w:val="20BC7A4C"/>
    <w:rsid w:val="20C82374"/>
    <w:rsid w:val="20D8499D"/>
    <w:rsid w:val="20DA332F"/>
    <w:rsid w:val="20F4673A"/>
    <w:rsid w:val="20F56F9D"/>
    <w:rsid w:val="20F6490B"/>
    <w:rsid w:val="20FB6913"/>
    <w:rsid w:val="21001507"/>
    <w:rsid w:val="210D39D4"/>
    <w:rsid w:val="21240184"/>
    <w:rsid w:val="212A37E2"/>
    <w:rsid w:val="21557F02"/>
    <w:rsid w:val="217E3222"/>
    <w:rsid w:val="21A3241B"/>
    <w:rsid w:val="21B34E83"/>
    <w:rsid w:val="21BF6A73"/>
    <w:rsid w:val="21C3271D"/>
    <w:rsid w:val="21C63F03"/>
    <w:rsid w:val="21C67E86"/>
    <w:rsid w:val="21D11ABC"/>
    <w:rsid w:val="21DA317D"/>
    <w:rsid w:val="220C7C1B"/>
    <w:rsid w:val="2214421B"/>
    <w:rsid w:val="222951F2"/>
    <w:rsid w:val="22313934"/>
    <w:rsid w:val="223A486D"/>
    <w:rsid w:val="2258314B"/>
    <w:rsid w:val="225A7D57"/>
    <w:rsid w:val="22804E2E"/>
    <w:rsid w:val="22930828"/>
    <w:rsid w:val="22B07214"/>
    <w:rsid w:val="22B62579"/>
    <w:rsid w:val="22B9267C"/>
    <w:rsid w:val="22BE49A2"/>
    <w:rsid w:val="22C179B4"/>
    <w:rsid w:val="22C64E44"/>
    <w:rsid w:val="22C708C0"/>
    <w:rsid w:val="22CD67F8"/>
    <w:rsid w:val="22CF533B"/>
    <w:rsid w:val="22D427BE"/>
    <w:rsid w:val="22DA68D4"/>
    <w:rsid w:val="22FB13CE"/>
    <w:rsid w:val="23080FBF"/>
    <w:rsid w:val="23143663"/>
    <w:rsid w:val="232F30FB"/>
    <w:rsid w:val="232F6B51"/>
    <w:rsid w:val="23525275"/>
    <w:rsid w:val="235B1950"/>
    <w:rsid w:val="23632E5F"/>
    <w:rsid w:val="236C6682"/>
    <w:rsid w:val="236E09C6"/>
    <w:rsid w:val="2375548E"/>
    <w:rsid w:val="237814DF"/>
    <w:rsid w:val="239E77D2"/>
    <w:rsid w:val="23A70522"/>
    <w:rsid w:val="23AC020D"/>
    <w:rsid w:val="23AF1746"/>
    <w:rsid w:val="23B01ED7"/>
    <w:rsid w:val="23C86840"/>
    <w:rsid w:val="23E86E7A"/>
    <w:rsid w:val="24083A00"/>
    <w:rsid w:val="240C3F73"/>
    <w:rsid w:val="242975AE"/>
    <w:rsid w:val="243767E5"/>
    <w:rsid w:val="24456FD8"/>
    <w:rsid w:val="24464730"/>
    <w:rsid w:val="24637D88"/>
    <w:rsid w:val="246734EE"/>
    <w:rsid w:val="24793E6B"/>
    <w:rsid w:val="247A1BFD"/>
    <w:rsid w:val="24812808"/>
    <w:rsid w:val="249F488D"/>
    <w:rsid w:val="24A30FB0"/>
    <w:rsid w:val="24B017EF"/>
    <w:rsid w:val="24B0487E"/>
    <w:rsid w:val="24DC6728"/>
    <w:rsid w:val="24DC7FEA"/>
    <w:rsid w:val="24E028F7"/>
    <w:rsid w:val="24E84A81"/>
    <w:rsid w:val="24EC647F"/>
    <w:rsid w:val="24FC103D"/>
    <w:rsid w:val="24FF4ED7"/>
    <w:rsid w:val="250640C8"/>
    <w:rsid w:val="25071889"/>
    <w:rsid w:val="250E3C2B"/>
    <w:rsid w:val="25233848"/>
    <w:rsid w:val="25260BC4"/>
    <w:rsid w:val="25291917"/>
    <w:rsid w:val="25314344"/>
    <w:rsid w:val="25433550"/>
    <w:rsid w:val="255577D2"/>
    <w:rsid w:val="255D19AE"/>
    <w:rsid w:val="25745E0C"/>
    <w:rsid w:val="25781B83"/>
    <w:rsid w:val="258173E6"/>
    <w:rsid w:val="2583021F"/>
    <w:rsid w:val="25911FED"/>
    <w:rsid w:val="25C62B1F"/>
    <w:rsid w:val="25C81D7A"/>
    <w:rsid w:val="25CE0D43"/>
    <w:rsid w:val="25D416B0"/>
    <w:rsid w:val="25D53A17"/>
    <w:rsid w:val="25DD69A3"/>
    <w:rsid w:val="25F44141"/>
    <w:rsid w:val="26086C3B"/>
    <w:rsid w:val="263410B6"/>
    <w:rsid w:val="26352ED4"/>
    <w:rsid w:val="26462663"/>
    <w:rsid w:val="2651702B"/>
    <w:rsid w:val="2654773C"/>
    <w:rsid w:val="26574DA3"/>
    <w:rsid w:val="266F20D4"/>
    <w:rsid w:val="26704575"/>
    <w:rsid w:val="26853238"/>
    <w:rsid w:val="268B3ED3"/>
    <w:rsid w:val="26910349"/>
    <w:rsid w:val="269C2077"/>
    <w:rsid w:val="26A41FE7"/>
    <w:rsid w:val="26AF2517"/>
    <w:rsid w:val="26B26530"/>
    <w:rsid w:val="26D1378F"/>
    <w:rsid w:val="26D23AF9"/>
    <w:rsid w:val="26DF0CF4"/>
    <w:rsid w:val="26EF5B33"/>
    <w:rsid w:val="270B1DB4"/>
    <w:rsid w:val="271636AC"/>
    <w:rsid w:val="2730415D"/>
    <w:rsid w:val="27373F40"/>
    <w:rsid w:val="273A72C8"/>
    <w:rsid w:val="273F48DE"/>
    <w:rsid w:val="275C7EFE"/>
    <w:rsid w:val="27660BE1"/>
    <w:rsid w:val="27667489"/>
    <w:rsid w:val="27705D62"/>
    <w:rsid w:val="27746C6E"/>
    <w:rsid w:val="278E4DF4"/>
    <w:rsid w:val="27934164"/>
    <w:rsid w:val="27934C2A"/>
    <w:rsid w:val="27AE45F4"/>
    <w:rsid w:val="27B01338"/>
    <w:rsid w:val="27B54A24"/>
    <w:rsid w:val="27C50B33"/>
    <w:rsid w:val="27D043F5"/>
    <w:rsid w:val="27D12C78"/>
    <w:rsid w:val="27DE386B"/>
    <w:rsid w:val="27E31009"/>
    <w:rsid w:val="27E93CA0"/>
    <w:rsid w:val="27EE2C34"/>
    <w:rsid w:val="28107F9A"/>
    <w:rsid w:val="28121768"/>
    <w:rsid w:val="281F22E5"/>
    <w:rsid w:val="28274CAF"/>
    <w:rsid w:val="283126A7"/>
    <w:rsid w:val="28396C0E"/>
    <w:rsid w:val="28464F26"/>
    <w:rsid w:val="284809B7"/>
    <w:rsid w:val="28493DE2"/>
    <w:rsid w:val="284A4981"/>
    <w:rsid w:val="286A4435"/>
    <w:rsid w:val="287B764C"/>
    <w:rsid w:val="287F66F2"/>
    <w:rsid w:val="28822304"/>
    <w:rsid w:val="288E6947"/>
    <w:rsid w:val="28A10E37"/>
    <w:rsid w:val="28A53819"/>
    <w:rsid w:val="28AD1A9A"/>
    <w:rsid w:val="28BE200B"/>
    <w:rsid w:val="28C17575"/>
    <w:rsid w:val="28C53A72"/>
    <w:rsid w:val="28C55147"/>
    <w:rsid w:val="28DE4D83"/>
    <w:rsid w:val="28F56622"/>
    <w:rsid w:val="28F71909"/>
    <w:rsid w:val="290C026E"/>
    <w:rsid w:val="290F79A5"/>
    <w:rsid w:val="29205F74"/>
    <w:rsid w:val="29385DDC"/>
    <w:rsid w:val="29437CF9"/>
    <w:rsid w:val="294B467F"/>
    <w:rsid w:val="295E1D93"/>
    <w:rsid w:val="296055C0"/>
    <w:rsid w:val="29691EF2"/>
    <w:rsid w:val="296E14AB"/>
    <w:rsid w:val="2976294F"/>
    <w:rsid w:val="29827139"/>
    <w:rsid w:val="298A2B06"/>
    <w:rsid w:val="298A3C0B"/>
    <w:rsid w:val="298C0160"/>
    <w:rsid w:val="298D6E58"/>
    <w:rsid w:val="29A00655"/>
    <w:rsid w:val="29A01B6A"/>
    <w:rsid w:val="29A72366"/>
    <w:rsid w:val="29A968C1"/>
    <w:rsid w:val="29CB5F8D"/>
    <w:rsid w:val="29E113B8"/>
    <w:rsid w:val="29E721B7"/>
    <w:rsid w:val="29F64FFC"/>
    <w:rsid w:val="2A0C1F11"/>
    <w:rsid w:val="2A1C2409"/>
    <w:rsid w:val="2A2F78FC"/>
    <w:rsid w:val="2A3F0BC4"/>
    <w:rsid w:val="2A711583"/>
    <w:rsid w:val="2A742238"/>
    <w:rsid w:val="2A7B396E"/>
    <w:rsid w:val="2A9D5FBF"/>
    <w:rsid w:val="2AA23369"/>
    <w:rsid w:val="2AB23FC4"/>
    <w:rsid w:val="2AB43CFF"/>
    <w:rsid w:val="2AB47BC2"/>
    <w:rsid w:val="2AB5519C"/>
    <w:rsid w:val="2AC64CD7"/>
    <w:rsid w:val="2ACC482D"/>
    <w:rsid w:val="2AE76760"/>
    <w:rsid w:val="2AF65E0D"/>
    <w:rsid w:val="2AF9289A"/>
    <w:rsid w:val="2AFC04B8"/>
    <w:rsid w:val="2B043F6B"/>
    <w:rsid w:val="2B0A057E"/>
    <w:rsid w:val="2B161718"/>
    <w:rsid w:val="2B1F7CC3"/>
    <w:rsid w:val="2B2D4C9F"/>
    <w:rsid w:val="2B367DA6"/>
    <w:rsid w:val="2B3C46CA"/>
    <w:rsid w:val="2B3F4897"/>
    <w:rsid w:val="2B4937F2"/>
    <w:rsid w:val="2B4D4901"/>
    <w:rsid w:val="2B6915D2"/>
    <w:rsid w:val="2B6E4029"/>
    <w:rsid w:val="2B737704"/>
    <w:rsid w:val="2B762A81"/>
    <w:rsid w:val="2B7D4782"/>
    <w:rsid w:val="2B8B5787"/>
    <w:rsid w:val="2B8E4551"/>
    <w:rsid w:val="2B8F61E3"/>
    <w:rsid w:val="2B924178"/>
    <w:rsid w:val="2B9906C4"/>
    <w:rsid w:val="2B9D1F68"/>
    <w:rsid w:val="2BBA05CA"/>
    <w:rsid w:val="2BC22B42"/>
    <w:rsid w:val="2BC443E5"/>
    <w:rsid w:val="2BCD53A8"/>
    <w:rsid w:val="2BD6310E"/>
    <w:rsid w:val="2BD71DFD"/>
    <w:rsid w:val="2BF77C36"/>
    <w:rsid w:val="2C0C60F1"/>
    <w:rsid w:val="2C12631C"/>
    <w:rsid w:val="2C127962"/>
    <w:rsid w:val="2C1858DE"/>
    <w:rsid w:val="2C4C28AA"/>
    <w:rsid w:val="2C587688"/>
    <w:rsid w:val="2C603E29"/>
    <w:rsid w:val="2C656630"/>
    <w:rsid w:val="2C684CFF"/>
    <w:rsid w:val="2C7A7788"/>
    <w:rsid w:val="2C8A3F80"/>
    <w:rsid w:val="2C941001"/>
    <w:rsid w:val="2CB01DDA"/>
    <w:rsid w:val="2CDC2A23"/>
    <w:rsid w:val="2CDF25D6"/>
    <w:rsid w:val="2CEF3BEE"/>
    <w:rsid w:val="2CFC7482"/>
    <w:rsid w:val="2D025544"/>
    <w:rsid w:val="2D071F46"/>
    <w:rsid w:val="2D0E5FFE"/>
    <w:rsid w:val="2D154A4A"/>
    <w:rsid w:val="2D324CC2"/>
    <w:rsid w:val="2D6029E2"/>
    <w:rsid w:val="2D620704"/>
    <w:rsid w:val="2D675FB3"/>
    <w:rsid w:val="2D70335C"/>
    <w:rsid w:val="2D707AA3"/>
    <w:rsid w:val="2D732139"/>
    <w:rsid w:val="2D7C2482"/>
    <w:rsid w:val="2D7E175C"/>
    <w:rsid w:val="2D977390"/>
    <w:rsid w:val="2DA3167F"/>
    <w:rsid w:val="2DBB2CB7"/>
    <w:rsid w:val="2DBF36C7"/>
    <w:rsid w:val="2E006572"/>
    <w:rsid w:val="2E143803"/>
    <w:rsid w:val="2E171481"/>
    <w:rsid w:val="2E237CD0"/>
    <w:rsid w:val="2E2804D5"/>
    <w:rsid w:val="2E34276F"/>
    <w:rsid w:val="2E35031A"/>
    <w:rsid w:val="2E40597B"/>
    <w:rsid w:val="2E4172AF"/>
    <w:rsid w:val="2E534498"/>
    <w:rsid w:val="2E546DB5"/>
    <w:rsid w:val="2E772B29"/>
    <w:rsid w:val="2E790D5C"/>
    <w:rsid w:val="2E800ADC"/>
    <w:rsid w:val="2E845AAF"/>
    <w:rsid w:val="2E8C594D"/>
    <w:rsid w:val="2EB83939"/>
    <w:rsid w:val="2ED23F2A"/>
    <w:rsid w:val="2ED8258C"/>
    <w:rsid w:val="2ED93C28"/>
    <w:rsid w:val="2EDC1DA9"/>
    <w:rsid w:val="2EE16E50"/>
    <w:rsid w:val="2EE616F8"/>
    <w:rsid w:val="2EF72CB6"/>
    <w:rsid w:val="2F015612"/>
    <w:rsid w:val="2F0D6F2B"/>
    <w:rsid w:val="2F1403FE"/>
    <w:rsid w:val="2F1E4762"/>
    <w:rsid w:val="2F1E77F1"/>
    <w:rsid w:val="2F22658D"/>
    <w:rsid w:val="2F234EC2"/>
    <w:rsid w:val="2F4864D0"/>
    <w:rsid w:val="2F4A3DA4"/>
    <w:rsid w:val="2F60395B"/>
    <w:rsid w:val="2F621A96"/>
    <w:rsid w:val="2F6464DC"/>
    <w:rsid w:val="2F7036A1"/>
    <w:rsid w:val="2F7755F0"/>
    <w:rsid w:val="2F7D7072"/>
    <w:rsid w:val="2F80392E"/>
    <w:rsid w:val="2F841381"/>
    <w:rsid w:val="2FA12DB0"/>
    <w:rsid w:val="2FA91E20"/>
    <w:rsid w:val="2FBB1E5E"/>
    <w:rsid w:val="2FBE3D66"/>
    <w:rsid w:val="2FD33FF7"/>
    <w:rsid w:val="2FE33958"/>
    <w:rsid w:val="2FE77D55"/>
    <w:rsid w:val="2FED2492"/>
    <w:rsid w:val="2FF13FDA"/>
    <w:rsid w:val="30121D53"/>
    <w:rsid w:val="301601A6"/>
    <w:rsid w:val="30231818"/>
    <w:rsid w:val="30234B61"/>
    <w:rsid w:val="303045FC"/>
    <w:rsid w:val="303E2B3A"/>
    <w:rsid w:val="30470AE4"/>
    <w:rsid w:val="30532917"/>
    <w:rsid w:val="305F58F4"/>
    <w:rsid w:val="30814555"/>
    <w:rsid w:val="30880509"/>
    <w:rsid w:val="30B00013"/>
    <w:rsid w:val="30B57CC4"/>
    <w:rsid w:val="30B842D3"/>
    <w:rsid w:val="30BA42ED"/>
    <w:rsid w:val="30BF5FEB"/>
    <w:rsid w:val="30D92A59"/>
    <w:rsid w:val="30DF0836"/>
    <w:rsid w:val="30E60E46"/>
    <w:rsid w:val="30E9021B"/>
    <w:rsid w:val="30F21E01"/>
    <w:rsid w:val="310C470A"/>
    <w:rsid w:val="310D0C1B"/>
    <w:rsid w:val="312820C9"/>
    <w:rsid w:val="313266F2"/>
    <w:rsid w:val="31365B3E"/>
    <w:rsid w:val="3139629A"/>
    <w:rsid w:val="315173CA"/>
    <w:rsid w:val="31526A76"/>
    <w:rsid w:val="315B2C45"/>
    <w:rsid w:val="315D6078"/>
    <w:rsid w:val="31613814"/>
    <w:rsid w:val="316672F5"/>
    <w:rsid w:val="31812575"/>
    <w:rsid w:val="318257F4"/>
    <w:rsid w:val="31890873"/>
    <w:rsid w:val="3195156B"/>
    <w:rsid w:val="319B0399"/>
    <w:rsid w:val="31A32A0E"/>
    <w:rsid w:val="31C62381"/>
    <w:rsid w:val="31E91B47"/>
    <w:rsid w:val="31EA3D1A"/>
    <w:rsid w:val="320508D4"/>
    <w:rsid w:val="320D00E3"/>
    <w:rsid w:val="32121BE5"/>
    <w:rsid w:val="32160BE8"/>
    <w:rsid w:val="32202054"/>
    <w:rsid w:val="32245C0A"/>
    <w:rsid w:val="322F378D"/>
    <w:rsid w:val="3246401C"/>
    <w:rsid w:val="32641F3A"/>
    <w:rsid w:val="327412F0"/>
    <w:rsid w:val="32754B26"/>
    <w:rsid w:val="327A7EA5"/>
    <w:rsid w:val="32820F94"/>
    <w:rsid w:val="32856A43"/>
    <w:rsid w:val="328E245A"/>
    <w:rsid w:val="32913FF4"/>
    <w:rsid w:val="3293788C"/>
    <w:rsid w:val="329725FF"/>
    <w:rsid w:val="329973FB"/>
    <w:rsid w:val="32A70F04"/>
    <w:rsid w:val="32CE562F"/>
    <w:rsid w:val="32E30E09"/>
    <w:rsid w:val="32E82FD2"/>
    <w:rsid w:val="331310F1"/>
    <w:rsid w:val="33160E3C"/>
    <w:rsid w:val="33264BA4"/>
    <w:rsid w:val="332979B9"/>
    <w:rsid w:val="334C6A4C"/>
    <w:rsid w:val="33517F97"/>
    <w:rsid w:val="335F0B94"/>
    <w:rsid w:val="33727F9C"/>
    <w:rsid w:val="337535CB"/>
    <w:rsid w:val="337C752C"/>
    <w:rsid w:val="33850D2F"/>
    <w:rsid w:val="3389625B"/>
    <w:rsid w:val="338A14A9"/>
    <w:rsid w:val="339962B9"/>
    <w:rsid w:val="33A814B7"/>
    <w:rsid w:val="33AD08F0"/>
    <w:rsid w:val="33BB39E0"/>
    <w:rsid w:val="33BC67D9"/>
    <w:rsid w:val="33CF2E9C"/>
    <w:rsid w:val="33D0410C"/>
    <w:rsid w:val="33D63329"/>
    <w:rsid w:val="33DD41F7"/>
    <w:rsid w:val="33E33A40"/>
    <w:rsid w:val="33E62CC4"/>
    <w:rsid w:val="33ED3D62"/>
    <w:rsid w:val="33FB5D9A"/>
    <w:rsid w:val="3401438A"/>
    <w:rsid w:val="34057DE3"/>
    <w:rsid w:val="340F3C97"/>
    <w:rsid w:val="341E3ACD"/>
    <w:rsid w:val="344C69CE"/>
    <w:rsid w:val="344F786C"/>
    <w:rsid w:val="34796F56"/>
    <w:rsid w:val="34905330"/>
    <w:rsid w:val="3498562E"/>
    <w:rsid w:val="34AC69DC"/>
    <w:rsid w:val="34B80898"/>
    <w:rsid w:val="34BC77FD"/>
    <w:rsid w:val="34C04B85"/>
    <w:rsid w:val="34C61242"/>
    <w:rsid w:val="34CB3A5F"/>
    <w:rsid w:val="34DD3FEF"/>
    <w:rsid w:val="34E66EB3"/>
    <w:rsid w:val="34EB3BE9"/>
    <w:rsid w:val="34F729AE"/>
    <w:rsid w:val="35012A2D"/>
    <w:rsid w:val="3502203F"/>
    <w:rsid w:val="35083063"/>
    <w:rsid w:val="350A60D6"/>
    <w:rsid w:val="350B198F"/>
    <w:rsid w:val="350E18F8"/>
    <w:rsid w:val="35234786"/>
    <w:rsid w:val="352A5354"/>
    <w:rsid w:val="352E0AA3"/>
    <w:rsid w:val="356F6647"/>
    <w:rsid w:val="3577428E"/>
    <w:rsid w:val="359520C9"/>
    <w:rsid w:val="35B755B5"/>
    <w:rsid w:val="35C95164"/>
    <w:rsid w:val="35D204EF"/>
    <w:rsid w:val="35D33E1B"/>
    <w:rsid w:val="35E76EB1"/>
    <w:rsid w:val="35EB0439"/>
    <w:rsid w:val="35ED0C7F"/>
    <w:rsid w:val="35F03CE6"/>
    <w:rsid w:val="35F24044"/>
    <w:rsid w:val="36054F45"/>
    <w:rsid w:val="36171FF8"/>
    <w:rsid w:val="36230936"/>
    <w:rsid w:val="362A2B1A"/>
    <w:rsid w:val="36404545"/>
    <w:rsid w:val="365802DE"/>
    <w:rsid w:val="366C5072"/>
    <w:rsid w:val="36901C8D"/>
    <w:rsid w:val="36BF5EE6"/>
    <w:rsid w:val="36C62E05"/>
    <w:rsid w:val="36CF0A2B"/>
    <w:rsid w:val="36D257B9"/>
    <w:rsid w:val="36D34080"/>
    <w:rsid w:val="36D975F1"/>
    <w:rsid w:val="36FC585F"/>
    <w:rsid w:val="37036434"/>
    <w:rsid w:val="37221F80"/>
    <w:rsid w:val="37254CA8"/>
    <w:rsid w:val="372E0EC3"/>
    <w:rsid w:val="37690838"/>
    <w:rsid w:val="377B5B1E"/>
    <w:rsid w:val="378E061B"/>
    <w:rsid w:val="37BC34A1"/>
    <w:rsid w:val="37C34948"/>
    <w:rsid w:val="381451E4"/>
    <w:rsid w:val="382837D2"/>
    <w:rsid w:val="382B16C5"/>
    <w:rsid w:val="382F298F"/>
    <w:rsid w:val="383D2A35"/>
    <w:rsid w:val="383F5524"/>
    <w:rsid w:val="3856688E"/>
    <w:rsid w:val="38645B5D"/>
    <w:rsid w:val="387036B8"/>
    <w:rsid w:val="3877229C"/>
    <w:rsid w:val="387C1889"/>
    <w:rsid w:val="38804000"/>
    <w:rsid w:val="38863BE5"/>
    <w:rsid w:val="38894DF9"/>
    <w:rsid w:val="388F4F9A"/>
    <w:rsid w:val="38960714"/>
    <w:rsid w:val="38992458"/>
    <w:rsid w:val="38DF288B"/>
    <w:rsid w:val="38E93237"/>
    <w:rsid w:val="38EE4F10"/>
    <w:rsid w:val="38F51C21"/>
    <w:rsid w:val="390817C4"/>
    <w:rsid w:val="39165D04"/>
    <w:rsid w:val="39187FE3"/>
    <w:rsid w:val="39234D43"/>
    <w:rsid w:val="394276A8"/>
    <w:rsid w:val="39497E3C"/>
    <w:rsid w:val="394E5D77"/>
    <w:rsid w:val="39537A6D"/>
    <w:rsid w:val="395F6821"/>
    <w:rsid w:val="3996633C"/>
    <w:rsid w:val="39A43CC4"/>
    <w:rsid w:val="39B379FF"/>
    <w:rsid w:val="39BA05CC"/>
    <w:rsid w:val="39BD2248"/>
    <w:rsid w:val="39C32F50"/>
    <w:rsid w:val="39F5649A"/>
    <w:rsid w:val="3A0C3F27"/>
    <w:rsid w:val="3A1B08F0"/>
    <w:rsid w:val="3A221265"/>
    <w:rsid w:val="3A2342F9"/>
    <w:rsid w:val="3A267EBC"/>
    <w:rsid w:val="3A280ACC"/>
    <w:rsid w:val="3A5058E6"/>
    <w:rsid w:val="3A5500F9"/>
    <w:rsid w:val="3A6C0B93"/>
    <w:rsid w:val="3A6C4ACA"/>
    <w:rsid w:val="3A775D9E"/>
    <w:rsid w:val="3A7D332D"/>
    <w:rsid w:val="3A83468A"/>
    <w:rsid w:val="3A9757D1"/>
    <w:rsid w:val="3ABC3057"/>
    <w:rsid w:val="3AC23107"/>
    <w:rsid w:val="3ACF30A3"/>
    <w:rsid w:val="3ADA26B6"/>
    <w:rsid w:val="3ADC3FCC"/>
    <w:rsid w:val="3AE27603"/>
    <w:rsid w:val="3AE951AB"/>
    <w:rsid w:val="3AF36B61"/>
    <w:rsid w:val="3B094477"/>
    <w:rsid w:val="3B225D39"/>
    <w:rsid w:val="3B280E1B"/>
    <w:rsid w:val="3B40471D"/>
    <w:rsid w:val="3B465EF6"/>
    <w:rsid w:val="3B4E7455"/>
    <w:rsid w:val="3B730E15"/>
    <w:rsid w:val="3BC51F80"/>
    <w:rsid w:val="3BCA35E6"/>
    <w:rsid w:val="3BD91A3A"/>
    <w:rsid w:val="3BF14A9D"/>
    <w:rsid w:val="3BFB6FEA"/>
    <w:rsid w:val="3C043D3A"/>
    <w:rsid w:val="3C3000A7"/>
    <w:rsid w:val="3C345CB5"/>
    <w:rsid w:val="3C3D3406"/>
    <w:rsid w:val="3C4B2624"/>
    <w:rsid w:val="3C5255CE"/>
    <w:rsid w:val="3C557245"/>
    <w:rsid w:val="3C6A01DF"/>
    <w:rsid w:val="3C91175C"/>
    <w:rsid w:val="3C991E80"/>
    <w:rsid w:val="3CA0689F"/>
    <w:rsid w:val="3CAB6A71"/>
    <w:rsid w:val="3CB3106D"/>
    <w:rsid w:val="3CD707B8"/>
    <w:rsid w:val="3CE1755C"/>
    <w:rsid w:val="3D1E0C5D"/>
    <w:rsid w:val="3D1F227A"/>
    <w:rsid w:val="3D2C2CF0"/>
    <w:rsid w:val="3D464C04"/>
    <w:rsid w:val="3D4B0857"/>
    <w:rsid w:val="3D532A6A"/>
    <w:rsid w:val="3D5D1872"/>
    <w:rsid w:val="3D792263"/>
    <w:rsid w:val="3D7E3E03"/>
    <w:rsid w:val="3D803C1A"/>
    <w:rsid w:val="3D8827C7"/>
    <w:rsid w:val="3D8A608E"/>
    <w:rsid w:val="3DB730EA"/>
    <w:rsid w:val="3DB85F80"/>
    <w:rsid w:val="3DC74E82"/>
    <w:rsid w:val="3DDF33AC"/>
    <w:rsid w:val="3DEA27E2"/>
    <w:rsid w:val="3DF71F81"/>
    <w:rsid w:val="3DF95346"/>
    <w:rsid w:val="3E06214E"/>
    <w:rsid w:val="3E077E35"/>
    <w:rsid w:val="3E0F5B68"/>
    <w:rsid w:val="3E15679E"/>
    <w:rsid w:val="3E38055A"/>
    <w:rsid w:val="3E48659E"/>
    <w:rsid w:val="3E657105"/>
    <w:rsid w:val="3E6D20AA"/>
    <w:rsid w:val="3E716A01"/>
    <w:rsid w:val="3E7C485F"/>
    <w:rsid w:val="3EA107A3"/>
    <w:rsid w:val="3EA4458B"/>
    <w:rsid w:val="3EAE3644"/>
    <w:rsid w:val="3ECB1A16"/>
    <w:rsid w:val="3EF824D9"/>
    <w:rsid w:val="3EFE7003"/>
    <w:rsid w:val="3F20343D"/>
    <w:rsid w:val="3F261BAA"/>
    <w:rsid w:val="3F287DA2"/>
    <w:rsid w:val="3F290B20"/>
    <w:rsid w:val="3F296497"/>
    <w:rsid w:val="3F406161"/>
    <w:rsid w:val="3F4F643E"/>
    <w:rsid w:val="3F580AC5"/>
    <w:rsid w:val="3F591174"/>
    <w:rsid w:val="3F602CB2"/>
    <w:rsid w:val="3F642B7F"/>
    <w:rsid w:val="3F7A6BC8"/>
    <w:rsid w:val="3F824F0E"/>
    <w:rsid w:val="3FC05727"/>
    <w:rsid w:val="3FD7583F"/>
    <w:rsid w:val="3FDC43AB"/>
    <w:rsid w:val="3FE5557A"/>
    <w:rsid w:val="3FF668D5"/>
    <w:rsid w:val="40032834"/>
    <w:rsid w:val="400653A1"/>
    <w:rsid w:val="40132161"/>
    <w:rsid w:val="403962C7"/>
    <w:rsid w:val="403C2A20"/>
    <w:rsid w:val="405A0955"/>
    <w:rsid w:val="4063681A"/>
    <w:rsid w:val="40660E55"/>
    <w:rsid w:val="408467FB"/>
    <w:rsid w:val="40867F17"/>
    <w:rsid w:val="4096126C"/>
    <w:rsid w:val="40997D59"/>
    <w:rsid w:val="40AD38BC"/>
    <w:rsid w:val="40C35B58"/>
    <w:rsid w:val="40C46ADA"/>
    <w:rsid w:val="40C87F2C"/>
    <w:rsid w:val="40CA5126"/>
    <w:rsid w:val="40D661AC"/>
    <w:rsid w:val="40E55777"/>
    <w:rsid w:val="40ED1EB7"/>
    <w:rsid w:val="40F245EE"/>
    <w:rsid w:val="40FD675D"/>
    <w:rsid w:val="41014057"/>
    <w:rsid w:val="410D4B09"/>
    <w:rsid w:val="41536CAA"/>
    <w:rsid w:val="41602331"/>
    <w:rsid w:val="4169386A"/>
    <w:rsid w:val="416A0D15"/>
    <w:rsid w:val="417104D7"/>
    <w:rsid w:val="41872CC3"/>
    <w:rsid w:val="41AB523B"/>
    <w:rsid w:val="41AB750D"/>
    <w:rsid w:val="41C73909"/>
    <w:rsid w:val="41DA156A"/>
    <w:rsid w:val="41F27A3D"/>
    <w:rsid w:val="42076A26"/>
    <w:rsid w:val="42092982"/>
    <w:rsid w:val="423A720C"/>
    <w:rsid w:val="423E71CE"/>
    <w:rsid w:val="426954A0"/>
    <w:rsid w:val="427A2E30"/>
    <w:rsid w:val="427A4219"/>
    <w:rsid w:val="4291205B"/>
    <w:rsid w:val="42A815D6"/>
    <w:rsid w:val="42A83BD0"/>
    <w:rsid w:val="42A85446"/>
    <w:rsid w:val="42A949B7"/>
    <w:rsid w:val="42AB2C51"/>
    <w:rsid w:val="42BF2016"/>
    <w:rsid w:val="42C00A81"/>
    <w:rsid w:val="42D04AAE"/>
    <w:rsid w:val="42E35E1C"/>
    <w:rsid w:val="42E757A6"/>
    <w:rsid w:val="42F8179D"/>
    <w:rsid w:val="43154FAA"/>
    <w:rsid w:val="431918D9"/>
    <w:rsid w:val="433A35C8"/>
    <w:rsid w:val="434C3D14"/>
    <w:rsid w:val="43591F93"/>
    <w:rsid w:val="436B2D86"/>
    <w:rsid w:val="436C1209"/>
    <w:rsid w:val="436F2598"/>
    <w:rsid w:val="437C6357"/>
    <w:rsid w:val="43810D96"/>
    <w:rsid w:val="43AB7D29"/>
    <w:rsid w:val="43B9145A"/>
    <w:rsid w:val="43D210B8"/>
    <w:rsid w:val="43D97887"/>
    <w:rsid w:val="43DD3A49"/>
    <w:rsid w:val="43DF2C88"/>
    <w:rsid w:val="43EF4B3E"/>
    <w:rsid w:val="44232BEB"/>
    <w:rsid w:val="44233BB9"/>
    <w:rsid w:val="442E2BF6"/>
    <w:rsid w:val="443B5FD6"/>
    <w:rsid w:val="444935AA"/>
    <w:rsid w:val="444B51AF"/>
    <w:rsid w:val="44577875"/>
    <w:rsid w:val="446B0F08"/>
    <w:rsid w:val="4474599A"/>
    <w:rsid w:val="44776F75"/>
    <w:rsid w:val="44842596"/>
    <w:rsid w:val="448A2409"/>
    <w:rsid w:val="448A7DAF"/>
    <w:rsid w:val="449C5489"/>
    <w:rsid w:val="44A02617"/>
    <w:rsid w:val="44A9323D"/>
    <w:rsid w:val="44AC5259"/>
    <w:rsid w:val="44B34DCA"/>
    <w:rsid w:val="44B925A5"/>
    <w:rsid w:val="44BC48E7"/>
    <w:rsid w:val="44F2033F"/>
    <w:rsid w:val="450A4A26"/>
    <w:rsid w:val="45127CB9"/>
    <w:rsid w:val="45203469"/>
    <w:rsid w:val="452162BC"/>
    <w:rsid w:val="4538643C"/>
    <w:rsid w:val="455514C9"/>
    <w:rsid w:val="45614586"/>
    <w:rsid w:val="456B5C2F"/>
    <w:rsid w:val="456C6974"/>
    <w:rsid w:val="45957D11"/>
    <w:rsid w:val="459E45BC"/>
    <w:rsid w:val="45A85792"/>
    <w:rsid w:val="45AF6C54"/>
    <w:rsid w:val="45B3715E"/>
    <w:rsid w:val="45C31EB0"/>
    <w:rsid w:val="45D22679"/>
    <w:rsid w:val="45D419DC"/>
    <w:rsid w:val="45DB07F1"/>
    <w:rsid w:val="45E81622"/>
    <w:rsid w:val="45F051C8"/>
    <w:rsid w:val="46355910"/>
    <w:rsid w:val="467E7699"/>
    <w:rsid w:val="46857700"/>
    <w:rsid w:val="468E5029"/>
    <w:rsid w:val="46B72547"/>
    <w:rsid w:val="46BB2CD1"/>
    <w:rsid w:val="46C1273E"/>
    <w:rsid w:val="46C32608"/>
    <w:rsid w:val="46C37F90"/>
    <w:rsid w:val="46EF41DD"/>
    <w:rsid w:val="47120BBB"/>
    <w:rsid w:val="471C25E4"/>
    <w:rsid w:val="47331F06"/>
    <w:rsid w:val="475C2919"/>
    <w:rsid w:val="4766658D"/>
    <w:rsid w:val="477A5CF5"/>
    <w:rsid w:val="47845B12"/>
    <w:rsid w:val="478C3B38"/>
    <w:rsid w:val="47A40537"/>
    <w:rsid w:val="47AB4215"/>
    <w:rsid w:val="47AE4E5D"/>
    <w:rsid w:val="47E81200"/>
    <w:rsid w:val="47FF0E2E"/>
    <w:rsid w:val="48176022"/>
    <w:rsid w:val="481F64BF"/>
    <w:rsid w:val="482060DD"/>
    <w:rsid w:val="48215839"/>
    <w:rsid w:val="4826210F"/>
    <w:rsid w:val="483261CB"/>
    <w:rsid w:val="483F7E64"/>
    <w:rsid w:val="484F065C"/>
    <w:rsid w:val="486C0E54"/>
    <w:rsid w:val="486D7027"/>
    <w:rsid w:val="4874645F"/>
    <w:rsid w:val="48822DA4"/>
    <w:rsid w:val="488A6135"/>
    <w:rsid w:val="48972373"/>
    <w:rsid w:val="48A5744C"/>
    <w:rsid w:val="48AD0CCB"/>
    <w:rsid w:val="48B96E9C"/>
    <w:rsid w:val="48BC2773"/>
    <w:rsid w:val="48C85830"/>
    <w:rsid w:val="48D40ACE"/>
    <w:rsid w:val="48D4123A"/>
    <w:rsid w:val="48DF5023"/>
    <w:rsid w:val="48E95A42"/>
    <w:rsid w:val="48FA29B7"/>
    <w:rsid w:val="48FB1178"/>
    <w:rsid w:val="49181176"/>
    <w:rsid w:val="49450974"/>
    <w:rsid w:val="495B3274"/>
    <w:rsid w:val="49654B94"/>
    <w:rsid w:val="497C78FF"/>
    <w:rsid w:val="497D5C4A"/>
    <w:rsid w:val="49895E3E"/>
    <w:rsid w:val="498E3E0D"/>
    <w:rsid w:val="49AF2E2E"/>
    <w:rsid w:val="49B268E3"/>
    <w:rsid w:val="49C66C45"/>
    <w:rsid w:val="49C763F3"/>
    <w:rsid w:val="49CC4CD6"/>
    <w:rsid w:val="49D61324"/>
    <w:rsid w:val="49EF0103"/>
    <w:rsid w:val="49F468E5"/>
    <w:rsid w:val="4A143556"/>
    <w:rsid w:val="4A1A1FF0"/>
    <w:rsid w:val="4A303857"/>
    <w:rsid w:val="4A386CB1"/>
    <w:rsid w:val="4A3A5514"/>
    <w:rsid w:val="4A407EA2"/>
    <w:rsid w:val="4A4910B4"/>
    <w:rsid w:val="4A592677"/>
    <w:rsid w:val="4A5B3801"/>
    <w:rsid w:val="4A674029"/>
    <w:rsid w:val="4A6D488E"/>
    <w:rsid w:val="4A6F5D21"/>
    <w:rsid w:val="4A8A160D"/>
    <w:rsid w:val="4A8A7140"/>
    <w:rsid w:val="4A8E10CA"/>
    <w:rsid w:val="4A9B2948"/>
    <w:rsid w:val="4A9E0E38"/>
    <w:rsid w:val="4AB02E0A"/>
    <w:rsid w:val="4AB10B51"/>
    <w:rsid w:val="4AB657DB"/>
    <w:rsid w:val="4ABC4D06"/>
    <w:rsid w:val="4AC30F38"/>
    <w:rsid w:val="4AC44E4B"/>
    <w:rsid w:val="4AD007C7"/>
    <w:rsid w:val="4AF224EA"/>
    <w:rsid w:val="4AFF2903"/>
    <w:rsid w:val="4B017A7B"/>
    <w:rsid w:val="4B0772E8"/>
    <w:rsid w:val="4B1F6D07"/>
    <w:rsid w:val="4B2A7580"/>
    <w:rsid w:val="4B2A7DD2"/>
    <w:rsid w:val="4B380652"/>
    <w:rsid w:val="4B654F4B"/>
    <w:rsid w:val="4B771370"/>
    <w:rsid w:val="4B7B11FA"/>
    <w:rsid w:val="4B8360A0"/>
    <w:rsid w:val="4B8D5422"/>
    <w:rsid w:val="4B946322"/>
    <w:rsid w:val="4BBB1148"/>
    <w:rsid w:val="4BFF51B7"/>
    <w:rsid w:val="4C0513A3"/>
    <w:rsid w:val="4C0F3D9C"/>
    <w:rsid w:val="4C15535E"/>
    <w:rsid w:val="4C1C1F21"/>
    <w:rsid w:val="4C1F1FAF"/>
    <w:rsid w:val="4C386625"/>
    <w:rsid w:val="4C3A0819"/>
    <w:rsid w:val="4C3B320A"/>
    <w:rsid w:val="4C3D59CA"/>
    <w:rsid w:val="4C4416D5"/>
    <w:rsid w:val="4C444CED"/>
    <w:rsid w:val="4C5419C9"/>
    <w:rsid w:val="4C5A000F"/>
    <w:rsid w:val="4C5F466E"/>
    <w:rsid w:val="4C6360AE"/>
    <w:rsid w:val="4C647D7B"/>
    <w:rsid w:val="4C6A43F4"/>
    <w:rsid w:val="4C6D28A2"/>
    <w:rsid w:val="4C7D0162"/>
    <w:rsid w:val="4C824646"/>
    <w:rsid w:val="4C924F53"/>
    <w:rsid w:val="4CB77912"/>
    <w:rsid w:val="4CCC582A"/>
    <w:rsid w:val="4CFD73F5"/>
    <w:rsid w:val="4D006150"/>
    <w:rsid w:val="4D09677C"/>
    <w:rsid w:val="4D0D3258"/>
    <w:rsid w:val="4D1B4677"/>
    <w:rsid w:val="4D20742F"/>
    <w:rsid w:val="4D2F608C"/>
    <w:rsid w:val="4DA97358"/>
    <w:rsid w:val="4DB23B2D"/>
    <w:rsid w:val="4DDA5BC8"/>
    <w:rsid w:val="4DE22012"/>
    <w:rsid w:val="4DFB2056"/>
    <w:rsid w:val="4E000F86"/>
    <w:rsid w:val="4E1C3256"/>
    <w:rsid w:val="4E326921"/>
    <w:rsid w:val="4E381222"/>
    <w:rsid w:val="4E4B7166"/>
    <w:rsid w:val="4E4D3774"/>
    <w:rsid w:val="4E54160F"/>
    <w:rsid w:val="4E572255"/>
    <w:rsid w:val="4E676F3C"/>
    <w:rsid w:val="4E734153"/>
    <w:rsid w:val="4E756FBA"/>
    <w:rsid w:val="4E7D6A65"/>
    <w:rsid w:val="4ECA7A0E"/>
    <w:rsid w:val="4EF57CDF"/>
    <w:rsid w:val="4F020998"/>
    <w:rsid w:val="4F0E59DC"/>
    <w:rsid w:val="4F225677"/>
    <w:rsid w:val="4F2F0A0D"/>
    <w:rsid w:val="4F313ADB"/>
    <w:rsid w:val="4F366D1E"/>
    <w:rsid w:val="4F630AF9"/>
    <w:rsid w:val="4F695510"/>
    <w:rsid w:val="4F7270FE"/>
    <w:rsid w:val="4F750C38"/>
    <w:rsid w:val="4F782DD3"/>
    <w:rsid w:val="4F8726E8"/>
    <w:rsid w:val="4FA67A8D"/>
    <w:rsid w:val="4FAF518F"/>
    <w:rsid w:val="501941FF"/>
    <w:rsid w:val="50204138"/>
    <w:rsid w:val="503651C2"/>
    <w:rsid w:val="503B2B37"/>
    <w:rsid w:val="504B1FFC"/>
    <w:rsid w:val="509524DA"/>
    <w:rsid w:val="50A64C33"/>
    <w:rsid w:val="50B2015E"/>
    <w:rsid w:val="50FE283F"/>
    <w:rsid w:val="50FF6A28"/>
    <w:rsid w:val="510A15A8"/>
    <w:rsid w:val="510D2A2D"/>
    <w:rsid w:val="510E4FDA"/>
    <w:rsid w:val="51121E6C"/>
    <w:rsid w:val="511D616A"/>
    <w:rsid w:val="511F73BE"/>
    <w:rsid w:val="51284E64"/>
    <w:rsid w:val="514A0C54"/>
    <w:rsid w:val="516E44CB"/>
    <w:rsid w:val="517919E5"/>
    <w:rsid w:val="51863E31"/>
    <w:rsid w:val="5192604C"/>
    <w:rsid w:val="5195778C"/>
    <w:rsid w:val="51AA46F1"/>
    <w:rsid w:val="51BE5927"/>
    <w:rsid w:val="51C568A4"/>
    <w:rsid w:val="51D60F34"/>
    <w:rsid w:val="51E25CE3"/>
    <w:rsid w:val="52056319"/>
    <w:rsid w:val="52120E53"/>
    <w:rsid w:val="521E2315"/>
    <w:rsid w:val="52281913"/>
    <w:rsid w:val="52317FD8"/>
    <w:rsid w:val="52467075"/>
    <w:rsid w:val="524E0324"/>
    <w:rsid w:val="526B22B5"/>
    <w:rsid w:val="529869DA"/>
    <w:rsid w:val="52A3136F"/>
    <w:rsid w:val="52A60F7A"/>
    <w:rsid w:val="52A8336E"/>
    <w:rsid w:val="52E351DA"/>
    <w:rsid w:val="52E411DE"/>
    <w:rsid w:val="52E71054"/>
    <w:rsid w:val="52FC1802"/>
    <w:rsid w:val="530B205D"/>
    <w:rsid w:val="53150204"/>
    <w:rsid w:val="5325051B"/>
    <w:rsid w:val="532C63BC"/>
    <w:rsid w:val="533A2F19"/>
    <w:rsid w:val="53512088"/>
    <w:rsid w:val="53527C94"/>
    <w:rsid w:val="535B3242"/>
    <w:rsid w:val="535E0D12"/>
    <w:rsid w:val="5368753B"/>
    <w:rsid w:val="536F5F9E"/>
    <w:rsid w:val="537C614B"/>
    <w:rsid w:val="537D28A2"/>
    <w:rsid w:val="537F2328"/>
    <w:rsid w:val="538B6D9A"/>
    <w:rsid w:val="538D6DAA"/>
    <w:rsid w:val="538E319B"/>
    <w:rsid w:val="53922585"/>
    <w:rsid w:val="5396596A"/>
    <w:rsid w:val="53A62399"/>
    <w:rsid w:val="53BC361E"/>
    <w:rsid w:val="53BF432D"/>
    <w:rsid w:val="53D420B1"/>
    <w:rsid w:val="53DF45F2"/>
    <w:rsid w:val="53E35D20"/>
    <w:rsid w:val="53E71A4C"/>
    <w:rsid w:val="53E83409"/>
    <w:rsid w:val="53F850DD"/>
    <w:rsid w:val="541337ED"/>
    <w:rsid w:val="5419609F"/>
    <w:rsid w:val="54204461"/>
    <w:rsid w:val="544D1C3C"/>
    <w:rsid w:val="545719C1"/>
    <w:rsid w:val="547B77A4"/>
    <w:rsid w:val="547E64E9"/>
    <w:rsid w:val="548E0158"/>
    <w:rsid w:val="5494725E"/>
    <w:rsid w:val="54A64E07"/>
    <w:rsid w:val="54AB0008"/>
    <w:rsid w:val="54AB2AB3"/>
    <w:rsid w:val="54D1276A"/>
    <w:rsid w:val="54D24CB8"/>
    <w:rsid w:val="54DA20D2"/>
    <w:rsid w:val="54E947DE"/>
    <w:rsid w:val="550011DC"/>
    <w:rsid w:val="550251C2"/>
    <w:rsid w:val="551A3026"/>
    <w:rsid w:val="551B0326"/>
    <w:rsid w:val="55245A84"/>
    <w:rsid w:val="552A1034"/>
    <w:rsid w:val="553D0793"/>
    <w:rsid w:val="553F4ECC"/>
    <w:rsid w:val="55404B78"/>
    <w:rsid w:val="55452181"/>
    <w:rsid w:val="555B0286"/>
    <w:rsid w:val="555C2DC1"/>
    <w:rsid w:val="555C3D13"/>
    <w:rsid w:val="556C15E4"/>
    <w:rsid w:val="55802545"/>
    <w:rsid w:val="55815CC2"/>
    <w:rsid w:val="55933A07"/>
    <w:rsid w:val="559C6F2A"/>
    <w:rsid w:val="55A925A9"/>
    <w:rsid w:val="55AD3FD1"/>
    <w:rsid w:val="55BB1719"/>
    <w:rsid w:val="55C7177E"/>
    <w:rsid w:val="55DB61E9"/>
    <w:rsid w:val="55DE2094"/>
    <w:rsid w:val="55F33A1F"/>
    <w:rsid w:val="560509F5"/>
    <w:rsid w:val="56144852"/>
    <w:rsid w:val="561C63B5"/>
    <w:rsid w:val="562631A0"/>
    <w:rsid w:val="562A2C1D"/>
    <w:rsid w:val="5638168F"/>
    <w:rsid w:val="565B4114"/>
    <w:rsid w:val="565D0553"/>
    <w:rsid w:val="569073ED"/>
    <w:rsid w:val="56AD08F9"/>
    <w:rsid w:val="56B4557B"/>
    <w:rsid w:val="56C02C5D"/>
    <w:rsid w:val="56CE38A1"/>
    <w:rsid w:val="56D45B36"/>
    <w:rsid w:val="56E12250"/>
    <w:rsid w:val="56E46059"/>
    <w:rsid w:val="56EE49C5"/>
    <w:rsid w:val="56F939B9"/>
    <w:rsid w:val="570522CA"/>
    <w:rsid w:val="571467F9"/>
    <w:rsid w:val="57216D4C"/>
    <w:rsid w:val="57226A41"/>
    <w:rsid w:val="572D7547"/>
    <w:rsid w:val="572F24AB"/>
    <w:rsid w:val="572F6A61"/>
    <w:rsid w:val="57454118"/>
    <w:rsid w:val="574B5AC4"/>
    <w:rsid w:val="577065ED"/>
    <w:rsid w:val="577B2C26"/>
    <w:rsid w:val="578440A3"/>
    <w:rsid w:val="5790747A"/>
    <w:rsid w:val="579E548F"/>
    <w:rsid w:val="57B72DB9"/>
    <w:rsid w:val="57C10FB9"/>
    <w:rsid w:val="57C34B47"/>
    <w:rsid w:val="57D305FC"/>
    <w:rsid w:val="57E55F17"/>
    <w:rsid w:val="57E743EF"/>
    <w:rsid w:val="57E85268"/>
    <w:rsid w:val="57EE0872"/>
    <w:rsid w:val="57F72B23"/>
    <w:rsid w:val="581261A0"/>
    <w:rsid w:val="583A40C8"/>
    <w:rsid w:val="584767D6"/>
    <w:rsid w:val="5862192B"/>
    <w:rsid w:val="58987072"/>
    <w:rsid w:val="589C5241"/>
    <w:rsid w:val="58A752F4"/>
    <w:rsid w:val="58BF40C1"/>
    <w:rsid w:val="58C45EB0"/>
    <w:rsid w:val="58D22156"/>
    <w:rsid w:val="58D40292"/>
    <w:rsid w:val="58DA441E"/>
    <w:rsid w:val="58DE30CF"/>
    <w:rsid w:val="58EC1656"/>
    <w:rsid w:val="594376A2"/>
    <w:rsid w:val="59441031"/>
    <w:rsid w:val="59447176"/>
    <w:rsid w:val="594C31D4"/>
    <w:rsid w:val="594E5DBA"/>
    <w:rsid w:val="595B7F8C"/>
    <w:rsid w:val="59641641"/>
    <w:rsid w:val="596D7C3D"/>
    <w:rsid w:val="596D7F4F"/>
    <w:rsid w:val="597E3E8F"/>
    <w:rsid w:val="597E668A"/>
    <w:rsid w:val="59D9161A"/>
    <w:rsid w:val="59E464B9"/>
    <w:rsid w:val="59F53138"/>
    <w:rsid w:val="59FF3903"/>
    <w:rsid w:val="5A145A24"/>
    <w:rsid w:val="5A234F68"/>
    <w:rsid w:val="5A2466CF"/>
    <w:rsid w:val="5A31289E"/>
    <w:rsid w:val="5A334F11"/>
    <w:rsid w:val="5A440652"/>
    <w:rsid w:val="5A516CCA"/>
    <w:rsid w:val="5A536DE2"/>
    <w:rsid w:val="5A871DFD"/>
    <w:rsid w:val="5A8D5A60"/>
    <w:rsid w:val="5AA07039"/>
    <w:rsid w:val="5AAE6C40"/>
    <w:rsid w:val="5AB81437"/>
    <w:rsid w:val="5AD85EA3"/>
    <w:rsid w:val="5ADA37D0"/>
    <w:rsid w:val="5ADB1073"/>
    <w:rsid w:val="5ADD3B19"/>
    <w:rsid w:val="5AE613E1"/>
    <w:rsid w:val="5B311471"/>
    <w:rsid w:val="5B3A1ADA"/>
    <w:rsid w:val="5B454ECF"/>
    <w:rsid w:val="5B7539C9"/>
    <w:rsid w:val="5B7C4FA2"/>
    <w:rsid w:val="5B9D08BC"/>
    <w:rsid w:val="5BA66098"/>
    <w:rsid w:val="5BA702AE"/>
    <w:rsid w:val="5BB9662B"/>
    <w:rsid w:val="5BC45439"/>
    <w:rsid w:val="5BE35096"/>
    <w:rsid w:val="5BED210E"/>
    <w:rsid w:val="5BEE1F83"/>
    <w:rsid w:val="5C2429E7"/>
    <w:rsid w:val="5C70486F"/>
    <w:rsid w:val="5C7077C4"/>
    <w:rsid w:val="5C8127B4"/>
    <w:rsid w:val="5CA4354A"/>
    <w:rsid w:val="5CA53940"/>
    <w:rsid w:val="5CAA5AC4"/>
    <w:rsid w:val="5CD2272F"/>
    <w:rsid w:val="5CD7028E"/>
    <w:rsid w:val="5CE710B9"/>
    <w:rsid w:val="5CE71768"/>
    <w:rsid w:val="5D050897"/>
    <w:rsid w:val="5D084AD5"/>
    <w:rsid w:val="5D1412C4"/>
    <w:rsid w:val="5D2A285B"/>
    <w:rsid w:val="5D377C21"/>
    <w:rsid w:val="5D4C60F2"/>
    <w:rsid w:val="5D4D5505"/>
    <w:rsid w:val="5D5401E5"/>
    <w:rsid w:val="5D546DA0"/>
    <w:rsid w:val="5D682910"/>
    <w:rsid w:val="5D8B161C"/>
    <w:rsid w:val="5DE816A6"/>
    <w:rsid w:val="5DE962B5"/>
    <w:rsid w:val="5DF525AF"/>
    <w:rsid w:val="5DF82CEE"/>
    <w:rsid w:val="5DF9319F"/>
    <w:rsid w:val="5E090EB1"/>
    <w:rsid w:val="5E0A143F"/>
    <w:rsid w:val="5E0A2018"/>
    <w:rsid w:val="5E0F0D7A"/>
    <w:rsid w:val="5E1367A5"/>
    <w:rsid w:val="5E206732"/>
    <w:rsid w:val="5E2113C2"/>
    <w:rsid w:val="5E375795"/>
    <w:rsid w:val="5E451F8E"/>
    <w:rsid w:val="5E5D506F"/>
    <w:rsid w:val="5E75281F"/>
    <w:rsid w:val="5E7961F7"/>
    <w:rsid w:val="5E883029"/>
    <w:rsid w:val="5E960D3E"/>
    <w:rsid w:val="5EA23292"/>
    <w:rsid w:val="5EAC5082"/>
    <w:rsid w:val="5EB51422"/>
    <w:rsid w:val="5EBC3B74"/>
    <w:rsid w:val="5EBD72FD"/>
    <w:rsid w:val="5EC4326F"/>
    <w:rsid w:val="5ED96DDE"/>
    <w:rsid w:val="5EE06FE9"/>
    <w:rsid w:val="5F173532"/>
    <w:rsid w:val="5F1D3C0F"/>
    <w:rsid w:val="5F1F6835"/>
    <w:rsid w:val="5F3F73F2"/>
    <w:rsid w:val="5F444FB4"/>
    <w:rsid w:val="5F485D1D"/>
    <w:rsid w:val="5F5B603E"/>
    <w:rsid w:val="5F6C7CDF"/>
    <w:rsid w:val="5F6D5514"/>
    <w:rsid w:val="5F7712D4"/>
    <w:rsid w:val="5F791B8F"/>
    <w:rsid w:val="5F7932F0"/>
    <w:rsid w:val="5F880396"/>
    <w:rsid w:val="5F986D3E"/>
    <w:rsid w:val="5FA0339A"/>
    <w:rsid w:val="5FA16C1E"/>
    <w:rsid w:val="5FA17B95"/>
    <w:rsid w:val="5FB0016D"/>
    <w:rsid w:val="5FB52C88"/>
    <w:rsid w:val="5FBF7663"/>
    <w:rsid w:val="5FC548A5"/>
    <w:rsid w:val="5FC9423E"/>
    <w:rsid w:val="5FD056D4"/>
    <w:rsid w:val="5FD17910"/>
    <w:rsid w:val="5FE17F07"/>
    <w:rsid w:val="5FE377C4"/>
    <w:rsid w:val="5FE4321D"/>
    <w:rsid w:val="5FEC1456"/>
    <w:rsid w:val="5FFD4B28"/>
    <w:rsid w:val="601F7127"/>
    <w:rsid w:val="6021109C"/>
    <w:rsid w:val="602E7068"/>
    <w:rsid w:val="604161F1"/>
    <w:rsid w:val="605D069E"/>
    <w:rsid w:val="606A2FFB"/>
    <w:rsid w:val="60907572"/>
    <w:rsid w:val="60992135"/>
    <w:rsid w:val="609A02D1"/>
    <w:rsid w:val="609B3C5D"/>
    <w:rsid w:val="60B9709F"/>
    <w:rsid w:val="60BC7FFE"/>
    <w:rsid w:val="60C32F88"/>
    <w:rsid w:val="60FE1A97"/>
    <w:rsid w:val="611310AD"/>
    <w:rsid w:val="61133A4A"/>
    <w:rsid w:val="61150A23"/>
    <w:rsid w:val="61236DC6"/>
    <w:rsid w:val="61361F09"/>
    <w:rsid w:val="614F5072"/>
    <w:rsid w:val="616A3A91"/>
    <w:rsid w:val="617245E7"/>
    <w:rsid w:val="6172770D"/>
    <w:rsid w:val="617F1BB8"/>
    <w:rsid w:val="6182758B"/>
    <w:rsid w:val="61894052"/>
    <w:rsid w:val="61895744"/>
    <w:rsid w:val="619F4D24"/>
    <w:rsid w:val="61AA31F7"/>
    <w:rsid w:val="61B51E83"/>
    <w:rsid w:val="61BA5BE7"/>
    <w:rsid w:val="61C7653C"/>
    <w:rsid w:val="61DA46DB"/>
    <w:rsid w:val="61DB481B"/>
    <w:rsid w:val="61DD22A4"/>
    <w:rsid w:val="61DF56BC"/>
    <w:rsid w:val="61F12CB0"/>
    <w:rsid w:val="61F926EA"/>
    <w:rsid w:val="62040E74"/>
    <w:rsid w:val="622A5D06"/>
    <w:rsid w:val="62313C7F"/>
    <w:rsid w:val="6232168E"/>
    <w:rsid w:val="62360968"/>
    <w:rsid w:val="6236125F"/>
    <w:rsid w:val="623C6833"/>
    <w:rsid w:val="623D6084"/>
    <w:rsid w:val="62432EF2"/>
    <w:rsid w:val="624433B2"/>
    <w:rsid w:val="62474FFF"/>
    <w:rsid w:val="62682C68"/>
    <w:rsid w:val="62753E64"/>
    <w:rsid w:val="62773338"/>
    <w:rsid w:val="62870E83"/>
    <w:rsid w:val="62A20F24"/>
    <w:rsid w:val="62AA24F1"/>
    <w:rsid w:val="62B456C7"/>
    <w:rsid w:val="62BF0DF0"/>
    <w:rsid w:val="62DA7917"/>
    <w:rsid w:val="62DD0924"/>
    <w:rsid w:val="62E41B9F"/>
    <w:rsid w:val="62EB6669"/>
    <w:rsid w:val="62F03243"/>
    <w:rsid w:val="62F80A11"/>
    <w:rsid w:val="630963E6"/>
    <w:rsid w:val="63180C72"/>
    <w:rsid w:val="631C3352"/>
    <w:rsid w:val="632048BD"/>
    <w:rsid w:val="63251EBD"/>
    <w:rsid w:val="632C6FC4"/>
    <w:rsid w:val="63597222"/>
    <w:rsid w:val="635C7E23"/>
    <w:rsid w:val="635E24C4"/>
    <w:rsid w:val="635E79D9"/>
    <w:rsid w:val="635F3671"/>
    <w:rsid w:val="637F15E3"/>
    <w:rsid w:val="638726CC"/>
    <w:rsid w:val="638C13FA"/>
    <w:rsid w:val="638D1834"/>
    <w:rsid w:val="639A54C9"/>
    <w:rsid w:val="63A30FAD"/>
    <w:rsid w:val="63B036AA"/>
    <w:rsid w:val="63BD39CC"/>
    <w:rsid w:val="63D94E31"/>
    <w:rsid w:val="63DC7078"/>
    <w:rsid w:val="63EB6AE3"/>
    <w:rsid w:val="63F1341A"/>
    <w:rsid w:val="63F33F63"/>
    <w:rsid w:val="63F76B69"/>
    <w:rsid w:val="64025C3E"/>
    <w:rsid w:val="641066DF"/>
    <w:rsid w:val="641A49AE"/>
    <w:rsid w:val="64274DA4"/>
    <w:rsid w:val="64361913"/>
    <w:rsid w:val="643B3B7E"/>
    <w:rsid w:val="6440533B"/>
    <w:rsid w:val="64533ABC"/>
    <w:rsid w:val="645F5C9E"/>
    <w:rsid w:val="64657BE3"/>
    <w:rsid w:val="646815DE"/>
    <w:rsid w:val="646F6D53"/>
    <w:rsid w:val="647655F1"/>
    <w:rsid w:val="6493715D"/>
    <w:rsid w:val="64964439"/>
    <w:rsid w:val="649853FE"/>
    <w:rsid w:val="64A030BC"/>
    <w:rsid w:val="64C94AB8"/>
    <w:rsid w:val="64DD0202"/>
    <w:rsid w:val="64DF4A2F"/>
    <w:rsid w:val="64F6283E"/>
    <w:rsid w:val="65100EE0"/>
    <w:rsid w:val="65132A19"/>
    <w:rsid w:val="65143D7E"/>
    <w:rsid w:val="651E40F4"/>
    <w:rsid w:val="65257ADD"/>
    <w:rsid w:val="65475DCC"/>
    <w:rsid w:val="654E0D95"/>
    <w:rsid w:val="655B56E5"/>
    <w:rsid w:val="65713EA5"/>
    <w:rsid w:val="65743CCF"/>
    <w:rsid w:val="657D3AA1"/>
    <w:rsid w:val="658975F1"/>
    <w:rsid w:val="659B647C"/>
    <w:rsid w:val="65A635EE"/>
    <w:rsid w:val="65B5457F"/>
    <w:rsid w:val="65C86CA3"/>
    <w:rsid w:val="65CC37BB"/>
    <w:rsid w:val="65CD25CA"/>
    <w:rsid w:val="65DF474B"/>
    <w:rsid w:val="65ED57C2"/>
    <w:rsid w:val="65EE3CD0"/>
    <w:rsid w:val="65F01ADA"/>
    <w:rsid w:val="65F376AA"/>
    <w:rsid w:val="660B63BC"/>
    <w:rsid w:val="661F3CD4"/>
    <w:rsid w:val="662A2EBC"/>
    <w:rsid w:val="663F0A4B"/>
    <w:rsid w:val="664A63DB"/>
    <w:rsid w:val="665D5D77"/>
    <w:rsid w:val="666073E9"/>
    <w:rsid w:val="66607430"/>
    <w:rsid w:val="66612C74"/>
    <w:rsid w:val="666F0758"/>
    <w:rsid w:val="667462B1"/>
    <w:rsid w:val="668331BA"/>
    <w:rsid w:val="668B5B4B"/>
    <w:rsid w:val="66952539"/>
    <w:rsid w:val="66971356"/>
    <w:rsid w:val="669B75C1"/>
    <w:rsid w:val="66A40AAC"/>
    <w:rsid w:val="66A76086"/>
    <w:rsid w:val="66B500D7"/>
    <w:rsid w:val="66B70CC3"/>
    <w:rsid w:val="66C42217"/>
    <w:rsid w:val="66C671A4"/>
    <w:rsid w:val="66DD2AEF"/>
    <w:rsid w:val="67002FAB"/>
    <w:rsid w:val="670D5735"/>
    <w:rsid w:val="671F3327"/>
    <w:rsid w:val="67265A91"/>
    <w:rsid w:val="67275CCB"/>
    <w:rsid w:val="67404CC6"/>
    <w:rsid w:val="67546349"/>
    <w:rsid w:val="67570873"/>
    <w:rsid w:val="675804C4"/>
    <w:rsid w:val="675D2A9C"/>
    <w:rsid w:val="67605FA3"/>
    <w:rsid w:val="676C02F5"/>
    <w:rsid w:val="67715067"/>
    <w:rsid w:val="677549B1"/>
    <w:rsid w:val="67805890"/>
    <w:rsid w:val="678530D0"/>
    <w:rsid w:val="67B4019A"/>
    <w:rsid w:val="67B60544"/>
    <w:rsid w:val="67BD788F"/>
    <w:rsid w:val="67C950BA"/>
    <w:rsid w:val="67CD27D2"/>
    <w:rsid w:val="67DD502D"/>
    <w:rsid w:val="67F072F8"/>
    <w:rsid w:val="67FE4B66"/>
    <w:rsid w:val="68070F33"/>
    <w:rsid w:val="681606F2"/>
    <w:rsid w:val="68315FD8"/>
    <w:rsid w:val="685623F3"/>
    <w:rsid w:val="685C4075"/>
    <w:rsid w:val="686D32B3"/>
    <w:rsid w:val="686F7E78"/>
    <w:rsid w:val="68702812"/>
    <w:rsid w:val="687D0ED2"/>
    <w:rsid w:val="688337A1"/>
    <w:rsid w:val="68882E31"/>
    <w:rsid w:val="689B4456"/>
    <w:rsid w:val="68A471B0"/>
    <w:rsid w:val="68B14A36"/>
    <w:rsid w:val="68B5764E"/>
    <w:rsid w:val="68B92118"/>
    <w:rsid w:val="68BF1282"/>
    <w:rsid w:val="68C5276C"/>
    <w:rsid w:val="68C8169F"/>
    <w:rsid w:val="68D95FB2"/>
    <w:rsid w:val="68DE7965"/>
    <w:rsid w:val="68E3144E"/>
    <w:rsid w:val="68E330EE"/>
    <w:rsid w:val="68EB2EBB"/>
    <w:rsid w:val="68EB691B"/>
    <w:rsid w:val="68F80B40"/>
    <w:rsid w:val="690044AB"/>
    <w:rsid w:val="690701C3"/>
    <w:rsid w:val="690B68DC"/>
    <w:rsid w:val="690D39AB"/>
    <w:rsid w:val="690F08A4"/>
    <w:rsid w:val="692960B2"/>
    <w:rsid w:val="6929795D"/>
    <w:rsid w:val="693137A4"/>
    <w:rsid w:val="69584132"/>
    <w:rsid w:val="696546EA"/>
    <w:rsid w:val="69750336"/>
    <w:rsid w:val="6983120C"/>
    <w:rsid w:val="69952F83"/>
    <w:rsid w:val="69961B76"/>
    <w:rsid w:val="699F6C8B"/>
    <w:rsid w:val="69C0259B"/>
    <w:rsid w:val="69CB3FD9"/>
    <w:rsid w:val="69DF4B8A"/>
    <w:rsid w:val="69EB13DE"/>
    <w:rsid w:val="69EB3F8A"/>
    <w:rsid w:val="69F05628"/>
    <w:rsid w:val="69F77139"/>
    <w:rsid w:val="6A014ADB"/>
    <w:rsid w:val="6A2940CD"/>
    <w:rsid w:val="6A4A2691"/>
    <w:rsid w:val="6A553E85"/>
    <w:rsid w:val="6A5D4AB2"/>
    <w:rsid w:val="6A8D46D7"/>
    <w:rsid w:val="6A9850A6"/>
    <w:rsid w:val="6AA64D6B"/>
    <w:rsid w:val="6AAE6183"/>
    <w:rsid w:val="6AB04208"/>
    <w:rsid w:val="6ABA7E23"/>
    <w:rsid w:val="6ABE3194"/>
    <w:rsid w:val="6B086A66"/>
    <w:rsid w:val="6B0D7A64"/>
    <w:rsid w:val="6B2342B9"/>
    <w:rsid w:val="6B3723E3"/>
    <w:rsid w:val="6B562F22"/>
    <w:rsid w:val="6B631630"/>
    <w:rsid w:val="6B8B6ED9"/>
    <w:rsid w:val="6B962CB4"/>
    <w:rsid w:val="6BCC7598"/>
    <w:rsid w:val="6BCD37B6"/>
    <w:rsid w:val="6BE73AAA"/>
    <w:rsid w:val="6BF82D8D"/>
    <w:rsid w:val="6C0334CC"/>
    <w:rsid w:val="6C1B0CCF"/>
    <w:rsid w:val="6C3E212C"/>
    <w:rsid w:val="6C424AB7"/>
    <w:rsid w:val="6C4876D6"/>
    <w:rsid w:val="6C511BD6"/>
    <w:rsid w:val="6C661F2B"/>
    <w:rsid w:val="6C690C01"/>
    <w:rsid w:val="6C784237"/>
    <w:rsid w:val="6C8B6B21"/>
    <w:rsid w:val="6C9225B6"/>
    <w:rsid w:val="6C9575D3"/>
    <w:rsid w:val="6C990BB1"/>
    <w:rsid w:val="6C9A4E91"/>
    <w:rsid w:val="6C9A6C9D"/>
    <w:rsid w:val="6CA839C5"/>
    <w:rsid w:val="6CCD6951"/>
    <w:rsid w:val="6CD00AEE"/>
    <w:rsid w:val="6CD64116"/>
    <w:rsid w:val="6CDD22F7"/>
    <w:rsid w:val="6CE15D1E"/>
    <w:rsid w:val="6CF06524"/>
    <w:rsid w:val="6CF84E38"/>
    <w:rsid w:val="6D043F95"/>
    <w:rsid w:val="6D280A51"/>
    <w:rsid w:val="6D5D5E40"/>
    <w:rsid w:val="6D7912A5"/>
    <w:rsid w:val="6D7A0CDC"/>
    <w:rsid w:val="6D7D438C"/>
    <w:rsid w:val="6D7D793D"/>
    <w:rsid w:val="6D971AAA"/>
    <w:rsid w:val="6D972B5E"/>
    <w:rsid w:val="6DA51C86"/>
    <w:rsid w:val="6DAE1D1E"/>
    <w:rsid w:val="6DB5105A"/>
    <w:rsid w:val="6DB738A7"/>
    <w:rsid w:val="6DCF1E07"/>
    <w:rsid w:val="6DD0457D"/>
    <w:rsid w:val="6DE10C24"/>
    <w:rsid w:val="6DE30963"/>
    <w:rsid w:val="6DF241BC"/>
    <w:rsid w:val="6E014942"/>
    <w:rsid w:val="6E0A37D4"/>
    <w:rsid w:val="6E163FFD"/>
    <w:rsid w:val="6E2C5575"/>
    <w:rsid w:val="6E334B51"/>
    <w:rsid w:val="6E46535A"/>
    <w:rsid w:val="6E4C5987"/>
    <w:rsid w:val="6E5A7254"/>
    <w:rsid w:val="6E87023C"/>
    <w:rsid w:val="6EA86BF5"/>
    <w:rsid w:val="6EAF503E"/>
    <w:rsid w:val="6EB71AFD"/>
    <w:rsid w:val="6EBE54E6"/>
    <w:rsid w:val="6EEB7594"/>
    <w:rsid w:val="6EF22251"/>
    <w:rsid w:val="6EF64674"/>
    <w:rsid w:val="6F185DE0"/>
    <w:rsid w:val="6F1B152B"/>
    <w:rsid w:val="6F295EED"/>
    <w:rsid w:val="6F2F0546"/>
    <w:rsid w:val="6F347831"/>
    <w:rsid w:val="6F447ECA"/>
    <w:rsid w:val="6F584964"/>
    <w:rsid w:val="6F68530A"/>
    <w:rsid w:val="6F7246F2"/>
    <w:rsid w:val="6F7E61BC"/>
    <w:rsid w:val="6FD06AFE"/>
    <w:rsid w:val="6FD22D7C"/>
    <w:rsid w:val="6FE9312A"/>
    <w:rsid w:val="6FE95CFA"/>
    <w:rsid w:val="6FEA4DF5"/>
    <w:rsid w:val="6FEB3ED9"/>
    <w:rsid w:val="6FF02A2D"/>
    <w:rsid w:val="6FFD08CE"/>
    <w:rsid w:val="70043B47"/>
    <w:rsid w:val="702F1B78"/>
    <w:rsid w:val="70321375"/>
    <w:rsid w:val="703D1818"/>
    <w:rsid w:val="70573DED"/>
    <w:rsid w:val="705C027C"/>
    <w:rsid w:val="706F69F3"/>
    <w:rsid w:val="70721125"/>
    <w:rsid w:val="707F60AB"/>
    <w:rsid w:val="708035DC"/>
    <w:rsid w:val="70B33DFC"/>
    <w:rsid w:val="70FC430B"/>
    <w:rsid w:val="71073E2F"/>
    <w:rsid w:val="713F20C4"/>
    <w:rsid w:val="714B1C66"/>
    <w:rsid w:val="715777A5"/>
    <w:rsid w:val="71810EB7"/>
    <w:rsid w:val="71906B93"/>
    <w:rsid w:val="719B0A5D"/>
    <w:rsid w:val="71A506DA"/>
    <w:rsid w:val="71AE1E1C"/>
    <w:rsid w:val="71B92F48"/>
    <w:rsid w:val="71BA378B"/>
    <w:rsid w:val="71C47A57"/>
    <w:rsid w:val="71D863FD"/>
    <w:rsid w:val="71DC42ED"/>
    <w:rsid w:val="71E71164"/>
    <w:rsid w:val="7208101B"/>
    <w:rsid w:val="720A1062"/>
    <w:rsid w:val="721149A6"/>
    <w:rsid w:val="72164210"/>
    <w:rsid w:val="721C17DE"/>
    <w:rsid w:val="72426669"/>
    <w:rsid w:val="725339D9"/>
    <w:rsid w:val="72541AD5"/>
    <w:rsid w:val="725C6770"/>
    <w:rsid w:val="72634EC5"/>
    <w:rsid w:val="72656E74"/>
    <w:rsid w:val="727116FA"/>
    <w:rsid w:val="72746528"/>
    <w:rsid w:val="727A4D03"/>
    <w:rsid w:val="728638AF"/>
    <w:rsid w:val="729C0818"/>
    <w:rsid w:val="729C3A53"/>
    <w:rsid w:val="72B31342"/>
    <w:rsid w:val="72C209E1"/>
    <w:rsid w:val="72C553EC"/>
    <w:rsid w:val="72C63708"/>
    <w:rsid w:val="72E86550"/>
    <w:rsid w:val="72EE5E3E"/>
    <w:rsid w:val="72F654C5"/>
    <w:rsid w:val="72FD10BF"/>
    <w:rsid w:val="7302703F"/>
    <w:rsid w:val="731C7C1F"/>
    <w:rsid w:val="73252780"/>
    <w:rsid w:val="732A5095"/>
    <w:rsid w:val="73485C09"/>
    <w:rsid w:val="734A2058"/>
    <w:rsid w:val="73657695"/>
    <w:rsid w:val="736646FA"/>
    <w:rsid w:val="73752AA2"/>
    <w:rsid w:val="73754F7C"/>
    <w:rsid w:val="738B339D"/>
    <w:rsid w:val="73A53F27"/>
    <w:rsid w:val="73B3730C"/>
    <w:rsid w:val="73BE1E06"/>
    <w:rsid w:val="73C01851"/>
    <w:rsid w:val="73E257A9"/>
    <w:rsid w:val="73E65127"/>
    <w:rsid w:val="73EF1EBB"/>
    <w:rsid w:val="73F72968"/>
    <w:rsid w:val="74076256"/>
    <w:rsid w:val="740A6F6E"/>
    <w:rsid w:val="740E52D0"/>
    <w:rsid w:val="742219A6"/>
    <w:rsid w:val="74262DB3"/>
    <w:rsid w:val="74295DAC"/>
    <w:rsid w:val="743552CC"/>
    <w:rsid w:val="743645A3"/>
    <w:rsid w:val="743E05FF"/>
    <w:rsid w:val="74402CBD"/>
    <w:rsid w:val="74427254"/>
    <w:rsid w:val="745735C8"/>
    <w:rsid w:val="745A0295"/>
    <w:rsid w:val="7465592D"/>
    <w:rsid w:val="746A752F"/>
    <w:rsid w:val="747441DA"/>
    <w:rsid w:val="74864E21"/>
    <w:rsid w:val="749661B1"/>
    <w:rsid w:val="74A946C9"/>
    <w:rsid w:val="74B31F6A"/>
    <w:rsid w:val="74C437BC"/>
    <w:rsid w:val="74CC6297"/>
    <w:rsid w:val="74DA3A7D"/>
    <w:rsid w:val="74DE3FE1"/>
    <w:rsid w:val="74FA6320"/>
    <w:rsid w:val="7507465B"/>
    <w:rsid w:val="751002ED"/>
    <w:rsid w:val="752435E7"/>
    <w:rsid w:val="753B284E"/>
    <w:rsid w:val="75591C1B"/>
    <w:rsid w:val="75603A13"/>
    <w:rsid w:val="756D2296"/>
    <w:rsid w:val="758A4F04"/>
    <w:rsid w:val="758B64C4"/>
    <w:rsid w:val="75947571"/>
    <w:rsid w:val="7596481E"/>
    <w:rsid w:val="759F5B15"/>
    <w:rsid w:val="75B710B1"/>
    <w:rsid w:val="75D72B70"/>
    <w:rsid w:val="75DA403A"/>
    <w:rsid w:val="75FF7F3F"/>
    <w:rsid w:val="760157E1"/>
    <w:rsid w:val="76030A95"/>
    <w:rsid w:val="76124B16"/>
    <w:rsid w:val="76180611"/>
    <w:rsid w:val="761E5AAC"/>
    <w:rsid w:val="762251B2"/>
    <w:rsid w:val="763824F9"/>
    <w:rsid w:val="763F1A60"/>
    <w:rsid w:val="76403540"/>
    <w:rsid w:val="765B2CE2"/>
    <w:rsid w:val="76622775"/>
    <w:rsid w:val="76693B62"/>
    <w:rsid w:val="766A04B8"/>
    <w:rsid w:val="766C6880"/>
    <w:rsid w:val="76803132"/>
    <w:rsid w:val="76907832"/>
    <w:rsid w:val="76920284"/>
    <w:rsid w:val="7697654A"/>
    <w:rsid w:val="769C05F4"/>
    <w:rsid w:val="769E354E"/>
    <w:rsid w:val="76BD7609"/>
    <w:rsid w:val="76C446E1"/>
    <w:rsid w:val="76C97E86"/>
    <w:rsid w:val="76CF3149"/>
    <w:rsid w:val="76D75AC9"/>
    <w:rsid w:val="76D92585"/>
    <w:rsid w:val="76DC23AC"/>
    <w:rsid w:val="76E41B8F"/>
    <w:rsid w:val="76F155AF"/>
    <w:rsid w:val="77025777"/>
    <w:rsid w:val="77150F82"/>
    <w:rsid w:val="77173A1D"/>
    <w:rsid w:val="77175126"/>
    <w:rsid w:val="7721253D"/>
    <w:rsid w:val="77240293"/>
    <w:rsid w:val="77300C18"/>
    <w:rsid w:val="77343870"/>
    <w:rsid w:val="773B361B"/>
    <w:rsid w:val="773F135E"/>
    <w:rsid w:val="773F5914"/>
    <w:rsid w:val="77401369"/>
    <w:rsid w:val="77601C3A"/>
    <w:rsid w:val="776A7067"/>
    <w:rsid w:val="777C18C8"/>
    <w:rsid w:val="777E04E4"/>
    <w:rsid w:val="77831C8C"/>
    <w:rsid w:val="77A75DD0"/>
    <w:rsid w:val="77AF2B77"/>
    <w:rsid w:val="77BC4CF5"/>
    <w:rsid w:val="77CA0E8B"/>
    <w:rsid w:val="77CA459A"/>
    <w:rsid w:val="77DC53BD"/>
    <w:rsid w:val="77DD7B76"/>
    <w:rsid w:val="77E565A2"/>
    <w:rsid w:val="77EF3571"/>
    <w:rsid w:val="78430995"/>
    <w:rsid w:val="7849395D"/>
    <w:rsid w:val="785941C0"/>
    <w:rsid w:val="787A4266"/>
    <w:rsid w:val="78921208"/>
    <w:rsid w:val="78A35FED"/>
    <w:rsid w:val="78B105C9"/>
    <w:rsid w:val="78DB2CBE"/>
    <w:rsid w:val="78E459C3"/>
    <w:rsid w:val="78FD696A"/>
    <w:rsid w:val="79185CAA"/>
    <w:rsid w:val="79214235"/>
    <w:rsid w:val="79280B16"/>
    <w:rsid w:val="79382508"/>
    <w:rsid w:val="79477E8C"/>
    <w:rsid w:val="79480113"/>
    <w:rsid w:val="794855A6"/>
    <w:rsid w:val="795A2B82"/>
    <w:rsid w:val="79887AC5"/>
    <w:rsid w:val="798C2A4B"/>
    <w:rsid w:val="799577AA"/>
    <w:rsid w:val="79B634FE"/>
    <w:rsid w:val="79D07CEB"/>
    <w:rsid w:val="79E16F99"/>
    <w:rsid w:val="79E8362D"/>
    <w:rsid w:val="79E83DC4"/>
    <w:rsid w:val="79ED5D7A"/>
    <w:rsid w:val="79EF46B4"/>
    <w:rsid w:val="79FF3FF3"/>
    <w:rsid w:val="7A040811"/>
    <w:rsid w:val="7A0A7E76"/>
    <w:rsid w:val="7A0D7D7E"/>
    <w:rsid w:val="7A203BB9"/>
    <w:rsid w:val="7A2C60FE"/>
    <w:rsid w:val="7A2D3DD6"/>
    <w:rsid w:val="7A396ED8"/>
    <w:rsid w:val="7A500ED4"/>
    <w:rsid w:val="7A5552B7"/>
    <w:rsid w:val="7A5966FB"/>
    <w:rsid w:val="7A5E05E4"/>
    <w:rsid w:val="7A6731A0"/>
    <w:rsid w:val="7A68136D"/>
    <w:rsid w:val="7A6B1FC6"/>
    <w:rsid w:val="7A6F1C95"/>
    <w:rsid w:val="7A765A52"/>
    <w:rsid w:val="7A7F58F9"/>
    <w:rsid w:val="7A924198"/>
    <w:rsid w:val="7A940FA3"/>
    <w:rsid w:val="7AC71D78"/>
    <w:rsid w:val="7AE069B4"/>
    <w:rsid w:val="7B022DCE"/>
    <w:rsid w:val="7B141839"/>
    <w:rsid w:val="7B35568E"/>
    <w:rsid w:val="7B365A61"/>
    <w:rsid w:val="7B5039D5"/>
    <w:rsid w:val="7B5400A2"/>
    <w:rsid w:val="7B633A82"/>
    <w:rsid w:val="7B660105"/>
    <w:rsid w:val="7B88471B"/>
    <w:rsid w:val="7B9113F3"/>
    <w:rsid w:val="7B947B6F"/>
    <w:rsid w:val="7BA63759"/>
    <w:rsid w:val="7BB05288"/>
    <w:rsid w:val="7BB71FE6"/>
    <w:rsid w:val="7BC62B34"/>
    <w:rsid w:val="7BC80A33"/>
    <w:rsid w:val="7BCE0F02"/>
    <w:rsid w:val="7BD75AF5"/>
    <w:rsid w:val="7BD93145"/>
    <w:rsid w:val="7BE428D2"/>
    <w:rsid w:val="7C124DB9"/>
    <w:rsid w:val="7C172B37"/>
    <w:rsid w:val="7C1939BA"/>
    <w:rsid w:val="7C2B094E"/>
    <w:rsid w:val="7C2B1B92"/>
    <w:rsid w:val="7C306A34"/>
    <w:rsid w:val="7C523ECB"/>
    <w:rsid w:val="7C5A0B41"/>
    <w:rsid w:val="7C662E46"/>
    <w:rsid w:val="7C6E4C65"/>
    <w:rsid w:val="7C746C87"/>
    <w:rsid w:val="7C763431"/>
    <w:rsid w:val="7C7C2F8F"/>
    <w:rsid w:val="7C91152B"/>
    <w:rsid w:val="7C9E2682"/>
    <w:rsid w:val="7CB1274F"/>
    <w:rsid w:val="7CCC1571"/>
    <w:rsid w:val="7CD6159A"/>
    <w:rsid w:val="7CE45B07"/>
    <w:rsid w:val="7CED7D42"/>
    <w:rsid w:val="7D091AA0"/>
    <w:rsid w:val="7D0A14F8"/>
    <w:rsid w:val="7D1E2CE0"/>
    <w:rsid w:val="7D1E7C92"/>
    <w:rsid w:val="7D271ACC"/>
    <w:rsid w:val="7D4F60D7"/>
    <w:rsid w:val="7D5E4C6E"/>
    <w:rsid w:val="7D643F2B"/>
    <w:rsid w:val="7D6A4B5F"/>
    <w:rsid w:val="7D835360"/>
    <w:rsid w:val="7D950289"/>
    <w:rsid w:val="7DB96BF9"/>
    <w:rsid w:val="7DBA5690"/>
    <w:rsid w:val="7DBE5AA4"/>
    <w:rsid w:val="7DED6DD0"/>
    <w:rsid w:val="7DF22469"/>
    <w:rsid w:val="7DF955A3"/>
    <w:rsid w:val="7E0D6884"/>
    <w:rsid w:val="7E324634"/>
    <w:rsid w:val="7E4E50B0"/>
    <w:rsid w:val="7E51439C"/>
    <w:rsid w:val="7E5B152A"/>
    <w:rsid w:val="7E5E66A2"/>
    <w:rsid w:val="7E697EF2"/>
    <w:rsid w:val="7E7733D0"/>
    <w:rsid w:val="7E776EC4"/>
    <w:rsid w:val="7E7C3BAD"/>
    <w:rsid w:val="7E7E42B3"/>
    <w:rsid w:val="7E8F082B"/>
    <w:rsid w:val="7E951FE6"/>
    <w:rsid w:val="7E987145"/>
    <w:rsid w:val="7EA100D1"/>
    <w:rsid w:val="7EB9479A"/>
    <w:rsid w:val="7EC4731C"/>
    <w:rsid w:val="7EF723CF"/>
    <w:rsid w:val="7F0A2DF5"/>
    <w:rsid w:val="7F0D551E"/>
    <w:rsid w:val="7F160FBD"/>
    <w:rsid w:val="7F307F53"/>
    <w:rsid w:val="7F440643"/>
    <w:rsid w:val="7F477EED"/>
    <w:rsid w:val="7F4F4B5E"/>
    <w:rsid w:val="7F6E1F21"/>
    <w:rsid w:val="7F760DEE"/>
    <w:rsid w:val="7F8A2770"/>
    <w:rsid w:val="7F8F21C0"/>
    <w:rsid w:val="7F921D03"/>
    <w:rsid w:val="7FA345C5"/>
    <w:rsid w:val="7FA36EBC"/>
    <w:rsid w:val="7FD82474"/>
    <w:rsid w:val="7FDA1822"/>
    <w:rsid w:val="7FDD59C7"/>
    <w:rsid w:val="7FDD5BB8"/>
    <w:rsid w:val="7FEA018B"/>
    <w:rsid w:val="7FFD6DC9"/>
    <w:rsid w:val="E27F244C"/>
    <w:rsid w:val="EF9F8A4D"/>
    <w:rsid w:val="FFF2AD5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qFormat="1" w:unhideWhenUsed="0" w:uiPriority="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2">
    <w:name w:val="heading 2"/>
    <w:basedOn w:val="1"/>
    <w:next w:val="1"/>
    <w:qFormat/>
    <w:uiPriority w:val="0"/>
    <w:pPr>
      <w:keepNext/>
      <w:keepLines/>
      <w:adjustRightInd w:val="0"/>
      <w:snapToGrid w:val="0"/>
      <w:spacing w:line="360" w:lineRule="auto"/>
      <w:jc w:val="center"/>
      <w:outlineLvl w:val="1"/>
    </w:pPr>
    <w:rPr>
      <w:rFonts w:ascii="宋体" w:hAnsi="Arial" w:cs="宋体"/>
      <w:sz w:val="32"/>
    </w:rPr>
  </w:style>
  <w:style w:type="paragraph" w:styleId="4">
    <w:name w:val="heading 3"/>
    <w:basedOn w:val="1"/>
    <w:next w:val="1"/>
    <w:link w:val="53"/>
    <w:qFormat/>
    <w:uiPriority w:val="0"/>
    <w:pPr>
      <w:widowControl w:val="0"/>
      <w:tabs>
        <w:tab w:val="left" w:pos="851"/>
      </w:tabs>
      <w:autoSpaceDE w:val="0"/>
      <w:autoSpaceDN w:val="0"/>
      <w:adjustRightInd w:val="0"/>
      <w:snapToGrid w:val="0"/>
      <w:spacing w:line="360" w:lineRule="auto"/>
      <w:jc w:val="both"/>
      <w:outlineLvl w:val="2"/>
    </w:pPr>
    <w:rPr>
      <w:rFonts w:ascii="宋体" w:cs="宋体"/>
    </w:rPr>
  </w:style>
  <w:style w:type="paragraph" w:styleId="5">
    <w:name w:val="heading 4"/>
    <w:basedOn w:val="1"/>
    <w:next w:val="6"/>
    <w:qFormat/>
    <w:uiPriority w:val="0"/>
    <w:pPr>
      <w:widowControl w:val="0"/>
      <w:autoSpaceDE w:val="0"/>
      <w:autoSpaceDN w:val="0"/>
      <w:adjustRightInd w:val="0"/>
      <w:snapToGrid w:val="0"/>
      <w:spacing w:line="360" w:lineRule="auto"/>
      <w:jc w:val="both"/>
      <w:outlineLvl w:val="3"/>
    </w:pPr>
    <w:rPr>
      <w:rFonts w:ascii="宋体" w:hAnsi="Arial" w:cs="宋体"/>
      <w:color w:val="000000"/>
    </w:rPr>
  </w:style>
  <w:style w:type="paragraph" w:styleId="7">
    <w:name w:val="heading 5"/>
    <w:basedOn w:val="1"/>
    <w:next w:val="6"/>
    <w:qFormat/>
    <w:uiPriority w:val="0"/>
    <w:pPr>
      <w:keepNext/>
      <w:widowControl w:val="0"/>
      <w:autoSpaceDE w:val="0"/>
      <w:autoSpaceDN w:val="0"/>
      <w:adjustRightInd w:val="0"/>
      <w:snapToGrid w:val="0"/>
      <w:spacing w:before="280" w:after="290" w:line="374" w:lineRule="auto"/>
      <w:jc w:val="both"/>
      <w:outlineLvl w:val="4"/>
    </w:pPr>
    <w:rPr>
      <w:rFonts w:ascii="宋体" w:cs="宋体"/>
      <w:b/>
      <w:color w:val="000000"/>
      <w:sz w:val="28"/>
    </w:rPr>
  </w:style>
  <w:style w:type="paragraph" w:styleId="8">
    <w:name w:val="heading 6"/>
    <w:basedOn w:val="1"/>
    <w:next w:val="6"/>
    <w:qFormat/>
    <w:uiPriority w:val="0"/>
    <w:pPr>
      <w:keepNext/>
      <w:widowControl w:val="0"/>
      <w:autoSpaceDE w:val="0"/>
      <w:autoSpaceDN w:val="0"/>
      <w:adjustRightInd w:val="0"/>
      <w:snapToGrid w:val="0"/>
      <w:spacing w:before="240" w:after="64" w:line="319" w:lineRule="auto"/>
      <w:jc w:val="both"/>
      <w:outlineLvl w:val="5"/>
    </w:pPr>
    <w:rPr>
      <w:rFonts w:ascii="Arial" w:hAnsi="Arial" w:eastAsia="黑体"/>
      <w:b/>
      <w:color w:val="000000"/>
      <w:sz w:val="24"/>
    </w:rPr>
  </w:style>
  <w:style w:type="paragraph" w:styleId="9">
    <w:name w:val="heading 7"/>
    <w:basedOn w:val="1"/>
    <w:next w:val="6"/>
    <w:qFormat/>
    <w:uiPriority w:val="0"/>
    <w:pPr>
      <w:keepNext/>
      <w:widowControl w:val="0"/>
      <w:autoSpaceDE w:val="0"/>
      <w:autoSpaceDN w:val="0"/>
      <w:adjustRightInd w:val="0"/>
      <w:snapToGrid w:val="0"/>
      <w:spacing w:before="240" w:after="64" w:line="319" w:lineRule="auto"/>
      <w:jc w:val="both"/>
      <w:outlineLvl w:val="6"/>
    </w:pPr>
    <w:rPr>
      <w:rFonts w:ascii="宋体"/>
      <w:b/>
      <w:color w:val="000000"/>
      <w:sz w:val="24"/>
    </w:rPr>
  </w:style>
  <w:style w:type="paragraph" w:styleId="10">
    <w:name w:val="heading 8"/>
    <w:basedOn w:val="1"/>
    <w:next w:val="6"/>
    <w:qFormat/>
    <w:uiPriority w:val="0"/>
    <w:pPr>
      <w:keepNext/>
      <w:widowControl w:val="0"/>
      <w:autoSpaceDE w:val="0"/>
      <w:autoSpaceDN w:val="0"/>
      <w:adjustRightInd w:val="0"/>
      <w:snapToGrid w:val="0"/>
      <w:spacing w:before="240" w:after="64" w:line="319" w:lineRule="auto"/>
      <w:jc w:val="both"/>
      <w:outlineLvl w:val="7"/>
    </w:pPr>
    <w:rPr>
      <w:rFonts w:ascii="Arial" w:hAnsi="Arial" w:eastAsia="黑体"/>
      <w:color w:val="000000"/>
      <w:sz w:val="24"/>
    </w:rPr>
  </w:style>
  <w:style w:type="paragraph" w:styleId="11">
    <w:name w:val="heading 9"/>
    <w:basedOn w:val="1"/>
    <w:next w:val="6"/>
    <w:qFormat/>
    <w:uiPriority w:val="0"/>
    <w:pPr>
      <w:keepNext/>
      <w:widowControl w:val="0"/>
      <w:autoSpaceDE w:val="0"/>
      <w:autoSpaceDN w:val="0"/>
      <w:adjustRightInd w:val="0"/>
      <w:snapToGrid w:val="0"/>
      <w:spacing w:before="240" w:after="64" w:line="319" w:lineRule="auto"/>
      <w:jc w:val="both"/>
      <w:outlineLvl w:val="8"/>
    </w:pPr>
    <w:rPr>
      <w:rFonts w:ascii="Arial" w:hAnsi="Arial" w:eastAsia="黑体"/>
      <w:color w:val="000000"/>
    </w:rPr>
  </w:style>
  <w:style w:type="character" w:default="1" w:styleId="47">
    <w:name w:val="Default Paragraph Font"/>
    <w:semiHidden/>
    <w:qFormat/>
    <w:uiPriority w:val="0"/>
  </w:style>
  <w:style w:type="table" w:default="1" w:styleId="45">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6">
    <w:name w:val="Normal Indent"/>
    <w:basedOn w:val="1"/>
    <w:link w:val="54"/>
    <w:qFormat/>
    <w:uiPriority w:val="0"/>
    <w:pPr>
      <w:ind w:firstLine="420"/>
    </w:pPr>
  </w:style>
  <w:style w:type="paragraph" w:styleId="12">
    <w:name w:val="toc 7"/>
    <w:basedOn w:val="1"/>
    <w:next w:val="1"/>
    <w:unhideWhenUsed/>
    <w:qFormat/>
    <w:uiPriority w:val="39"/>
    <w:pPr>
      <w:ind w:left="1260"/>
    </w:pPr>
    <w:rPr>
      <w:sz w:val="18"/>
      <w:szCs w:val="18"/>
    </w:rPr>
  </w:style>
  <w:style w:type="paragraph" w:styleId="13">
    <w:name w:val="caption"/>
    <w:basedOn w:val="1"/>
    <w:next w:val="1"/>
    <w:qFormat/>
    <w:uiPriority w:val="0"/>
    <w:pPr>
      <w:widowControl w:val="0"/>
      <w:jc w:val="both"/>
    </w:pPr>
    <w:rPr>
      <w:rFonts w:ascii="Arial" w:hAnsi="Arial" w:eastAsia="黑体" w:cs="Arial"/>
      <w:kern w:val="2"/>
      <w:sz w:val="20"/>
    </w:rPr>
  </w:style>
  <w:style w:type="paragraph" w:styleId="14">
    <w:name w:val="Document Map"/>
    <w:basedOn w:val="1"/>
    <w:semiHidden/>
    <w:qFormat/>
    <w:uiPriority w:val="0"/>
    <w:pPr>
      <w:widowControl w:val="0"/>
      <w:shd w:val="clear" w:color="auto" w:fill="000080"/>
      <w:jc w:val="both"/>
    </w:pPr>
    <w:rPr>
      <w:kern w:val="2"/>
      <w:szCs w:val="24"/>
    </w:rPr>
  </w:style>
  <w:style w:type="paragraph" w:styleId="15">
    <w:name w:val="annotation text"/>
    <w:basedOn w:val="1"/>
    <w:link w:val="55"/>
    <w:qFormat/>
    <w:uiPriority w:val="99"/>
  </w:style>
  <w:style w:type="paragraph" w:styleId="16">
    <w:name w:val="Body Text 3"/>
    <w:basedOn w:val="1"/>
    <w:qFormat/>
    <w:uiPriority w:val="0"/>
    <w:pPr>
      <w:spacing w:after="120"/>
    </w:pPr>
    <w:rPr>
      <w:sz w:val="16"/>
      <w:szCs w:val="16"/>
    </w:rPr>
  </w:style>
  <w:style w:type="paragraph" w:styleId="17">
    <w:name w:val="Body Text"/>
    <w:basedOn w:val="1"/>
    <w:next w:val="1"/>
    <w:link w:val="56"/>
    <w:qFormat/>
    <w:uiPriority w:val="0"/>
    <w:pPr>
      <w:spacing w:after="120"/>
    </w:pPr>
  </w:style>
  <w:style w:type="paragraph" w:styleId="18">
    <w:name w:val="Body Text Indent"/>
    <w:basedOn w:val="1"/>
    <w:qFormat/>
    <w:uiPriority w:val="0"/>
    <w:pPr>
      <w:spacing w:after="120"/>
      <w:ind w:left="420" w:leftChars="200"/>
    </w:pPr>
  </w:style>
  <w:style w:type="paragraph" w:styleId="19">
    <w:name w:val="Block Text"/>
    <w:basedOn w:val="1"/>
    <w:unhideWhenUsed/>
    <w:qFormat/>
    <w:uiPriority w:val="99"/>
    <w:pPr>
      <w:ind w:left="1440" w:leftChars="700" w:right="700" w:rightChars="700"/>
    </w:pPr>
  </w:style>
  <w:style w:type="paragraph" w:styleId="20">
    <w:name w:val="toc 5"/>
    <w:basedOn w:val="1"/>
    <w:next w:val="1"/>
    <w:unhideWhenUsed/>
    <w:qFormat/>
    <w:uiPriority w:val="39"/>
    <w:pPr>
      <w:ind w:left="840"/>
    </w:pPr>
    <w:rPr>
      <w:sz w:val="18"/>
      <w:szCs w:val="18"/>
    </w:rPr>
  </w:style>
  <w:style w:type="paragraph" w:styleId="21">
    <w:name w:val="toc 3"/>
    <w:basedOn w:val="1"/>
    <w:next w:val="1"/>
    <w:qFormat/>
    <w:uiPriority w:val="39"/>
    <w:pPr>
      <w:ind w:left="420"/>
    </w:pPr>
    <w:rPr>
      <w:i/>
      <w:iCs/>
      <w:sz w:val="20"/>
    </w:rPr>
  </w:style>
  <w:style w:type="paragraph" w:styleId="22">
    <w:name w:val="Plain Text"/>
    <w:basedOn w:val="1"/>
    <w:link w:val="57"/>
    <w:qFormat/>
    <w:uiPriority w:val="0"/>
    <w:rPr>
      <w:rFonts w:ascii="宋体" w:hAnsi="Courier New" w:cs="Courier New"/>
      <w:szCs w:val="21"/>
    </w:rPr>
  </w:style>
  <w:style w:type="paragraph" w:styleId="23">
    <w:name w:val="toc 8"/>
    <w:basedOn w:val="1"/>
    <w:next w:val="1"/>
    <w:unhideWhenUsed/>
    <w:qFormat/>
    <w:uiPriority w:val="39"/>
    <w:pPr>
      <w:ind w:left="1470"/>
    </w:pPr>
    <w:rPr>
      <w:sz w:val="18"/>
      <w:szCs w:val="18"/>
    </w:rPr>
  </w:style>
  <w:style w:type="paragraph" w:styleId="24">
    <w:name w:val="Date"/>
    <w:basedOn w:val="1"/>
    <w:next w:val="1"/>
    <w:qFormat/>
    <w:uiPriority w:val="0"/>
    <w:pPr>
      <w:widowControl w:val="0"/>
      <w:jc w:val="both"/>
    </w:pPr>
    <w:rPr>
      <w:rFonts w:ascii="楷体_GB2312" w:eastAsia="楷体_GB2312"/>
      <w:kern w:val="2"/>
      <w:sz w:val="28"/>
    </w:rPr>
  </w:style>
  <w:style w:type="paragraph" w:styleId="25">
    <w:name w:val="Body Text Indent 2"/>
    <w:basedOn w:val="1"/>
    <w:qFormat/>
    <w:uiPriority w:val="0"/>
    <w:pPr>
      <w:spacing w:after="120" w:line="480" w:lineRule="auto"/>
      <w:ind w:left="420" w:leftChars="200"/>
    </w:pPr>
  </w:style>
  <w:style w:type="paragraph" w:styleId="26">
    <w:name w:val="Balloon Text"/>
    <w:basedOn w:val="1"/>
    <w:link w:val="58"/>
    <w:qFormat/>
    <w:uiPriority w:val="0"/>
    <w:rPr>
      <w:sz w:val="18"/>
      <w:szCs w:val="18"/>
    </w:rPr>
  </w:style>
  <w:style w:type="paragraph" w:styleId="27">
    <w:name w:val="footer"/>
    <w:basedOn w:val="1"/>
    <w:link w:val="59"/>
    <w:qFormat/>
    <w:uiPriority w:val="0"/>
    <w:pPr>
      <w:tabs>
        <w:tab w:val="center" w:pos="4153"/>
        <w:tab w:val="right" w:pos="8306"/>
      </w:tabs>
      <w:snapToGrid w:val="0"/>
    </w:pPr>
    <w:rPr>
      <w:sz w:val="18"/>
    </w:rPr>
  </w:style>
  <w:style w:type="paragraph" w:styleId="28">
    <w:name w:val="header"/>
    <w:basedOn w:val="1"/>
    <w:link w:val="60"/>
    <w:qFormat/>
    <w:uiPriority w:val="99"/>
    <w:pPr>
      <w:pBdr>
        <w:bottom w:val="single" w:color="auto" w:sz="6" w:space="1"/>
      </w:pBdr>
      <w:tabs>
        <w:tab w:val="center" w:pos="4153"/>
        <w:tab w:val="right" w:pos="8306"/>
      </w:tabs>
      <w:snapToGrid w:val="0"/>
      <w:jc w:val="center"/>
    </w:pPr>
    <w:rPr>
      <w:sz w:val="18"/>
    </w:rPr>
  </w:style>
  <w:style w:type="paragraph" w:styleId="29">
    <w:name w:val="toc 1"/>
    <w:basedOn w:val="1"/>
    <w:next w:val="1"/>
    <w:qFormat/>
    <w:uiPriority w:val="39"/>
    <w:pPr>
      <w:spacing w:before="120" w:after="120"/>
    </w:pPr>
    <w:rPr>
      <w:b/>
      <w:bCs/>
      <w:caps/>
      <w:sz w:val="30"/>
    </w:rPr>
  </w:style>
  <w:style w:type="paragraph" w:styleId="30">
    <w:name w:val="toc 4"/>
    <w:basedOn w:val="1"/>
    <w:next w:val="1"/>
    <w:unhideWhenUsed/>
    <w:qFormat/>
    <w:uiPriority w:val="39"/>
    <w:pPr>
      <w:ind w:left="630"/>
    </w:pPr>
    <w:rPr>
      <w:sz w:val="18"/>
      <w:szCs w:val="18"/>
    </w:rPr>
  </w:style>
  <w:style w:type="paragraph" w:styleId="31">
    <w:name w:val="index heading"/>
    <w:basedOn w:val="1"/>
    <w:next w:val="32"/>
    <w:semiHidden/>
    <w:qFormat/>
    <w:uiPriority w:val="0"/>
    <w:pPr>
      <w:widowControl w:val="0"/>
      <w:jc w:val="both"/>
    </w:pPr>
    <w:rPr>
      <w:kern w:val="2"/>
    </w:rPr>
  </w:style>
  <w:style w:type="paragraph" w:styleId="32">
    <w:name w:val="index 1"/>
    <w:basedOn w:val="1"/>
    <w:next w:val="1"/>
    <w:semiHidden/>
    <w:qFormat/>
    <w:uiPriority w:val="0"/>
    <w:pPr>
      <w:widowControl w:val="0"/>
      <w:spacing w:line="360" w:lineRule="auto"/>
      <w:ind w:left="542" w:hanging="542" w:hangingChars="257"/>
      <w:jc w:val="center"/>
    </w:pPr>
    <w:rPr>
      <w:rFonts w:ascii="宋体" w:hAnsi="宋体"/>
      <w:b/>
      <w:bCs/>
      <w:color w:val="000000"/>
      <w:kern w:val="2"/>
      <w:szCs w:val="21"/>
    </w:rPr>
  </w:style>
  <w:style w:type="paragraph" w:styleId="33">
    <w:name w:val="Subtitle"/>
    <w:basedOn w:val="1"/>
    <w:next w:val="1"/>
    <w:qFormat/>
    <w:uiPriority w:val="0"/>
    <w:pPr>
      <w:spacing w:before="100" w:beforeAutospacing="1" w:after="100" w:afterAutospacing="1" w:line="360" w:lineRule="auto"/>
      <w:ind w:firstLine="400" w:firstLineChars="400"/>
      <w:jc w:val="left"/>
      <w:outlineLvl w:val="2"/>
    </w:pPr>
    <w:rPr>
      <w:rFonts w:ascii="Cambria" w:hAnsi="Cambria" w:cs="Times New Roman"/>
      <w:b/>
      <w:bCs/>
      <w:kern w:val="28"/>
      <w:sz w:val="28"/>
      <w:szCs w:val="32"/>
    </w:rPr>
  </w:style>
  <w:style w:type="paragraph" w:styleId="34">
    <w:name w:val="toc 6"/>
    <w:basedOn w:val="1"/>
    <w:next w:val="1"/>
    <w:unhideWhenUsed/>
    <w:qFormat/>
    <w:uiPriority w:val="39"/>
    <w:pPr>
      <w:ind w:left="1050"/>
    </w:pPr>
    <w:rPr>
      <w:sz w:val="18"/>
      <w:szCs w:val="18"/>
    </w:rPr>
  </w:style>
  <w:style w:type="paragraph" w:styleId="35">
    <w:name w:val="Body Text Indent 3"/>
    <w:basedOn w:val="1"/>
    <w:qFormat/>
    <w:uiPriority w:val="0"/>
    <w:pPr>
      <w:spacing w:after="120"/>
      <w:ind w:left="420" w:leftChars="200"/>
    </w:pPr>
    <w:rPr>
      <w:sz w:val="16"/>
      <w:szCs w:val="16"/>
    </w:rPr>
  </w:style>
  <w:style w:type="paragraph" w:styleId="36">
    <w:name w:val="toc 2"/>
    <w:basedOn w:val="1"/>
    <w:next w:val="1"/>
    <w:qFormat/>
    <w:uiPriority w:val="39"/>
    <w:pPr>
      <w:ind w:left="210"/>
    </w:pPr>
    <w:rPr>
      <w:smallCaps/>
      <w:sz w:val="20"/>
    </w:rPr>
  </w:style>
  <w:style w:type="paragraph" w:styleId="37">
    <w:name w:val="toc 9"/>
    <w:basedOn w:val="1"/>
    <w:next w:val="1"/>
    <w:unhideWhenUsed/>
    <w:qFormat/>
    <w:uiPriority w:val="39"/>
    <w:pPr>
      <w:ind w:left="1680"/>
    </w:pPr>
    <w:rPr>
      <w:sz w:val="18"/>
      <w:szCs w:val="18"/>
    </w:rPr>
  </w:style>
  <w:style w:type="paragraph" w:styleId="38">
    <w:name w:val="Body Text 2"/>
    <w:basedOn w:val="1"/>
    <w:qFormat/>
    <w:uiPriority w:val="0"/>
    <w:pPr>
      <w:spacing w:after="120" w:line="480" w:lineRule="auto"/>
    </w:pPr>
  </w:style>
  <w:style w:type="paragraph" w:styleId="39">
    <w:name w:val="HTML Preformatted"/>
    <w:basedOn w:val="1"/>
    <w:qFormat/>
    <w:uiPriority w:val="0"/>
    <w:rPr>
      <w:rFonts w:ascii="黑体" w:hAnsi="Courier New" w:eastAsia="黑体" w:cs="Courier New"/>
      <w:sz w:val="20"/>
      <w:szCs w:val="21"/>
    </w:rPr>
  </w:style>
  <w:style w:type="paragraph" w:styleId="40">
    <w:name w:val="Normal (Web)"/>
    <w:basedOn w:val="1"/>
    <w:qFormat/>
    <w:uiPriority w:val="0"/>
    <w:pPr>
      <w:spacing w:before="100" w:beforeAutospacing="1" w:after="100" w:afterAutospacing="1"/>
    </w:pPr>
    <w:rPr>
      <w:rFonts w:ascii="宋体" w:hAnsi="宋体" w:cs="宋体"/>
      <w:sz w:val="24"/>
      <w:szCs w:val="24"/>
    </w:rPr>
  </w:style>
  <w:style w:type="paragraph" w:styleId="41">
    <w:name w:val="Title"/>
    <w:basedOn w:val="1"/>
    <w:next w:val="1"/>
    <w:qFormat/>
    <w:uiPriority w:val="0"/>
    <w:pPr>
      <w:spacing w:before="240" w:after="60"/>
      <w:jc w:val="center"/>
      <w:outlineLvl w:val="0"/>
    </w:pPr>
    <w:rPr>
      <w:rFonts w:ascii="Cambria" w:hAnsi="Cambria" w:cs="Times New Roman"/>
      <w:b/>
      <w:bCs/>
      <w:sz w:val="32"/>
      <w:szCs w:val="32"/>
    </w:rPr>
  </w:style>
  <w:style w:type="paragraph" w:styleId="42">
    <w:name w:val="annotation subject"/>
    <w:basedOn w:val="15"/>
    <w:next w:val="15"/>
    <w:link w:val="61"/>
    <w:qFormat/>
    <w:uiPriority w:val="0"/>
    <w:rPr>
      <w:b/>
      <w:bCs/>
    </w:rPr>
  </w:style>
  <w:style w:type="paragraph" w:styleId="43">
    <w:name w:val="Body Text First Indent"/>
    <w:basedOn w:val="17"/>
    <w:link w:val="62"/>
    <w:qFormat/>
    <w:uiPriority w:val="0"/>
    <w:pPr>
      <w:ind w:firstLine="420" w:firstLineChars="100"/>
    </w:pPr>
    <w:rPr>
      <w:sz w:val="20"/>
      <w:szCs w:val="24"/>
    </w:rPr>
  </w:style>
  <w:style w:type="paragraph" w:styleId="44">
    <w:name w:val="Body Text First Indent 2"/>
    <w:basedOn w:val="18"/>
    <w:qFormat/>
    <w:uiPriority w:val="0"/>
    <w:pPr>
      <w:ind w:firstLine="640"/>
    </w:pPr>
    <w:rPr>
      <w:rFonts w:ascii="宋体" w:hAnsi="宋体"/>
      <w:sz w:val="24"/>
      <w:szCs w:val="30"/>
    </w:rPr>
  </w:style>
  <w:style w:type="table" w:styleId="46">
    <w:name w:val="Table Grid"/>
    <w:basedOn w:val="4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22"/>
    <w:rPr>
      <w:b/>
      <w:bCs/>
    </w:rPr>
  </w:style>
  <w:style w:type="character" w:styleId="49">
    <w:name w:val="page number"/>
    <w:qFormat/>
    <w:uiPriority w:val="0"/>
  </w:style>
  <w:style w:type="character" w:styleId="50">
    <w:name w:val="FollowedHyperlink"/>
    <w:qFormat/>
    <w:uiPriority w:val="0"/>
    <w:rPr>
      <w:color w:val="333333"/>
      <w:u w:val="none"/>
    </w:rPr>
  </w:style>
  <w:style w:type="character" w:styleId="51">
    <w:name w:val="Hyperlink"/>
    <w:qFormat/>
    <w:uiPriority w:val="99"/>
    <w:rPr>
      <w:color w:val="333333"/>
      <w:u w:val="none"/>
    </w:rPr>
  </w:style>
  <w:style w:type="character" w:styleId="52">
    <w:name w:val="annotation reference"/>
    <w:qFormat/>
    <w:uiPriority w:val="0"/>
    <w:rPr>
      <w:sz w:val="21"/>
      <w:szCs w:val="21"/>
    </w:rPr>
  </w:style>
  <w:style w:type="character" w:customStyle="1" w:styleId="53">
    <w:name w:val="标题 3 Char"/>
    <w:link w:val="4"/>
    <w:qFormat/>
    <w:locked/>
    <w:uiPriority w:val="0"/>
    <w:rPr>
      <w:rFonts w:ascii="宋体" w:eastAsia="宋体" w:cs="宋体"/>
      <w:sz w:val="21"/>
      <w:lang w:val="en-US" w:eastAsia="zh-CN" w:bidi="ar-SA"/>
    </w:rPr>
  </w:style>
  <w:style w:type="character" w:customStyle="1" w:styleId="54">
    <w:name w:val="正文缩进 Char"/>
    <w:link w:val="6"/>
    <w:qFormat/>
    <w:uiPriority w:val="0"/>
    <w:rPr>
      <w:rFonts w:eastAsia="宋体"/>
      <w:sz w:val="21"/>
      <w:lang w:val="en-US" w:eastAsia="zh-CN" w:bidi="ar-SA"/>
    </w:rPr>
  </w:style>
  <w:style w:type="character" w:customStyle="1" w:styleId="55">
    <w:name w:val="批注文字 Char"/>
    <w:link w:val="15"/>
    <w:qFormat/>
    <w:uiPriority w:val="99"/>
    <w:rPr>
      <w:sz w:val="21"/>
    </w:rPr>
  </w:style>
  <w:style w:type="character" w:customStyle="1" w:styleId="56">
    <w:name w:val="正文文本 Char"/>
    <w:link w:val="17"/>
    <w:semiHidden/>
    <w:qFormat/>
    <w:uiPriority w:val="99"/>
  </w:style>
  <w:style w:type="character" w:customStyle="1" w:styleId="57">
    <w:name w:val="纯文本 Char2"/>
    <w:link w:val="22"/>
    <w:qFormat/>
    <w:uiPriority w:val="0"/>
    <w:rPr>
      <w:rFonts w:ascii="宋体" w:hAnsi="Courier New" w:eastAsia="宋体" w:cs="Courier New"/>
      <w:sz w:val="21"/>
      <w:szCs w:val="21"/>
      <w:lang w:val="en-US" w:eastAsia="zh-CN" w:bidi="ar-SA"/>
    </w:rPr>
  </w:style>
  <w:style w:type="character" w:customStyle="1" w:styleId="58">
    <w:name w:val="批注框文本 Char"/>
    <w:link w:val="26"/>
    <w:qFormat/>
    <w:uiPriority w:val="0"/>
    <w:rPr>
      <w:sz w:val="18"/>
      <w:szCs w:val="18"/>
    </w:rPr>
  </w:style>
  <w:style w:type="character" w:customStyle="1" w:styleId="59">
    <w:name w:val="页脚 Char1"/>
    <w:link w:val="27"/>
    <w:qFormat/>
    <w:uiPriority w:val="0"/>
    <w:rPr>
      <w:sz w:val="18"/>
    </w:rPr>
  </w:style>
  <w:style w:type="character" w:customStyle="1" w:styleId="60">
    <w:name w:val="页眉 Char"/>
    <w:link w:val="28"/>
    <w:qFormat/>
    <w:uiPriority w:val="99"/>
    <w:rPr>
      <w:sz w:val="18"/>
    </w:rPr>
  </w:style>
  <w:style w:type="character" w:customStyle="1" w:styleId="61">
    <w:name w:val="批注主题 Char"/>
    <w:link w:val="42"/>
    <w:qFormat/>
    <w:uiPriority w:val="0"/>
    <w:rPr>
      <w:b/>
      <w:bCs/>
      <w:sz w:val="21"/>
    </w:rPr>
  </w:style>
  <w:style w:type="character" w:customStyle="1" w:styleId="62">
    <w:name w:val="正文首行缩进 Char"/>
    <w:link w:val="43"/>
    <w:qFormat/>
    <w:uiPriority w:val="0"/>
    <w:rPr>
      <w:rFonts w:ascii="Times New Roman" w:hAnsi="Times New Roman" w:eastAsia="宋体" w:cs="Times New Roman"/>
      <w:szCs w:val="24"/>
    </w:rPr>
  </w:style>
  <w:style w:type="character" w:customStyle="1" w:styleId="63">
    <w:name w:val="wf1"/>
    <w:qFormat/>
    <w:uiPriority w:val="0"/>
    <w:rPr>
      <w:rFonts w:hint="eastAsia" w:ascii="宋体" w:hAnsi="宋体" w:eastAsia="宋体"/>
      <w:sz w:val="24"/>
      <w:szCs w:val="24"/>
    </w:rPr>
  </w:style>
  <w:style w:type="character" w:customStyle="1" w:styleId="64">
    <w:name w:val="font151"/>
    <w:qFormat/>
    <w:uiPriority w:val="0"/>
    <w:rPr>
      <w:rFonts w:hint="eastAsia" w:ascii="微软雅黑" w:hAnsi="微软雅黑" w:eastAsia="微软雅黑" w:cs="微软雅黑"/>
      <w:color w:val="000000"/>
      <w:sz w:val="20"/>
      <w:szCs w:val="20"/>
      <w:u w:val="none"/>
    </w:rPr>
  </w:style>
  <w:style w:type="character" w:customStyle="1" w:styleId="65">
    <w:name w:val="正文文本 (2)_"/>
    <w:link w:val="66"/>
    <w:qFormat/>
    <w:locked/>
    <w:uiPriority w:val="99"/>
    <w:rPr>
      <w:rFonts w:ascii="MingLiU" w:hAnsi="MingLiU" w:eastAsia="MingLiU" w:cs="MingLiU"/>
      <w:sz w:val="22"/>
      <w:szCs w:val="22"/>
    </w:rPr>
  </w:style>
  <w:style w:type="paragraph" w:customStyle="1" w:styleId="66">
    <w:name w:val="正文文本 (2)9"/>
    <w:basedOn w:val="1"/>
    <w:link w:val="65"/>
    <w:qFormat/>
    <w:uiPriority w:val="99"/>
    <w:pPr>
      <w:shd w:val="clear" w:color="auto" w:fill="FFFFFF"/>
      <w:spacing w:after="240" w:line="0" w:lineRule="atLeast"/>
      <w:jc w:val="center"/>
    </w:pPr>
    <w:rPr>
      <w:rFonts w:ascii="MingLiU" w:hAnsi="MingLiU" w:eastAsia="MingLiU"/>
      <w:sz w:val="22"/>
      <w:szCs w:val="22"/>
    </w:rPr>
  </w:style>
  <w:style w:type="character" w:customStyle="1" w:styleId="67">
    <w:name w:val="font91"/>
    <w:qFormat/>
    <w:uiPriority w:val="0"/>
    <w:rPr>
      <w:rFonts w:hint="default" w:ascii="Arial" w:hAnsi="Arial" w:cs="Arial"/>
      <w:color w:val="000000"/>
      <w:sz w:val="20"/>
      <w:szCs w:val="20"/>
      <w:u w:val="none"/>
    </w:rPr>
  </w:style>
  <w:style w:type="character" w:customStyle="1" w:styleId="68">
    <w:name w:val="纯文本 Char"/>
    <w:qFormat/>
    <w:uiPriority w:val="0"/>
    <w:rPr>
      <w:rFonts w:hint="eastAsia" w:ascii="宋体" w:hAnsi="Courier New" w:eastAsia="宋体" w:cs="Courier New"/>
      <w:sz w:val="21"/>
      <w:szCs w:val="21"/>
    </w:rPr>
  </w:style>
  <w:style w:type="character" w:customStyle="1" w:styleId="69">
    <w:name w:val="正文文本 (2)5"/>
    <w:qFormat/>
    <w:uiPriority w:val="0"/>
    <w:rPr>
      <w:rFonts w:ascii="MingLiU" w:hAnsi="MingLiU" w:eastAsia="MingLiU" w:cs="MingLiU"/>
      <w:color w:val="000000"/>
      <w:spacing w:val="0"/>
      <w:w w:val="100"/>
      <w:position w:val="0"/>
      <w:sz w:val="22"/>
      <w:szCs w:val="22"/>
      <w:lang w:val="zh-CN" w:eastAsia="zh-CN" w:bidi="zh-CN"/>
    </w:rPr>
  </w:style>
  <w:style w:type="character" w:customStyle="1" w:styleId="70">
    <w:name w:val="表格标题_"/>
    <w:link w:val="71"/>
    <w:qFormat/>
    <w:locked/>
    <w:uiPriority w:val="99"/>
    <w:rPr>
      <w:rFonts w:ascii="MingLiU" w:eastAsia="MingLiU" w:cs="MingLiU"/>
      <w:shd w:val="clear" w:color="auto" w:fill="FFFFFF"/>
    </w:rPr>
  </w:style>
  <w:style w:type="paragraph" w:customStyle="1" w:styleId="71">
    <w:name w:val="表格标题"/>
    <w:basedOn w:val="1"/>
    <w:link w:val="70"/>
    <w:qFormat/>
    <w:uiPriority w:val="99"/>
    <w:pPr>
      <w:widowControl w:val="0"/>
      <w:shd w:val="clear" w:color="auto" w:fill="FFFFFF"/>
      <w:spacing w:line="240" w:lineRule="atLeast"/>
    </w:pPr>
    <w:rPr>
      <w:rFonts w:ascii="MingLiU" w:eastAsia="MingLiU"/>
      <w:sz w:val="20"/>
    </w:rPr>
  </w:style>
  <w:style w:type="character" w:customStyle="1" w:styleId="72">
    <w:name w:val="font41"/>
    <w:qFormat/>
    <w:uiPriority w:val="0"/>
    <w:rPr>
      <w:rFonts w:hint="eastAsia" w:ascii="宋体" w:hAnsi="宋体" w:eastAsia="宋体" w:cs="宋体"/>
      <w:color w:val="000000"/>
      <w:sz w:val="20"/>
      <w:szCs w:val="20"/>
      <w:u w:val="none"/>
    </w:rPr>
  </w:style>
  <w:style w:type="character" w:customStyle="1" w:styleId="73">
    <w:name w:val="p141"/>
    <w:qFormat/>
    <w:uiPriority w:val="0"/>
    <w:rPr>
      <w:sz w:val="21"/>
      <w:szCs w:val="21"/>
    </w:rPr>
  </w:style>
  <w:style w:type="character" w:customStyle="1" w:styleId="74">
    <w:name w:val="font01"/>
    <w:qFormat/>
    <w:uiPriority w:val="0"/>
    <w:rPr>
      <w:rFonts w:hint="eastAsia" w:ascii="宋体" w:hAnsi="宋体" w:eastAsia="宋体" w:cs="宋体"/>
      <w:b/>
      <w:color w:val="FF0000"/>
      <w:sz w:val="20"/>
      <w:szCs w:val="20"/>
      <w:u w:val="none"/>
    </w:rPr>
  </w:style>
  <w:style w:type="character" w:customStyle="1" w:styleId="75">
    <w:name w:val="纯文本 Char1"/>
    <w:qFormat/>
    <w:uiPriority w:val="0"/>
    <w:rPr>
      <w:rFonts w:hint="eastAsia" w:ascii="宋体" w:hAnsi="Courier New" w:eastAsia="宋体" w:cs="Courier New"/>
      <w:sz w:val="21"/>
      <w:szCs w:val="21"/>
    </w:rPr>
  </w:style>
  <w:style w:type="character" w:customStyle="1" w:styleId="76">
    <w:name w:val="正文文本 (2)3"/>
    <w:qFormat/>
    <w:uiPriority w:val="0"/>
    <w:rPr>
      <w:rFonts w:ascii="MingLiU" w:hAnsi="MingLiU" w:eastAsia="MingLiU" w:cs="MingLiU"/>
      <w:color w:val="000000"/>
      <w:spacing w:val="0"/>
      <w:w w:val="100"/>
      <w:position w:val="0"/>
      <w:sz w:val="22"/>
      <w:szCs w:val="22"/>
      <w:lang w:val="zh-CN" w:eastAsia="zh-CN" w:bidi="zh-CN"/>
    </w:rPr>
  </w:style>
  <w:style w:type="character" w:customStyle="1" w:styleId="77">
    <w:name w:val="标题 2 Char1"/>
    <w:qFormat/>
    <w:uiPriority w:val="9"/>
    <w:rPr>
      <w:rFonts w:ascii="Calibri Light" w:hAnsi="Calibri Light" w:eastAsia="宋体" w:cs="Times New Roman"/>
      <w:b/>
      <w:bCs/>
      <w:sz w:val="32"/>
      <w:szCs w:val="32"/>
    </w:rPr>
  </w:style>
  <w:style w:type="character" w:customStyle="1" w:styleId="78">
    <w:name w:val="font111"/>
    <w:qFormat/>
    <w:uiPriority w:val="0"/>
    <w:rPr>
      <w:rFonts w:ascii="微软雅黑" w:hAnsi="微软雅黑" w:eastAsia="微软雅黑" w:cs="微软雅黑"/>
      <w:b/>
      <w:color w:val="000000"/>
      <w:sz w:val="20"/>
      <w:szCs w:val="20"/>
      <w:u w:val="none"/>
    </w:rPr>
  </w:style>
  <w:style w:type="character" w:customStyle="1" w:styleId="79">
    <w:name w:val="页脚 Char"/>
    <w:qFormat/>
    <w:uiPriority w:val="99"/>
    <w:rPr>
      <w:sz w:val="18"/>
    </w:rPr>
  </w:style>
  <w:style w:type="character" w:customStyle="1" w:styleId="80">
    <w:name w:val="font141"/>
    <w:qFormat/>
    <w:uiPriority w:val="0"/>
    <w:rPr>
      <w:rFonts w:hint="eastAsia" w:ascii="微软雅黑" w:hAnsi="微软雅黑" w:eastAsia="微软雅黑" w:cs="微软雅黑"/>
      <w:color w:val="000000"/>
      <w:sz w:val="20"/>
      <w:szCs w:val="20"/>
      <w:u w:val="none"/>
    </w:rPr>
  </w:style>
  <w:style w:type="character" w:customStyle="1" w:styleId="81">
    <w:name w:val="NormalCharacter"/>
    <w:semiHidden/>
    <w:qFormat/>
    <w:uiPriority w:val="0"/>
  </w:style>
  <w:style w:type="character" w:customStyle="1" w:styleId="82">
    <w:name w:val="正文文本 (2) + 间距 0 pt2"/>
    <w:qFormat/>
    <w:uiPriority w:val="99"/>
    <w:rPr>
      <w:rFonts w:ascii="MingLiU" w:eastAsia="MingLiU" w:cs="MingLiU"/>
      <w:spacing w:val="-10"/>
      <w:sz w:val="20"/>
      <w:szCs w:val="20"/>
      <w:u w:val="none"/>
      <w:shd w:val="clear" w:color="auto" w:fill="FFFFFF"/>
    </w:rPr>
  </w:style>
  <w:style w:type="character" w:customStyle="1" w:styleId="83">
    <w:name w:val="正文文本 (2)4"/>
    <w:qFormat/>
    <w:uiPriority w:val="0"/>
    <w:rPr>
      <w:rFonts w:ascii="MingLiU" w:hAnsi="MingLiU" w:eastAsia="MingLiU" w:cs="MingLiU"/>
      <w:b/>
      <w:bCs/>
      <w:color w:val="000000"/>
      <w:spacing w:val="0"/>
      <w:w w:val="100"/>
      <w:position w:val="0"/>
      <w:sz w:val="22"/>
      <w:szCs w:val="22"/>
      <w:lang w:val="en-US" w:eastAsia="en-US" w:bidi="en-US"/>
    </w:rPr>
  </w:style>
  <w:style w:type="character" w:customStyle="1" w:styleId="84">
    <w:name w:val="标题 #4_"/>
    <w:link w:val="85"/>
    <w:qFormat/>
    <w:locked/>
    <w:uiPriority w:val="99"/>
    <w:rPr>
      <w:rFonts w:ascii="MingLiU" w:eastAsia="MingLiU" w:cs="MingLiU"/>
      <w:b/>
      <w:bCs/>
      <w:shd w:val="clear" w:color="auto" w:fill="FFFFFF"/>
    </w:rPr>
  </w:style>
  <w:style w:type="paragraph" w:customStyle="1" w:styleId="85">
    <w:name w:val="标题 #4"/>
    <w:basedOn w:val="1"/>
    <w:link w:val="84"/>
    <w:qFormat/>
    <w:uiPriority w:val="99"/>
    <w:pPr>
      <w:widowControl w:val="0"/>
      <w:shd w:val="clear" w:color="auto" w:fill="FFFFFF"/>
      <w:spacing w:line="662" w:lineRule="exact"/>
      <w:ind w:hanging="760"/>
      <w:outlineLvl w:val="3"/>
    </w:pPr>
    <w:rPr>
      <w:rFonts w:ascii="MingLiU" w:eastAsia="MingLiU"/>
      <w:b/>
      <w:bCs/>
      <w:sz w:val="20"/>
    </w:rPr>
  </w:style>
  <w:style w:type="character" w:customStyle="1" w:styleId="86">
    <w:name w:val="style101"/>
    <w:qFormat/>
    <w:uiPriority w:val="0"/>
    <w:rPr>
      <w:color w:val="333333"/>
    </w:rPr>
  </w:style>
  <w:style w:type="character" w:customStyle="1" w:styleId="87">
    <w:name w:val="正文文本 (2) + 9.5 pt"/>
    <w:qFormat/>
    <w:uiPriority w:val="99"/>
    <w:rPr>
      <w:rFonts w:ascii="MingLiU" w:eastAsia="MingLiU" w:cs="MingLiU"/>
      <w:w w:val="100"/>
      <w:sz w:val="19"/>
      <w:szCs w:val="19"/>
      <w:u w:val="none"/>
      <w:shd w:val="clear" w:color="auto" w:fill="FFFFFF"/>
      <w:lang w:val="en-US" w:eastAsia="en-US"/>
    </w:rPr>
  </w:style>
  <w:style w:type="character" w:customStyle="1" w:styleId="88">
    <w:name w:val="ll1"/>
    <w:qFormat/>
    <w:uiPriority w:val="0"/>
    <w:rPr>
      <w:spacing w:val="31680"/>
    </w:rPr>
  </w:style>
  <w:style w:type="character" w:customStyle="1" w:styleId="89">
    <w:name w:val="font12"/>
    <w:qFormat/>
    <w:uiPriority w:val="0"/>
    <w:rPr>
      <w:rFonts w:hint="eastAsia" w:ascii="宋体" w:hAnsi="宋体" w:eastAsia="宋体" w:cs="宋体"/>
      <w:b/>
      <w:color w:val="000000"/>
      <w:sz w:val="24"/>
      <w:szCs w:val="24"/>
      <w:u w:val="none"/>
    </w:rPr>
  </w:style>
  <w:style w:type="character" w:customStyle="1" w:styleId="90">
    <w:name w:val="PageNumber"/>
    <w:qFormat/>
    <w:uiPriority w:val="0"/>
  </w:style>
  <w:style w:type="character" w:customStyle="1" w:styleId="91">
    <w:name w:val="标题 4 Char"/>
    <w:qFormat/>
    <w:uiPriority w:val="0"/>
    <w:rPr>
      <w:rFonts w:hint="eastAsia" w:ascii="宋体" w:hAnsi="Arial" w:eastAsia="宋体" w:cs="宋体"/>
      <w:color w:val="000000"/>
      <w:sz w:val="21"/>
    </w:rPr>
  </w:style>
  <w:style w:type="character" w:customStyle="1" w:styleId="92">
    <w:name w:val="font131"/>
    <w:qFormat/>
    <w:uiPriority w:val="0"/>
    <w:rPr>
      <w:rFonts w:hint="default" w:ascii="Arial" w:hAnsi="Arial" w:cs="Arial"/>
      <w:color w:val="000000"/>
      <w:sz w:val="20"/>
      <w:szCs w:val="20"/>
      <w:u w:val="none"/>
    </w:rPr>
  </w:style>
  <w:style w:type="character" w:customStyle="1" w:styleId="93">
    <w:name w:val="font71"/>
    <w:qFormat/>
    <w:uiPriority w:val="0"/>
    <w:rPr>
      <w:rFonts w:hint="eastAsia" w:ascii="宋体" w:hAnsi="宋体" w:eastAsia="宋体" w:cs="宋体"/>
      <w:b/>
      <w:color w:val="FF0000"/>
      <w:sz w:val="24"/>
      <w:szCs w:val="24"/>
      <w:u w:val="none"/>
    </w:rPr>
  </w:style>
  <w:style w:type="character" w:customStyle="1" w:styleId="94">
    <w:name w:val="fontp1"/>
    <w:qFormat/>
    <w:uiPriority w:val="0"/>
    <w:rPr>
      <w:rFonts w:hint="eastAsia" w:ascii="宋体" w:hAnsi="宋体" w:eastAsia="宋体"/>
      <w:sz w:val="18"/>
      <w:szCs w:val="18"/>
    </w:rPr>
  </w:style>
  <w:style w:type="paragraph" w:customStyle="1" w:styleId="95">
    <w:name w:val="Heading1"/>
    <w:next w:val="1"/>
    <w:qFormat/>
    <w:uiPriority w:val="0"/>
    <w:pPr>
      <w:keepNext/>
      <w:keepLines/>
      <w:spacing w:before="340" w:after="330" w:line="576" w:lineRule="auto"/>
      <w:textAlignment w:val="baseline"/>
    </w:pPr>
    <w:rPr>
      <w:rFonts w:ascii="Times New Roman" w:hAnsi="Times New Roman" w:eastAsia="宋体" w:cs="Times New Roman"/>
      <w:b/>
      <w:bCs/>
      <w:kern w:val="44"/>
      <w:sz w:val="44"/>
      <w:szCs w:val="44"/>
      <w:lang w:val="en-US" w:eastAsia="zh-CN" w:bidi="ar-SA"/>
    </w:rPr>
  </w:style>
  <w:style w:type="paragraph" w:customStyle="1" w:styleId="96">
    <w:name w:val="xl39"/>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textAlignment w:val="top"/>
    </w:pPr>
    <w:rPr>
      <w:rFonts w:ascii="宋体" w:hAnsi="宋体" w:cs="宋体"/>
      <w:sz w:val="24"/>
      <w:szCs w:val="24"/>
    </w:rPr>
  </w:style>
  <w:style w:type="paragraph" w:customStyle="1" w:styleId="97">
    <w:name w:val=" Char Char Char Char Char Char Char Char Char Char"/>
    <w:basedOn w:val="1"/>
    <w:qFormat/>
    <w:uiPriority w:val="0"/>
    <w:pPr>
      <w:widowControl w:val="0"/>
      <w:jc w:val="both"/>
    </w:pPr>
    <w:rPr>
      <w:rFonts w:ascii="Tahoma" w:hAnsi="Tahoma"/>
      <w:kern w:val="2"/>
      <w:sz w:val="24"/>
    </w:rPr>
  </w:style>
  <w:style w:type="paragraph" w:customStyle="1" w:styleId="98">
    <w:name w:val="正文缩进1"/>
    <w:basedOn w:val="1"/>
    <w:qFormat/>
    <w:uiPriority w:val="0"/>
    <w:pPr>
      <w:autoSpaceDE w:val="0"/>
      <w:autoSpaceDN w:val="0"/>
      <w:spacing w:line="360" w:lineRule="auto"/>
      <w:ind w:left="181" w:firstLine="420"/>
    </w:pPr>
    <w:rPr>
      <w:kern w:val="0"/>
      <w:sz w:val="24"/>
      <w:szCs w:val="20"/>
    </w:rPr>
  </w:style>
  <w:style w:type="paragraph" w:customStyle="1" w:styleId="99">
    <w:name w:val="xl3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szCs w:val="24"/>
    </w:rPr>
  </w:style>
  <w:style w:type="paragraph" w:customStyle="1" w:styleId="100">
    <w:name w:val="彩色列表1"/>
    <w:basedOn w:val="1"/>
    <w:qFormat/>
    <w:uiPriority w:val="34"/>
    <w:pPr>
      <w:ind w:firstLine="420" w:firstLineChars="200"/>
    </w:pPr>
    <w:rPr>
      <w:rFonts w:ascii="Calibri" w:hAnsi="Calibri" w:eastAsia="宋体" w:cs="Times New Roman"/>
      <w:sz w:val="20"/>
    </w:rPr>
  </w:style>
  <w:style w:type="paragraph" w:customStyle="1" w:styleId="101">
    <w:name w:val="f12"/>
    <w:basedOn w:val="1"/>
    <w:qFormat/>
    <w:uiPriority w:val="0"/>
    <w:pPr>
      <w:spacing w:before="100" w:beforeAutospacing="1" w:after="100" w:afterAutospacing="1"/>
    </w:pPr>
    <w:rPr>
      <w:rFonts w:ascii="_GB2312" w:hAnsi="_GB2312"/>
      <w:color w:val="000000"/>
      <w:szCs w:val="21"/>
    </w:rPr>
  </w:style>
  <w:style w:type="paragraph" w:customStyle="1" w:styleId="102">
    <w:name w:val="_Style 84"/>
    <w:basedOn w:val="1"/>
    <w:qFormat/>
    <w:uiPriority w:val="0"/>
    <w:pPr>
      <w:widowControl w:val="0"/>
      <w:jc w:val="both"/>
    </w:pPr>
    <w:rPr>
      <w:rFonts w:ascii="Tahoma" w:hAnsi="Tahoma"/>
      <w:kern w:val="2"/>
      <w:sz w:val="24"/>
    </w:rPr>
  </w:style>
  <w:style w:type="paragraph" w:customStyle="1" w:styleId="103">
    <w:name w:val="_Style 102"/>
    <w:basedOn w:val="3"/>
    <w:next w:val="1"/>
    <w:qFormat/>
    <w:uiPriority w:val="39"/>
    <w:pPr>
      <w:spacing w:before="480" w:after="0" w:line="276" w:lineRule="auto"/>
      <w:outlineLvl w:val="9"/>
    </w:pPr>
    <w:rPr>
      <w:rFonts w:ascii="Cambria" w:hAnsi="Cambria" w:eastAsia="宋体" w:cs="Times New Roman"/>
      <w:color w:val="365F91"/>
      <w:kern w:val="0"/>
      <w:sz w:val="28"/>
      <w:szCs w:val="28"/>
    </w:rPr>
  </w:style>
  <w:style w:type="paragraph" w:customStyle="1" w:styleId="104">
    <w:name w:val="xl43"/>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36"/>
      <w:szCs w:val="36"/>
    </w:rPr>
  </w:style>
  <w:style w:type="paragraph" w:customStyle="1" w:styleId="105">
    <w:name w:val="xl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36"/>
      <w:szCs w:val="36"/>
    </w:rPr>
  </w:style>
  <w:style w:type="paragraph" w:customStyle="1" w:styleId="106">
    <w:name w:val="Heading2"/>
    <w:next w:val="1"/>
    <w:qFormat/>
    <w:uiPriority w:val="0"/>
    <w:pPr>
      <w:keepNext/>
      <w:keepLines/>
      <w:snapToGrid w:val="0"/>
      <w:spacing w:line="360" w:lineRule="auto"/>
      <w:jc w:val="center"/>
      <w:textAlignment w:val="baseline"/>
    </w:pPr>
    <w:rPr>
      <w:rFonts w:ascii="宋体" w:hAnsi="Arial" w:eastAsia="宋体" w:cs="Times New Roman"/>
      <w:sz w:val="32"/>
      <w:lang w:val="en-US" w:eastAsia="zh-CN" w:bidi="ar-SA"/>
    </w:rPr>
  </w:style>
  <w:style w:type="paragraph" w:customStyle="1" w:styleId="107">
    <w:name w:val="UserStyle_44"/>
    <w:qFormat/>
    <w:uiPriority w:val="0"/>
    <w:pPr>
      <w:textAlignment w:val="baseline"/>
    </w:pPr>
    <w:rPr>
      <w:rFonts w:ascii="宋体" w:hAnsi="Courier New" w:eastAsia="宋体" w:cs="Times New Roman"/>
      <w:szCs w:val="21"/>
      <w:lang w:val="en-US" w:eastAsia="zh-CN" w:bidi="ar-SA"/>
    </w:rPr>
  </w:style>
  <w:style w:type="paragraph" w:customStyle="1" w:styleId="108">
    <w:name w:val="题注4"/>
    <w:basedOn w:val="1"/>
    <w:next w:val="13"/>
    <w:qFormat/>
    <w:uiPriority w:val="0"/>
    <w:pPr>
      <w:widowControl w:val="0"/>
      <w:ind w:left="-132" w:leftChars="-64" w:right="-105" w:rightChars="-50" w:hanging="2"/>
      <w:jc w:val="center"/>
    </w:pPr>
    <w:rPr>
      <w:b/>
      <w:color w:val="FF0000"/>
      <w:kern w:val="2"/>
      <w:szCs w:val="21"/>
      <w:lang w:val="en-GB"/>
    </w:rPr>
  </w:style>
  <w:style w:type="paragraph" w:customStyle="1" w:styleId="109">
    <w:name w:val="UserStyle_72"/>
    <w:qFormat/>
    <w:uiPriority w:val="0"/>
    <w:pPr>
      <w:textAlignment w:val="baseline"/>
    </w:pPr>
    <w:rPr>
      <w:rFonts w:ascii="Times New Roman" w:hAnsi="Times New Roman" w:eastAsia="宋体" w:cs="Times New Roman"/>
      <w:sz w:val="21"/>
      <w:lang w:val="en-US" w:eastAsia="zh-CN" w:bidi="ar-SA"/>
    </w:rPr>
  </w:style>
  <w:style w:type="paragraph" w:customStyle="1" w:styleId="110">
    <w:name w:val="正文缩近"/>
    <w:basedOn w:val="1"/>
    <w:qFormat/>
    <w:uiPriority w:val="0"/>
    <w:pPr>
      <w:widowControl w:val="0"/>
      <w:spacing w:line="360" w:lineRule="auto"/>
      <w:ind w:firstLine="200" w:firstLineChars="200"/>
      <w:jc w:val="both"/>
    </w:pPr>
    <w:rPr>
      <w:kern w:val="2"/>
      <w:sz w:val="24"/>
      <w:szCs w:val="24"/>
    </w:rPr>
  </w:style>
  <w:style w:type="paragraph" w:customStyle="1" w:styleId="111">
    <w:name w:val=" Char"/>
    <w:basedOn w:val="1"/>
    <w:qFormat/>
    <w:uiPriority w:val="0"/>
    <w:pPr>
      <w:widowControl w:val="0"/>
      <w:jc w:val="both"/>
    </w:pPr>
    <w:rPr>
      <w:rFonts w:ascii="Tahoma" w:hAnsi="Tahoma"/>
      <w:kern w:val="2"/>
      <w:sz w:val="24"/>
    </w:rPr>
  </w:style>
  <w:style w:type="paragraph" w:styleId="112">
    <w:name w:val="List Paragraph"/>
    <w:basedOn w:val="1"/>
    <w:qFormat/>
    <w:uiPriority w:val="0"/>
    <w:pPr>
      <w:widowControl w:val="0"/>
      <w:ind w:firstLine="420" w:firstLineChars="200"/>
      <w:jc w:val="both"/>
    </w:pPr>
    <w:rPr>
      <w:rFonts w:ascii="Calibri" w:hAnsi="Calibri"/>
      <w:kern w:val="2"/>
      <w:szCs w:val="22"/>
    </w:rPr>
  </w:style>
  <w:style w:type="paragraph" w:customStyle="1" w:styleId="113">
    <w:name w:val="正文文本 (2)1"/>
    <w:basedOn w:val="1"/>
    <w:qFormat/>
    <w:uiPriority w:val="99"/>
    <w:pPr>
      <w:widowControl w:val="0"/>
      <w:shd w:val="clear" w:color="auto" w:fill="FFFFFF"/>
      <w:spacing w:before="360" w:line="360" w:lineRule="exact"/>
      <w:ind w:hanging="780"/>
      <w:jc w:val="distribute"/>
    </w:pPr>
    <w:rPr>
      <w:rFonts w:ascii="MingLiU" w:eastAsia="MingLiU"/>
      <w:sz w:val="20"/>
    </w:rPr>
  </w:style>
  <w:style w:type="paragraph" w:customStyle="1" w:styleId="114">
    <w:name w:val="列项●（二级）"/>
    <w:qFormat/>
    <w:uiPriority w:val="0"/>
    <w:pPr>
      <w:tabs>
        <w:tab w:val="left" w:pos="760"/>
        <w:tab w:val="left" w:pos="840"/>
      </w:tabs>
      <w:ind w:left="1287" w:hanging="567"/>
      <w:jc w:val="both"/>
    </w:pPr>
    <w:rPr>
      <w:rFonts w:ascii="宋体" w:hAnsi="Times New Roman" w:eastAsia="宋体" w:cs="Times New Roman"/>
      <w:sz w:val="21"/>
      <w:szCs w:val="22"/>
      <w:lang w:val="en-US" w:eastAsia="zh-CN" w:bidi="ar-SA"/>
    </w:rPr>
  </w:style>
  <w:style w:type="paragraph" w:customStyle="1" w:styleId="115">
    <w:name w:val="xl36"/>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pPr>
    <w:rPr>
      <w:rFonts w:ascii="宋体" w:hAnsi="宋体" w:cs="宋体"/>
      <w:sz w:val="24"/>
      <w:szCs w:val="24"/>
    </w:rPr>
  </w:style>
  <w:style w:type="paragraph" w:customStyle="1" w:styleId="116">
    <w:name w:val="xl37"/>
    <w:basedOn w:val="1"/>
    <w:qFormat/>
    <w:uiPriority w:val="0"/>
    <w:pPr>
      <w:pBdr>
        <w:top w:val="single" w:color="auto" w:sz="4" w:space="0"/>
        <w:left w:val="single" w:color="auto" w:sz="4" w:space="0"/>
        <w:bottom w:val="single" w:color="auto" w:sz="8" w:space="0"/>
        <w:right w:val="single" w:color="auto" w:sz="8" w:space="0"/>
      </w:pBdr>
      <w:spacing w:before="100" w:beforeAutospacing="1" w:after="100" w:afterAutospacing="1"/>
    </w:pPr>
    <w:rPr>
      <w:rFonts w:ascii="宋体" w:hAnsi="宋体" w:cs="宋体"/>
      <w:sz w:val="24"/>
      <w:szCs w:val="24"/>
    </w:rPr>
  </w:style>
  <w:style w:type="paragraph" w:customStyle="1" w:styleId="117">
    <w:name w:val="font6"/>
    <w:basedOn w:val="1"/>
    <w:qFormat/>
    <w:uiPriority w:val="0"/>
    <w:pPr>
      <w:spacing w:before="100" w:beforeAutospacing="1" w:after="100" w:afterAutospacing="1"/>
    </w:pPr>
    <w:rPr>
      <w:sz w:val="24"/>
      <w:szCs w:val="24"/>
    </w:rPr>
  </w:style>
  <w:style w:type="paragraph" w:customStyle="1" w:styleId="118">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119">
    <w:name w:val="题注5"/>
    <w:basedOn w:val="1"/>
    <w:next w:val="13"/>
    <w:qFormat/>
    <w:uiPriority w:val="0"/>
    <w:pPr>
      <w:widowControl w:val="0"/>
      <w:jc w:val="center"/>
    </w:pPr>
    <w:rPr>
      <w:b/>
      <w:color w:val="000000"/>
      <w:kern w:val="2"/>
      <w:sz w:val="24"/>
      <w:szCs w:val="21"/>
    </w:rPr>
  </w:style>
  <w:style w:type="paragraph" w:customStyle="1" w:styleId="120">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121">
    <w:name w:val="图"/>
    <w:basedOn w:val="1"/>
    <w:qFormat/>
    <w:uiPriority w:val="0"/>
    <w:pPr>
      <w:keepNext/>
      <w:widowControl w:val="0"/>
      <w:adjustRightInd w:val="0"/>
      <w:spacing w:before="60" w:after="60" w:line="300" w:lineRule="auto"/>
      <w:jc w:val="center"/>
      <w:textAlignment w:val="center"/>
    </w:pPr>
    <w:rPr>
      <w:snapToGrid w:val="0"/>
      <w:spacing w:val="20"/>
      <w:sz w:val="24"/>
    </w:rPr>
  </w:style>
  <w:style w:type="paragraph" w:customStyle="1" w:styleId="122">
    <w:name w:val="xl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123">
    <w:name w:val="页脚2"/>
    <w:basedOn w:val="1"/>
    <w:qFormat/>
    <w:uiPriority w:val="0"/>
    <w:pPr>
      <w:widowControl/>
      <w:pBdr>
        <w:top w:val="single" w:color="auto" w:sz="6" w:space="0"/>
      </w:pBdr>
      <w:jc w:val="right"/>
      <w:textAlignment w:val="center"/>
    </w:pPr>
    <w:rPr>
      <w:rFonts w:ascii="宋体" w:hAnsi="宋体"/>
      <w:sz w:val="18"/>
      <w:szCs w:val="18"/>
    </w:rPr>
  </w:style>
  <w:style w:type="paragraph" w:customStyle="1" w:styleId="124">
    <w:name w:val="p0"/>
    <w:basedOn w:val="1"/>
    <w:qFormat/>
    <w:uiPriority w:val="0"/>
    <w:pPr>
      <w:widowControl/>
    </w:pPr>
    <w:rPr>
      <w:rFonts w:ascii="Times New Roman" w:hAnsi="Times New Roman" w:eastAsia="宋体" w:cs="Times New Roman"/>
      <w:kern w:val="0"/>
      <w:szCs w:val="21"/>
    </w:rPr>
  </w:style>
  <w:style w:type="paragraph" w:customStyle="1" w:styleId="125">
    <w:name w:val="f11"/>
    <w:basedOn w:val="1"/>
    <w:qFormat/>
    <w:uiPriority w:val="0"/>
    <w:pPr>
      <w:spacing w:before="100" w:beforeAutospacing="1" w:after="100" w:afterAutospacing="1" w:line="320" w:lineRule="atLeast"/>
    </w:pPr>
    <w:rPr>
      <w:rFonts w:ascii="_GB2312" w:hAnsi="_GB2312"/>
      <w:color w:val="000000"/>
      <w:sz w:val="28"/>
      <w:szCs w:val="28"/>
    </w:rPr>
  </w:style>
  <w:style w:type="paragraph" w:customStyle="1" w:styleId="126">
    <w:name w:val="f14"/>
    <w:basedOn w:val="1"/>
    <w:qFormat/>
    <w:uiPriority w:val="0"/>
    <w:pPr>
      <w:spacing w:before="100" w:beforeAutospacing="1" w:after="100" w:afterAutospacing="1"/>
    </w:pPr>
    <w:rPr>
      <w:rFonts w:ascii="_GB2312" w:hAnsi="_GB2312"/>
      <w:color w:val="000000"/>
      <w:sz w:val="28"/>
      <w:szCs w:val="28"/>
    </w:rPr>
  </w:style>
  <w:style w:type="paragraph" w:customStyle="1" w:styleId="127">
    <w:name w:val="正文_1_0"/>
    <w:qFormat/>
    <w:uiPriority w:val="0"/>
    <w:rPr>
      <w:rFonts w:ascii="Times New Roman" w:hAnsi="Times New Roman" w:eastAsia="宋体" w:cs="Times New Roman"/>
      <w:sz w:val="21"/>
      <w:lang w:val="en-US" w:eastAsia="zh-CN" w:bidi="ar-SA"/>
    </w:rPr>
  </w:style>
  <w:style w:type="paragraph" w:customStyle="1" w:styleId="128">
    <w:name w:val="Char"/>
    <w:basedOn w:val="1"/>
    <w:qFormat/>
    <w:uiPriority w:val="0"/>
    <w:pPr>
      <w:spacing w:after="160" w:line="240" w:lineRule="exact"/>
    </w:pPr>
    <w:rPr>
      <w:rFonts w:ascii="Verdana" w:hAnsi="Verdana"/>
      <w:lang w:eastAsia="en-US"/>
    </w:rPr>
  </w:style>
  <w:style w:type="paragraph" w:customStyle="1" w:styleId="129">
    <w:name w:val="UserStyle_43"/>
    <w:next w:val="107"/>
    <w:qFormat/>
    <w:uiPriority w:val="0"/>
    <w:pPr>
      <w:textAlignment w:val="baseline"/>
    </w:pPr>
    <w:rPr>
      <w:rFonts w:ascii="宋体" w:hAnsi="Courier New" w:eastAsia="宋体" w:cs="Times New Roman"/>
      <w:sz w:val="21"/>
      <w:lang w:val="en-US" w:eastAsia="zh-CN" w:bidi="ar-SA"/>
    </w:rPr>
  </w:style>
  <w:style w:type="paragraph" w:customStyle="1" w:styleId="130">
    <w:name w:val="f10"/>
    <w:basedOn w:val="1"/>
    <w:qFormat/>
    <w:uiPriority w:val="0"/>
    <w:pPr>
      <w:spacing w:before="100" w:beforeAutospacing="1" w:after="100" w:afterAutospacing="1" w:line="260" w:lineRule="atLeast"/>
    </w:pPr>
    <w:rPr>
      <w:rFonts w:ascii="_GB2312" w:hAnsi="_GB2312"/>
      <w:color w:val="000000"/>
      <w:sz w:val="18"/>
      <w:szCs w:val="18"/>
    </w:rPr>
  </w:style>
  <w:style w:type="paragraph" w:customStyle="1" w:styleId="131">
    <w:name w:val="xl4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132">
    <w:name w:val="xl46"/>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36"/>
      <w:szCs w:val="36"/>
    </w:rPr>
  </w:style>
  <w:style w:type="paragraph" w:customStyle="1" w:styleId="133">
    <w:name w:val="xl25"/>
    <w:basedOn w:val="1"/>
    <w:qFormat/>
    <w:uiPriority w:val="0"/>
    <w:pPr>
      <w:spacing w:before="100" w:beforeAutospacing="1" w:after="100" w:afterAutospacing="1"/>
      <w:jc w:val="right"/>
    </w:pPr>
    <w:rPr>
      <w:sz w:val="24"/>
      <w:szCs w:val="24"/>
    </w:rPr>
  </w:style>
  <w:style w:type="paragraph" w:customStyle="1" w:styleId="134">
    <w:name w:val="Normal_17"/>
    <w:qFormat/>
    <w:uiPriority w:val="0"/>
    <w:rPr>
      <w:rFonts w:ascii="Times New Roman" w:hAnsi="Times New Roman" w:eastAsia="宋体" w:cs="Times New Roman"/>
      <w:sz w:val="21"/>
      <w:lang w:val="en-US" w:eastAsia="zh-CN" w:bidi="ar-SA"/>
    </w:rPr>
  </w:style>
  <w:style w:type="paragraph" w:customStyle="1" w:styleId="135">
    <w:name w:val="xl42"/>
    <w:basedOn w:val="1"/>
    <w:qFormat/>
    <w:uiPriority w:val="0"/>
    <w:pPr>
      <w:spacing w:before="100" w:beforeAutospacing="1" w:after="100" w:afterAutospacing="1"/>
      <w:textAlignment w:val="top"/>
    </w:pPr>
    <w:rPr>
      <w:rFonts w:ascii="宋体" w:hAnsi="宋体" w:cs="宋体"/>
      <w:sz w:val="24"/>
      <w:szCs w:val="24"/>
    </w:rPr>
  </w:style>
  <w:style w:type="paragraph" w:customStyle="1" w:styleId="136">
    <w:name w:val="列出段落11"/>
    <w:basedOn w:val="1"/>
    <w:qFormat/>
    <w:uiPriority w:val="34"/>
    <w:pPr>
      <w:ind w:firstLine="420" w:firstLineChars="200"/>
    </w:pPr>
  </w:style>
  <w:style w:type="paragraph" w:customStyle="1" w:styleId="137">
    <w:name w:val="正文_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8">
    <w:name w:val="Char Char Char Char Char Char1 Char Char Char Char"/>
    <w:basedOn w:val="1"/>
    <w:qFormat/>
    <w:uiPriority w:val="0"/>
    <w:pPr>
      <w:tabs>
        <w:tab w:val="left" w:pos="360"/>
      </w:tabs>
      <w:spacing w:after="160" w:line="240" w:lineRule="exact"/>
    </w:pPr>
    <w:rPr>
      <w:kern w:val="2"/>
      <w:sz w:val="24"/>
      <w:szCs w:val="24"/>
    </w:rPr>
  </w:style>
  <w:style w:type="paragraph" w:customStyle="1" w:styleId="139">
    <w:name w:val="xl31"/>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rFonts w:ascii="宋体" w:hAnsi="宋体" w:cs="宋体"/>
      <w:sz w:val="24"/>
      <w:szCs w:val="24"/>
    </w:rPr>
  </w:style>
  <w:style w:type="paragraph" w:customStyle="1" w:styleId="140">
    <w:name w:val="xl40"/>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141">
    <w:name w:val=" Char Char Char Char"/>
    <w:basedOn w:val="1"/>
    <w:qFormat/>
    <w:uiPriority w:val="0"/>
    <w:pPr>
      <w:widowControl w:val="0"/>
      <w:tabs>
        <w:tab w:val="left" w:pos="480"/>
      </w:tabs>
      <w:ind w:left="480" w:hanging="480"/>
      <w:jc w:val="both"/>
    </w:pPr>
    <w:rPr>
      <w:kern w:val="2"/>
      <w:sz w:val="24"/>
      <w:szCs w:val="24"/>
    </w:rPr>
  </w:style>
  <w:style w:type="paragraph" w:customStyle="1" w:styleId="142">
    <w:name w:val="xl26"/>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143">
    <w:name w:val="列出段落2"/>
    <w:basedOn w:val="1"/>
    <w:qFormat/>
    <w:uiPriority w:val="99"/>
    <w:pPr>
      <w:ind w:firstLine="420" w:firstLineChars="200"/>
    </w:pPr>
    <w:rPr>
      <w:rFonts w:ascii="Calibri" w:hAnsi="Calibri" w:cs="宋体"/>
      <w:sz w:val="21"/>
      <w:szCs w:val="21"/>
    </w:rPr>
  </w:style>
  <w:style w:type="paragraph" w:customStyle="1" w:styleId="144">
    <w:name w:val="Char Char2 Char"/>
    <w:basedOn w:val="1"/>
    <w:qFormat/>
    <w:uiPriority w:val="0"/>
    <w:pPr>
      <w:widowControl w:val="0"/>
      <w:jc w:val="both"/>
    </w:pPr>
    <w:rPr>
      <w:kern w:val="2"/>
    </w:rPr>
  </w:style>
  <w:style w:type="paragraph" w:customStyle="1" w:styleId="145">
    <w:name w:val="xl44"/>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36"/>
      <w:szCs w:val="36"/>
    </w:rPr>
  </w:style>
  <w:style w:type="paragraph" w:customStyle="1" w:styleId="146">
    <w:name w:val="纯文本_1_0"/>
    <w:basedOn w:val="1"/>
    <w:qFormat/>
    <w:uiPriority w:val="0"/>
    <w:pPr>
      <w:widowControl/>
      <w:jc w:val="left"/>
    </w:pPr>
    <w:rPr>
      <w:rFonts w:ascii="宋体" w:hAnsi="Courier New" w:eastAsia="宋体"/>
      <w:kern w:val="0"/>
      <w:sz w:val="20"/>
      <w:szCs w:val="21"/>
    </w:rPr>
  </w:style>
  <w:style w:type="paragraph" w:customStyle="1" w:styleId="147">
    <w:name w:val="xl34"/>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pPr>
    <w:rPr>
      <w:rFonts w:ascii="宋体" w:hAnsi="宋体" w:cs="宋体"/>
      <w:sz w:val="24"/>
      <w:szCs w:val="24"/>
    </w:rPr>
  </w:style>
  <w:style w:type="paragraph" w:customStyle="1" w:styleId="148">
    <w:name w:val="font7"/>
    <w:basedOn w:val="1"/>
    <w:qFormat/>
    <w:uiPriority w:val="0"/>
    <w:pPr>
      <w:spacing w:before="100" w:beforeAutospacing="1" w:after="100" w:afterAutospacing="1"/>
    </w:pPr>
    <w:rPr>
      <w:rFonts w:ascii="宋体" w:hAnsi="宋体" w:cs="宋体"/>
      <w:b/>
      <w:bCs/>
      <w:sz w:val="36"/>
      <w:szCs w:val="36"/>
    </w:rPr>
  </w:style>
  <w:style w:type="paragraph" w:customStyle="1" w:styleId="149">
    <w:name w:val="List Paragraph1"/>
    <w:basedOn w:val="1"/>
    <w:qFormat/>
    <w:uiPriority w:val="99"/>
    <w:pPr>
      <w:ind w:firstLine="420" w:firstLineChars="200"/>
    </w:pPr>
  </w:style>
  <w:style w:type="paragraph" w:customStyle="1" w:styleId="150">
    <w:name w:val="c03"/>
    <w:basedOn w:val="1"/>
    <w:qFormat/>
    <w:uiPriority w:val="0"/>
    <w:pPr>
      <w:spacing w:before="100" w:beforeAutospacing="1" w:after="100" w:afterAutospacing="1"/>
    </w:pPr>
    <w:rPr>
      <w:rFonts w:ascii="宋体" w:hAnsi="宋体"/>
      <w:color w:val="000000"/>
      <w:sz w:val="24"/>
      <w:szCs w:val="24"/>
    </w:rPr>
  </w:style>
  <w:style w:type="paragraph" w:customStyle="1" w:styleId="151">
    <w:name w:val="UserStyle_65"/>
    <w:qFormat/>
    <w:uiPriority w:val="0"/>
    <w:pPr>
      <w:jc w:val="both"/>
      <w:textAlignment w:val="baseline"/>
    </w:pPr>
    <w:rPr>
      <w:rFonts w:ascii="Times New Roman" w:hAnsi="Times New Roman" w:eastAsia="宋体" w:cs="Times New Roman"/>
      <w:kern w:val="2"/>
      <w:sz w:val="21"/>
      <w:szCs w:val="21"/>
      <w:lang w:val="en-US" w:eastAsia="zh-CN" w:bidi="ar-SA"/>
    </w:rPr>
  </w:style>
  <w:style w:type="paragraph" w:customStyle="1" w:styleId="152">
    <w:name w:val="列出段落1"/>
    <w:basedOn w:val="1"/>
    <w:qFormat/>
    <w:uiPriority w:val="34"/>
    <w:pPr>
      <w:ind w:firstLine="420" w:firstLineChars="200"/>
    </w:pPr>
  </w:style>
  <w:style w:type="paragraph" w:customStyle="1" w:styleId="153">
    <w:name w:val=" Char Char Char"/>
    <w:basedOn w:val="1"/>
    <w:qFormat/>
    <w:uiPriority w:val="0"/>
    <w:pPr>
      <w:widowControl w:val="0"/>
      <w:jc w:val="both"/>
    </w:pPr>
    <w:rPr>
      <w:kern w:val="2"/>
    </w:rPr>
  </w:style>
  <w:style w:type="paragraph" w:customStyle="1" w:styleId="154">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155">
    <w:name w:val="xl33"/>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rFonts w:ascii="宋体" w:hAnsi="宋体" w:cs="宋体"/>
      <w:sz w:val="24"/>
      <w:szCs w:val="24"/>
    </w:rPr>
  </w:style>
  <w:style w:type="paragraph" w:customStyle="1" w:styleId="156">
    <w:name w:val="1_1"/>
    <w:basedOn w:val="1"/>
    <w:next w:val="146"/>
    <w:qFormat/>
    <w:uiPriority w:val="0"/>
    <w:rPr>
      <w:rFonts w:ascii="宋体" w:hAnsi="Courier New" w:eastAsia="宋体"/>
      <w:sz w:val="21"/>
      <w:szCs w:val="20"/>
    </w:rPr>
  </w:style>
  <w:style w:type="paragraph" w:customStyle="1" w:styleId="157">
    <w:name w:val="正文_0"/>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158">
    <w:name w:val="font8"/>
    <w:basedOn w:val="1"/>
    <w:qFormat/>
    <w:uiPriority w:val="0"/>
    <w:pPr>
      <w:spacing w:before="100" w:beforeAutospacing="1" w:after="100" w:afterAutospacing="1"/>
    </w:pPr>
    <w:rPr>
      <w:b/>
      <w:bCs/>
      <w:sz w:val="36"/>
      <w:szCs w:val="36"/>
    </w:rPr>
  </w:style>
  <w:style w:type="paragraph" w:customStyle="1" w:styleId="159">
    <w:name w:val="字母编号列项（一级）"/>
    <w:qFormat/>
    <w:uiPriority w:val="0"/>
    <w:pPr>
      <w:tabs>
        <w:tab w:val="left" w:pos="720"/>
        <w:tab w:val="left" w:pos="840"/>
      </w:tabs>
      <w:ind w:left="720" w:hanging="720"/>
      <w:jc w:val="both"/>
    </w:pPr>
    <w:rPr>
      <w:rFonts w:ascii="宋体" w:hAnsi="Times New Roman" w:eastAsia="宋体" w:cs="Times New Roman"/>
      <w:sz w:val="21"/>
      <w:szCs w:val="22"/>
      <w:lang w:val="en-US" w:eastAsia="zh-CN" w:bidi="ar-SA"/>
    </w:rPr>
  </w:style>
  <w:style w:type="paragraph" w:customStyle="1" w:styleId="160">
    <w:name w:val="表格文字"/>
    <w:basedOn w:val="1"/>
    <w:qFormat/>
    <w:uiPriority w:val="0"/>
    <w:pPr>
      <w:widowControl w:val="0"/>
      <w:spacing w:before="25" w:after="25"/>
    </w:pPr>
    <w:rPr>
      <w:bCs/>
      <w:spacing w:val="10"/>
      <w:sz w:val="24"/>
    </w:rPr>
  </w:style>
  <w:style w:type="paragraph" w:customStyle="1" w:styleId="161">
    <w:name w:val="Char Char Char Char"/>
    <w:basedOn w:val="1"/>
    <w:qFormat/>
    <w:uiPriority w:val="0"/>
    <w:pPr>
      <w:widowControl w:val="0"/>
      <w:tabs>
        <w:tab w:val="left" w:pos="420"/>
      </w:tabs>
      <w:ind w:left="420" w:hanging="420"/>
      <w:jc w:val="both"/>
    </w:pPr>
    <w:rPr>
      <w:kern w:val="2"/>
      <w:sz w:val="24"/>
      <w:szCs w:val="24"/>
    </w:rPr>
  </w:style>
  <w:style w:type="paragraph" w:customStyle="1" w:styleId="162">
    <w:name w:val="样式1"/>
    <w:basedOn w:val="2"/>
    <w:qFormat/>
    <w:uiPriority w:val="0"/>
    <w:pPr>
      <w:tabs>
        <w:tab w:val="left" w:pos="420"/>
      </w:tabs>
      <w:ind w:left="420" w:hanging="420"/>
    </w:pPr>
    <w:rPr>
      <w:rFonts w:cs="Times New Roman"/>
      <w:b/>
    </w:rPr>
  </w:style>
  <w:style w:type="paragraph" w:customStyle="1" w:styleId="163">
    <w:name w:val="样式 样式 正文首行缩进 + 行距: 1.5 倍行距 + 首行缩进:  2 字符"/>
    <w:basedOn w:val="1"/>
    <w:qFormat/>
    <w:uiPriority w:val="0"/>
    <w:pPr>
      <w:spacing w:after="120" w:line="360" w:lineRule="auto"/>
      <w:ind w:firstLine="420" w:firstLineChars="200"/>
      <w:jc w:val="left"/>
    </w:pPr>
    <w:rPr>
      <w:rFonts w:ascii="宋体" w:hAnsi="宋体" w:cs="宋体"/>
      <w:kern w:val="0"/>
      <w:sz w:val="24"/>
      <w:szCs w:val="20"/>
    </w:rPr>
  </w:style>
  <w:style w:type="paragraph" w:customStyle="1" w:styleId="164">
    <w:name w:val="1"/>
    <w:basedOn w:val="1"/>
    <w:next w:val="22"/>
    <w:qFormat/>
    <w:uiPriority w:val="0"/>
    <w:pPr>
      <w:widowControl w:val="0"/>
      <w:jc w:val="both"/>
    </w:pPr>
    <w:rPr>
      <w:rFonts w:ascii="宋体" w:hAnsi="Courier New"/>
      <w:kern w:val="2"/>
    </w:rPr>
  </w:style>
  <w:style w:type="paragraph" w:customStyle="1" w:styleId="165">
    <w:name w:val="xl35"/>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sz w:val="24"/>
      <w:szCs w:val="24"/>
    </w:rPr>
  </w:style>
  <w:style w:type="paragraph" w:customStyle="1" w:styleId="166">
    <w:name w:val="xl2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sz w:val="24"/>
      <w:szCs w:val="24"/>
    </w:rPr>
  </w:style>
  <w:style w:type="paragraph" w:customStyle="1" w:styleId="167">
    <w:name w:val="150"/>
    <w:basedOn w:val="1"/>
    <w:qFormat/>
    <w:uiPriority w:val="0"/>
    <w:pPr>
      <w:spacing w:before="100" w:beforeAutospacing="1" w:after="100" w:afterAutospacing="1" w:line="360" w:lineRule="auto"/>
    </w:pPr>
    <w:rPr>
      <w:rFonts w:ascii="宋体" w:hAnsi="宋体"/>
      <w:color w:val="000000"/>
      <w:sz w:val="24"/>
      <w:szCs w:val="24"/>
    </w:rPr>
  </w:style>
  <w:style w:type="paragraph" w:customStyle="1" w:styleId="168">
    <w:name w:val="xl41"/>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pPr>
    <w:rPr>
      <w:rFonts w:ascii="宋体" w:hAnsi="宋体" w:cs="宋体"/>
      <w:sz w:val="24"/>
      <w:szCs w:val="24"/>
    </w:rPr>
  </w:style>
  <w:style w:type="paragraph" w:customStyle="1" w:styleId="169">
    <w:name w:val="UserStyle_136"/>
    <w:qFormat/>
    <w:uiPriority w:val="0"/>
    <w:pPr>
      <w:spacing w:before="25" w:after="25"/>
      <w:textAlignment w:val="baseline"/>
    </w:pPr>
    <w:rPr>
      <w:rFonts w:ascii="Times New Roman" w:hAnsi="Times New Roman" w:eastAsia="宋体" w:cs="Times New Roman"/>
      <w:bCs/>
      <w:spacing w:val="10"/>
      <w:sz w:val="24"/>
      <w:lang w:val="en-US" w:eastAsia="zh-CN" w:bidi="ar-SA"/>
    </w:rPr>
  </w:style>
  <w:style w:type="paragraph" w:customStyle="1" w:styleId="170">
    <w:name w:val="xl4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cs="宋体"/>
      <w:b/>
      <w:bCs/>
      <w:sz w:val="36"/>
      <w:szCs w:val="36"/>
    </w:rPr>
  </w:style>
  <w:style w:type="paragraph" w:customStyle="1" w:styleId="171">
    <w:name w:val=" Char Char Char Char Char1 Char"/>
    <w:basedOn w:val="1"/>
    <w:qFormat/>
    <w:uiPriority w:val="0"/>
    <w:pPr>
      <w:widowControl w:val="0"/>
      <w:jc w:val="both"/>
    </w:pPr>
    <w:rPr>
      <w:rFonts w:ascii="Tahoma" w:hAnsi="Tahoma"/>
      <w:kern w:val="2"/>
      <w:sz w:val="24"/>
    </w:rPr>
  </w:style>
  <w:style w:type="paragraph" w:customStyle="1" w:styleId="172">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szCs w:val="24"/>
    </w:rPr>
  </w:style>
  <w:style w:type="paragraph" w:customStyle="1" w:styleId="173">
    <w:name w:val="font5"/>
    <w:basedOn w:val="1"/>
    <w:qFormat/>
    <w:uiPriority w:val="0"/>
    <w:pPr>
      <w:spacing w:before="100" w:beforeAutospacing="1" w:after="100" w:afterAutospacing="1"/>
    </w:pPr>
    <w:rPr>
      <w:rFonts w:ascii="宋体" w:hAnsi="宋体" w:cs="宋体"/>
      <w:sz w:val="18"/>
      <w:szCs w:val="18"/>
    </w:rPr>
  </w:style>
  <w:style w:type="paragraph" w:customStyle="1" w:styleId="174">
    <w:name w:val="_Style 1"/>
    <w:basedOn w:val="1"/>
    <w:qFormat/>
    <w:uiPriority w:val="34"/>
    <w:pPr>
      <w:ind w:firstLine="420" w:firstLineChars="200"/>
    </w:pPr>
    <w:rPr>
      <w:rFonts w:ascii="Times New Roman" w:hAnsi="Times New Roman" w:eastAsia="宋体" w:cs="Times New Roman"/>
      <w:szCs w:val="21"/>
    </w:rPr>
  </w:style>
  <w:style w:type="paragraph" w:customStyle="1" w:styleId="175">
    <w:name w:val=" Char Char2 Char"/>
    <w:basedOn w:val="1"/>
    <w:qFormat/>
    <w:uiPriority w:val="0"/>
    <w:pPr>
      <w:widowControl w:val="0"/>
      <w:jc w:val="both"/>
    </w:pPr>
    <w:rPr>
      <w:rFonts w:ascii="宋体" w:hAnsi="宋体"/>
      <w:b/>
      <w:kern w:val="2"/>
      <w:sz w:val="28"/>
      <w:szCs w:val="28"/>
    </w:rPr>
  </w:style>
  <w:style w:type="paragraph" w:customStyle="1" w:styleId="176">
    <w:name w:val="1册标题2"/>
    <w:basedOn w:val="1"/>
    <w:next w:val="1"/>
    <w:qFormat/>
    <w:uiPriority w:val="0"/>
    <w:pPr>
      <w:widowControl w:val="0"/>
      <w:adjustRightInd w:val="0"/>
      <w:spacing w:beforeLines="50" w:afterLines="50" w:line="300" w:lineRule="auto"/>
      <w:jc w:val="center"/>
      <w:textAlignment w:val="baseline"/>
      <w:outlineLvl w:val="1"/>
    </w:pPr>
    <w:rPr>
      <w:rFonts w:ascii="Arial" w:hAnsi="Arial" w:eastAsia="黑体"/>
      <w:bCs/>
      <w:sz w:val="32"/>
      <w:szCs w:val="24"/>
    </w:rPr>
  </w:style>
  <w:style w:type="paragraph" w:customStyle="1" w:styleId="177">
    <w:name w:val="表格内文"/>
    <w:basedOn w:val="1"/>
    <w:qFormat/>
    <w:uiPriority w:val="0"/>
    <w:pPr>
      <w:widowControl w:val="0"/>
      <w:spacing w:line="400" w:lineRule="exact"/>
      <w:jc w:val="both"/>
    </w:pPr>
    <w:rPr>
      <w:rFonts w:ascii="Arial" w:hAnsi="Arial" w:cs="宋体"/>
      <w:kern w:val="2"/>
    </w:rPr>
  </w:style>
  <w:style w:type="paragraph" w:customStyle="1" w:styleId="178">
    <w:name w:val="正文缩进2格"/>
    <w:basedOn w:val="1"/>
    <w:qFormat/>
    <w:uiPriority w:val="0"/>
    <w:pPr>
      <w:widowControl w:val="0"/>
      <w:spacing w:line="600" w:lineRule="exact"/>
      <w:ind w:firstLine="639" w:firstLineChars="206"/>
      <w:jc w:val="both"/>
    </w:pPr>
    <w:rPr>
      <w:rFonts w:ascii="仿宋_GB2312" w:hAnsi="宋体" w:eastAsia="仿宋_GB2312"/>
      <w:kern w:val="2"/>
      <w:sz w:val="31"/>
      <w:szCs w:val="28"/>
    </w:rPr>
  </w:style>
  <w:style w:type="paragraph" w:customStyle="1" w:styleId="179">
    <w:name w:val="_Style 4"/>
    <w:basedOn w:val="1"/>
    <w:qFormat/>
    <w:uiPriority w:val="34"/>
    <w:pPr>
      <w:ind w:firstLine="420" w:firstLineChars="200"/>
    </w:pPr>
    <w:rPr>
      <w:rFonts w:ascii="Calibri" w:hAnsi="Calibri" w:eastAsia="宋体" w:cs="Times New Roman"/>
    </w:rPr>
  </w:style>
  <w:style w:type="paragraph" w:customStyle="1" w:styleId="180">
    <w:name w:val="正文（缩进）"/>
    <w:basedOn w:val="1"/>
    <w:qFormat/>
    <w:uiPriority w:val="0"/>
    <w:pPr>
      <w:autoSpaceDE/>
      <w:autoSpaceDN/>
      <w:spacing w:line="360" w:lineRule="auto"/>
      <w:ind w:firstLine="200" w:firstLineChars="200"/>
      <w:jc w:val="both"/>
    </w:pPr>
    <w:rPr>
      <w:kern w:val="2"/>
      <w:sz w:val="24"/>
      <w:szCs w:val="21"/>
    </w:rPr>
  </w:style>
  <w:style w:type="paragraph" w:customStyle="1" w:styleId="181">
    <w:name w:val="0段落文字"/>
    <w:basedOn w:val="1"/>
    <w:qFormat/>
    <w:uiPriority w:val="0"/>
    <w:pPr>
      <w:adjustRightInd/>
    </w:pPr>
    <w:rPr>
      <w:rFonts w:ascii="Times New Roman" w:hAnsi="Times New Roman" w:cs="黑体"/>
      <w:szCs w:val="21"/>
    </w:rPr>
  </w:style>
  <w:style w:type="paragraph" w:customStyle="1" w:styleId="182">
    <w:name w:val="需求书2"/>
    <w:basedOn w:val="1"/>
    <w:qFormat/>
    <w:uiPriority w:val="0"/>
    <w:pPr>
      <w:widowControl w:val="0"/>
      <w:jc w:val="both"/>
    </w:pPr>
    <w:rPr>
      <w:rFonts w:ascii="宋体" w:hAnsi="宋体"/>
      <w:b/>
      <w:spacing w:val="10"/>
      <w:kern w:val="2"/>
      <w:sz w:val="24"/>
      <w:szCs w:val="24"/>
    </w:rPr>
  </w:style>
  <w:style w:type="paragraph" w:customStyle="1" w:styleId="183">
    <w:name w:val="135"/>
    <w:basedOn w:val="1"/>
    <w:qFormat/>
    <w:uiPriority w:val="0"/>
    <w:pPr>
      <w:spacing w:before="100" w:beforeAutospacing="1" w:after="100" w:afterAutospacing="1" w:line="360" w:lineRule="auto"/>
    </w:pPr>
    <w:rPr>
      <w:rFonts w:ascii="宋体" w:hAnsi="宋体"/>
      <w:color w:val="000000"/>
      <w:sz w:val="24"/>
      <w:szCs w:val="24"/>
    </w:rPr>
  </w:style>
  <w:style w:type="paragraph" w:customStyle="1" w:styleId="184">
    <w:name w:val="font0"/>
    <w:basedOn w:val="1"/>
    <w:qFormat/>
    <w:uiPriority w:val="0"/>
    <w:pPr>
      <w:spacing w:before="100" w:beforeAutospacing="1" w:after="100" w:afterAutospacing="1"/>
    </w:pPr>
    <w:rPr>
      <w:rFonts w:ascii="宋体" w:hAnsi="宋体" w:cs="宋体"/>
      <w:sz w:val="24"/>
      <w:szCs w:val="24"/>
    </w:rPr>
  </w:style>
  <w:style w:type="paragraph" w:customStyle="1" w:styleId="185">
    <w:name w:val="_Style 3"/>
    <w:basedOn w:val="1"/>
    <w:qFormat/>
    <w:uiPriority w:val="34"/>
    <w:pPr>
      <w:ind w:firstLine="420" w:firstLineChars="200"/>
    </w:pPr>
    <w:rPr>
      <w:rFonts w:ascii="Times New Roman"/>
      <w:sz w:val="21"/>
      <w:szCs w:val="20"/>
    </w:rPr>
  </w:style>
  <w:style w:type="paragraph" w:customStyle="1" w:styleId="186">
    <w:name w:val="f12pt1"/>
    <w:basedOn w:val="1"/>
    <w:qFormat/>
    <w:uiPriority w:val="0"/>
    <w:pPr>
      <w:spacing w:before="100" w:beforeAutospacing="1" w:after="100" w:afterAutospacing="1"/>
    </w:pPr>
    <w:rPr>
      <w:rFonts w:ascii="_GB2312" w:hAnsi="_GB2312"/>
      <w:color w:val="000000"/>
      <w:szCs w:val="21"/>
    </w:rPr>
  </w:style>
  <w:style w:type="paragraph" w:customStyle="1" w:styleId="187">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8">
    <w:name w:val="_Style 187"/>
    <w:unhideWhenUsed/>
    <w:qFormat/>
    <w:uiPriority w:val="99"/>
    <w:rPr>
      <w:rFonts w:ascii="Times New Roman" w:hAnsi="Times New Roman" w:eastAsia="宋体" w:cs="Times New Roman"/>
      <w:sz w:val="21"/>
      <w:lang w:val="en-US" w:eastAsia="zh-CN" w:bidi="ar-SA"/>
    </w:rPr>
  </w:style>
  <w:style w:type="paragraph" w:customStyle="1" w:styleId="189">
    <w:name w:val=" Char1"/>
    <w:basedOn w:val="1"/>
    <w:qFormat/>
    <w:uiPriority w:val="0"/>
    <w:pPr>
      <w:widowControl w:val="0"/>
      <w:jc w:val="both"/>
    </w:pPr>
    <w:rPr>
      <w:kern w:val="2"/>
    </w:rPr>
  </w:style>
  <w:style w:type="paragraph" w:customStyle="1" w:styleId="190">
    <w:name w:val="表头"/>
    <w:basedOn w:val="13"/>
    <w:qFormat/>
    <w:uiPriority w:val="0"/>
    <w:pPr>
      <w:keepNext/>
      <w:keepLines/>
      <w:spacing w:before="120" w:after="120" w:line="300" w:lineRule="auto"/>
      <w:jc w:val="center"/>
      <w:textAlignment w:val="baseline"/>
    </w:pPr>
    <w:rPr>
      <w:rFonts w:ascii="Arial" w:hAnsi="Arial"/>
      <w:sz w:val="21"/>
    </w:rPr>
  </w:style>
  <w:style w:type="paragraph" w:customStyle="1" w:styleId="191">
    <w:name w:val="xl24"/>
    <w:basedOn w:val="1"/>
    <w:qFormat/>
    <w:uiPriority w:val="0"/>
    <w:pPr>
      <w:spacing w:before="100" w:beforeAutospacing="1" w:after="100" w:afterAutospacing="1"/>
      <w:jc w:val="center"/>
    </w:pPr>
    <w:rPr>
      <w:rFonts w:ascii="宋体" w:hAnsi="宋体" w:cs="宋体"/>
      <w:sz w:val="24"/>
      <w:szCs w:val="24"/>
    </w:rPr>
  </w:style>
  <w:style w:type="paragraph" w:customStyle="1" w:styleId="192">
    <w:name w:val="xl45"/>
    <w:basedOn w:val="1"/>
    <w:qFormat/>
    <w:uiPriority w:val="0"/>
    <w:pPr>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cs="宋体"/>
      <w:b/>
      <w:bCs/>
      <w:sz w:val="36"/>
      <w:szCs w:val="36"/>
    </w:rPr>
  </w:style>
  <w:style w:type="paragraph" w:customStyle="1" w:styleId="193">
    <w:name w:val="Table Paragraph"/>
    <w:basedOn w:val="1"/>
    <w:qFormat/>
    <w:uiPriority w:val="1"/>
    <w:pPr>
      <w:jc w:val="left"/>
    </w:pPr>
    <w:rPr>
      <w:rFonts w:ascii="Calibri" w:hAnsi="Calibri"/>
      <w:kern w:val="0"/>
      <w:sz w:val="22"/>
      <w:szCs w:val="22"/>
      <w:lang w:eastAsia="en-US"/>
    </w:rPr>
  </w:style>
  <w:style w:type="paragraph" w:customStyle="1" w:styleId="194">
    <w:name w:val="130"/>
    <w:basedOn w:val="1"/>
    <w:qFormat/>
    <w:uiPriority w:val="0"/>
    <w:pPr>
      <w:spacing w:before="100" w:beforeAutospacing="1" w:after="100" w:afterAutospacing="1" w:line="324" w:lineRule="auto"/>
    </w:pPr>
    <w:rPr>
      <w:rFonts w:ascii="宋体" w:hAnsi="宋体"/>
      <w:color w:val="000000"/>
      <w:sz w:val="24"/>
      <w:szCs w:val="24"/>
    </w:rPr>
  </w:style>
  <w:style w:type="paragraph" w:customStyle="1" w:styleId="195">
    <w:name w:val="NormalIndent"/>
    <w:qFormat/>
    <w:uiPriority w:val="0"/>
    <w:pPr>
      <w:ind w:firstLine="420"/>
      <w:textAlignment w:val="baseline"/>
    </w:pPr>
    <w:rPr>
      <w:rFonts w:ascii="Times New Roman" w:hAnsi="Times New Roman" w:eastAsia="宋体" w:cs="Times New Roman"/>
      <w:sz w:val="21"/>
      <w:lang w:val="en-US" w:eastAsia="zh-CN" w:bidi="ar-SA"/>
    </w:rPr>
  </w:style>
  <w:style w:type="paragraph" w:customStyle="1" w:styleId="196">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7">
    <w:name w:val="Char Char Char Char Char Char Char Char Char Char"/>
    <w:basedOn w:val="1"/>
    <w:qFormat/>
    <w:uiPriority w:val="0"/>
    <w:pPr>
      <w:widowControl w:val="0"/>
      <w:jc w:val="both"/>
    </w:pPr>
    <w:rPr>
      <w:rFonts w:ascii="Tahoma" w:hAnsi="Tahoma"/>
      <w:kern w:val="2"/>
      <w:sz w:val="24"/>
    </w:rPr>
  </w:style>
  <w:style w:type="paragraph" w:customStyle="1" w:styleId="198">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199">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00">
    <w:name w:val="Normal New"/>
    <w:qFormat/>
    <w:uiPriority w:val="0"/>
    <w:pPr>
      <w:widowControl w:val="0"/>
      <w:jc w:val="both"/>
    </w:pPr>
    <w:rPr>
      <w:rFonts w:hint="eastAsia"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microsoft.com/office/2011/relationships/people" Target="people.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华粤</Company>
  <Pages>78</Pages>
  <Words>35961</Words>
  <Characters>37360</Characters>
  <Lines>308</Lines>
  <Paragraphs>86</Paragraphs>
  <TotalTime>5</TotalTime>
  <ScaleCrop>false</ScaleCrop>
  <LinksUpToDate>false</LinksUpToDate>
  <CharactersWithSpaces>43466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2022-10-18T22:19:00Z</dcterms:created>
  <dc:creator>Administrator</dc:creator>
  <cp:lastModifiedBy>陈健欣</cp:lastModifiedBy>
  <cp:lastPrinted>2022-12-09T17:40:00Z</cp:lastPrinted>
  <dcterms:modified xsi:type="dcterms:W3CDTF">2023-08-26T05:39:38Z</dcterms:modified>
  <dc:title>广州市</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DDA3A9EFD10B42EC906B0C73F321A7F0</vt:lpwstr>
  </property>
</Properties>
</file>